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7C" w:rsidRDefault="00F2777C" w:rsidP="006940ED">
      <w:pPr>
        <w:spacing w:line="360" w:lineRule="auto"/>
        <w:jc w:val="right"/>
      </w:pPr>
      <w:r w:rsidRPr="00F2777C">
        <w:t xml:space="preserve">Автор: </w:t>
      </w:r>
      <w:r>
        <w:t xml:space="preserve">Лаврентьева Светлана Владимировна </w:t>
      </w:r>
    </w:p>
    <w:p w:rsidR="00B712CA" w:rsidRDefault="00F2777C" w:rsidP="00A1762A">
      <w:pPr>
        <w:spacing w:line="360" w:lineRule="auto"/>
        <w:jc w:val="right"/>
      </w:pPr>
      <w:r>
        <w:t xml:space="preserve">- учитель физики </w:t>
      </w:r>
      <w:r w:rsidR="00B712CA">
        <w:t>высшей квалификационной категории</w:t>
      </w:r>
    </w:p>
    <w:p w:rsidR="00A1762A" w:rsidRDefault="00F2777C" w:rsidP="00A1762A">
      <w:pPr>
        <w:spacing w:line="360" w:lineRule="auto"/>
        <w:jc w:val="right"/>
      </w:pPr>
      <w:r>
        <w:t>Плотниковской средней школы № 111</w:t>
      </w:r>
    </w:p>
    <w:p w:rsidR="00F2777C" w:rsidRDefault="00F2777C" w:rsidP="00A1762A">
      <w:pPr>
        <w:spacing w:line="360" w:lineRule="auto"/>
        <w:jc w:val="right"/>
      </w:pPr>
      <w:r>
        <w:t>Новосибирского района Новосибирской области</w:t>
      </w:r>
    </w:p>
    <w:p w:rsidR="00B712CA" w:rsidRPr="00F2777C" w:rsidRDefault="00B712CA" w:rsidP="00A1762A">
      <w:pPr>
        <w:spacing w:line="360" w:lineRule="auto"/>
        <w:jc w:val="right"/>
      </w:pPr>
    </w:p>
    <w:p w:rsidR="0046781C" w:rsidRPr="00E576C3" w:rsidRDefault="005128C8" w:rsidP="00362754">
      <w:pPr>
        <w:spacing w:line="360" w:lineRule="auto"/>
        <w:jc w:val="center"/>
        <w:rPr>
          <w:b/>
        </w:rPr>
      </w:pPr>
      <w:r w:rsidRPr="00E576C3">
        <w:rPr>
          <w:b/>
        </w:rPr>
        <w:t>Проектно-исследовательская р</w:t>
      </w:r>
      <w:r w:rsidR="00B814D5">
        <w:rPr>
          <w:b/>
        </w:rPr>
        <w:t>абота по физике как одна из форм работы с одарёнными детьми</w:t>
      </w:r>
    </w:p>
    <w:p w:rsidR="001B1266" w:rsidRDefault="001B1266" w:rsidP="00362754">
      <w:pPr>
        <w:spacing w:line="360" w:lineRule="auto"/>
      </w:pPr>
    </w:p>
    <w:p w:rsidR="006D65CD" w:rsidRDefault="006D65CD" w:rsidP="00362754">
      <w:pPr>
        <w:spacing w:line="360" w:lineRule="auto"/>
        <w:ind w:firstLine="708"/>
        <w:jc w:val="both"/>
      </w:pPr>
      <w:r>
        <w:t xml:space="preserve">Сельская школа. Кто хоть немного работал в </w:t>
      </w:r>
      <w:r w:rsidR="00610D48">
        <w:t>отдалённых от городов маленьких школах, именно работал, а не заглядывал мельком, по необходимости, тот знает</w:t>
      </w:r>
      <w:r w:rsidR="00174E90">
        <w:t>,</w:t>
      </w:r>
      <w:r w:rsidR="00610D48">
        <w:t xml:space="preserve"> какой груз проблем таит в себе</w:t>
      </w:r>
      <w:r w:rsidR="0047190A">
        <w:t xml:space="preserve"> обучение сельских ребятишек. Это не только и не столько </w:t>
      </w:r>
      <w:r w:rsidR="00AF5006">
        <w:t xml:space="preserve">убогое </w:t>
      </w:r>
      <w:r w:rsidR="0047190A">
        <w:t>материально-техническое обеспечение школы, а по большей мере недостаток</w:t>
      </w:r>
      <w:r w:rsidR="0073590B">
        <w:t xml:space="preserve"> положительных впечатлений и эмоций, </w:t>
      </w:r>
      <w:r w:rsidR="00AD299C">
        <w:t xml:space="preserve">недостаток условий для развития </w:t>
      </w:r>
      <w:r w:rsidR="0073590B">
        <w:t xml:space="preserve"> кругозора и интеллектуальной</w:t>
      </w:r>
      <w:r w:rsidR="00623D3F">
        <w:t xml:space="preserve"> </w:t>
      </w:r>
      <w:r w:rsidR="00AF5006">
        <w:t>сфер</w:t>
      </w:r>
      <w:r w:rsidR="0073590B">
        <w:t>ы</w:t>
      </w:r>
      <w:r w:rsidR="00AF5006">
        <w:t xml:space="preserve"> детей и подростков</w:t>
      </w:r>
      <w:r w:rsidR="00557CA0">
        <w:t>.</w:t>
      </w:r>
      <w:r w:rsidR="00460731">
        <w:t xml:space="preserve"> </w:t>
      </w:r>
      <w:r w:rsidR="0009218D">
        <w:t>Возможно</w:t>
      </w:r>
      <w:r w:rsidR="0073590B">
        <w:t>,</w:t>
      </w:r>
      <w:r w:rsidR="0009218D">
        <w:t xml:space="preserve"> это всеобщая беда современных детей, но в сельской глубинке она проявляется</w:t>
      </w:r>
      <w:r w:rsidR="00B23FE2">
        <w:t xml:space="preserve"> особенно ярко. Сказывается и недостаток образования родителей, </w:t>
      </w:r>
      <w:r w:rsidR="006D7598">
        <w:t>и их «загруженность» работой, домашним хозяйством, что не позволяет уделять детям достаточно внимания. Сказывается</w:t>
      </w:r>
      <w:r w:rsidR="000410CA">
        <w:t xml:space="preserve"> удалённость от города, куда учителя-подвижники стараются вывезти детей в театр, кино, на экскурсии</w:t>
      </w:r>
      <w:r w:rsidR="00A23CDF">
        <w:t xml:space="preserve">, чтобы  разорвать однообразный ход событий, чтобы научить детей общаться с миром, более широким (и просто другим), чем </w:t>
      </w:r>
      <w:r w:rsidR="009963BC">
        <w:t>тот, к которому привыкли</w:t>
      </w:r>
      <w:r w:rsidR="000410CA">
        <w:t xml:space="preserve">. Но это случается не так часто, как хотелось бы. </w:t>
      </w:r>
      <w:r w:rsidR="0074218A">
        <w:t xml:space="preserve">А так хочется, чтобы наши дети, уезжая в город учиться, не чувствовали себя неловко от </w:t>
      </w:r>
      <w:r w:rsidR="0073590B">
        <w:t xml:space="preserve">недостатка знаний, </w:t>
      </w:r>
      <w:r w:rsidR="0074218A">
        <w:t>неумения общаться</w:t>
      </w:r>
      <w:r w:rsidR="00557CA0">
        <w:t xml:space="preserve"> и</w:t>
      </w:r>
      <w:r w:rsidR="0074218A">
        <w:t xml:space="preserve"> </w:t>
      </w:r>
      <w:r w:rsidR="00486C4F">
        <w:t xml:space="preserve">вести </w:t>
      </w:r>
      <w:r w:rsidR="00557CA0">
        <w:t xml:space="preserve">себя </w:t>
      </w:r>
      <w:r w:rsidR="00486C4F">
        <w:t>в разных ситуациях, чтобы они были интересны как личности</w:t>
      </w:r>
      <w:r w:rsidR="00417B8D">
        <w:t>, чтобы умели находить оптимальные решения в проблемных ситуациях</w:t>
      </w:r>
      <w:r w:rsidR="00942105">
        <w:t xml:space="preserve"> и могли составить конкуренцию</w:t>
      </w:r>
      <w:r w:rsidR="00FD41A6">
        <w:t xml:space="preserve"> городским школьникам</w:t>
      </w:r>
      <w:r w:rsidR="00557CA0">
        <w:t>, чтобы не утрачивали при этом нравственные начала.</w:t>
      </w:r>
      <w:r w:rsidR="00FD41A6">
        <w:t xml:space="preserve"> Это желание является определяющим в работе каждого педагога нашей школы, где учатся 207 учеников и работают 20 учителей.</w:t>
      </w:r>
    </w:p>
    <w:p w:rsidR="0077309D" w:rsidRPr="00A0573A" w:rsidRDefault="00EE18C0" w:rsidP="00362754">
      <w:pPr>
        <w:spacing w:line="360" w:lineRule="auto"/>
        <w:ind w:firstLine="708"/>
        <w:jc w:val="both"/>
      </w:pPr>
      <w:r w:rsidRPr="0029655F">
        <w:rPr>
          <w:b/>
          <w:color w:val="FF0000"/>
        </w:rPr>
        <w:t xml:space="preserve"> </w:t>
      </w:r>
      <w:r w:rsidR="0077309D" w:rsidRPr="00A0573A">
        <w:t xml:space="preserve">В данной статье мне хотелось бы поделиться частичкой </w:t>
      </w:r>
      <w:r w:rsidRPr="00A0573A">
        <w:t xml:space="preserve"> </w:t>
      </w:r>
      <w:r w:rsidR="0077309D" w:rsidRPr="00A0573A">
        <w:t>нелегко приобретённого опыта в применении одной из самых непростых педагогических технологий – технологии учебных проектов.</w:t>
      </w:r>
      <w:r w:rsidR="00360CB8">
        <w:t xml:space="preserve"> </w:t>
      </w:r>
      <w:r w:rsidR="00AE31A8">
        <w:t>Особенно эффективна она в работе с одарёнными и мотивированными на учёбу и самообразование детьми.</w:t>
      </w:r>
    </w:p>
    <w:p w:rsidR="00486C4F" w:rsidRPr="00A0573A" w:rsidRDefault="0077309D" w:rsidP="00362754">
      <w:pPr>
        <w:spacing w:line="360" w:lineRule="auto"/>
        <w:ind w:firstLine="708"/>
        <w:jc w:val="both"/>
      </w:pPr>
      <w:r w:rsidRPr="00A0573A">
        <w:t>На мой взгляд, эта технология позволяет, прежде всего, разнообразить учение/обучение, наполнить его н</w:t>
      </w:r>
      <w:r w:rsidR="0073590B">
        <w:t>овыми эмоциями, новыми умениями</w:t>
      </w:r>
      <w:r w:rsidRPr="00A0573A">
        <w:t xml:space="preserve"> как для ученика, так и для учителя. </w:t>
      </w:r>
      <w:r w:rsidR="00EE18C0" w:rsidRPr="00A0573A">
        <w:t xml:space="preserve">   </w:t>
      </w:r>
      <w:r w:rsidRPr="00A0573A">
        <w:t xml:space="preserve">То есть всем тем, чего так не хватает </w:t>
      </w:r>
      <w:r w:rsidR="00EE18C0" w:rsidRPr="00A0573A">
        <w:t xml:space="preserve"> </w:t>
      </w:r>
      <w:r w:rsidRPr="00A0573A">
        <w:t>в обыденном, рутинном течении учебного процесса.</w:t>
      </w:r>
      <w:r w:rsidR="00A0573A" w:rsidRPr="00A0573A">
        <w:t xml:space="preserve"> </w:t>
      </w:r>
      <w:r w:rsidR="00A0573A">
        <w:t xml:space="preserve">Другая проблема, </w:t>
      </w:r>
      <w:r w:rsidR="00F02787">
        <w:t>решаемая с помощью</w:t>
      </w:r>
      <w:r w:rsidR="00A0573A">
        <w:t xml:space="preserve"> </w:t>
      </w:r>
      <w:r w:rsidR="00F02787">
        <w:t>этой</w:t>
      </w:r>
      <w:r w:rsidR="00A0573A">
        <w:t xml:space="preserve"> технологи</w:t>
      </w:r>
      <w:r w:rsidR="00F02787">
        <w:t xml:space="preserve">и, </w:t>
      </w:r>
      <w:r w:rsidR="00A0573A">
        <w:t xml:space="preserve"> связана с учебной  мотивацией наших учеников, </w:t>
      </w:r>
      <w:r w:rsidR="00F02787">
        <w:t xml:space="preserve">которую </w:t>
      </w:r>
      <w:r w:rsidR="00A0573A">
        <w:t>год от года станов</w:t>
      </w:r>
      <w:r w:rsidR="00F02787">
        <w:t>ится</w:t>
      </w:r>
      <w:r w:rsidR="00A0573A">
        <w:t xml:space="preserve"> всё труднее удерживать на высоком уровне. </w:t>
      </w:r>
      <w:r w:rsidR="00A0573A" w:rsidRPr="001956FC">
        <w:t>Как организовать обу</w:t>
      </w:r>
      <w:r w:rsidR="00A0573A">
        <w:t>чение через желание? Нужно</w:t>
      </w:r>
      <w:r w:rsidR="00A0573A" w:rsidRPr="001956FC">
        <w:t xml:space="preserve"> </w:t>
      </w:r>
      <w:r w:rsidR="00A0573A" w:rsidRPr="001956FC">
        <w:lastRenderedPageBreak/>
        <w:t xml:space="preserve">активизировать учащегося, стимулируя его природную любознательность, мотивировать интерес к самостоятельному приобретению </w:t>
      </w:r>
      <w:r w:rsidR="00A0573A">
        <w:t>новых знаний.</w:t>
      </w:r>
      <w:r w:rsidR="00360CB8">
        <w:t xml:space="preserve"> </w:t>
      </w:r>
    </w:p>
    <w:p w:rsidR="001B1266" w:rsidRDefault="001B1266" w:rsidP="00362754">
      <w:pPr>
        <w:spacing w:line="360" w:lineRule="auto"/>
        <w:ind w:firstLine="708"/>
        <w:jc w:val="both"/>
      </w:pPr>
      <w:r>
        <w:t xml:space="preserve">Основная философская идея, которую я пытаюсь реализовать в своей педагогической деятельности, заключена в мудром изречении: «Скажи </w:t>
      </w:r>
      <w:r w:rsidR="0073590B">
        <w:t>-</w:t>
      </w:r>
      <w:r>
        <w:t xml:space="preserve"> и я забуду, покажи </w:t>
      </w:r>
      <w:r w:rsidR="0073590B">
        <w:t>-</w:t>
      </w:r>
      <w:r>
        <w:t xml:space="preserve"> и я запомню, дай действовать </w:t>
      </w:r>
      <w:r w:rsidR="0073590B">
        <w:t>-</w:t>
      </w:r>
      <w:r>
        <w:t xml:space="preserve"> и я научусь». То есть только через деятельность и личный опыт каждого конкретного ребёнка можно эффективно его чему-либо научить. Этой идее отвечает личностно-деятельностный подход в обучении, который </w:t>
      </w:r>
      <w:r w:rsidR="0077309D">
        <w:t>лежит в основе технологии учебных проектов.</w:t>
      </w:r>
    </w:p>
    <w:p w:rsidR="00B41678" w:rsidRPr="00AC3AEC" w:rsidRDefault="005458AD" w:rsidP="00362754">
      <w:pPr>
        <w:spacing w:line="360" w:lineRule="auto"/>
        <w:ind w:firstLine="708"/>
        <w:jc w:val="both"/>
      </w:pPr>
      <w:r>
        <w:t>В ряду всех достоинств этой технологии есть именно те, которые необходимы</w:t>
      </w:r>
      <w:r w:rsidR="003D6008">
        <w:t xml:space="preserve"> в первую очередь нашим </w:t>
      </w:r>
      <w:r>
        <w:t xml:space="preserve"> ученикам</w:t>
      </w:r>
      <w:r w:rsidR="00A0573A">
        <w:t xml:space="preserve"> для развития проектного мышления (именно такой тип мышления характерен для современных лидеров бизнеса, политики, спорта, искусства </w:t>
      </w:r>
      <w:r w:rsidR="00A0573A" w:rsidRPr="00BD798E">
        <w:rPr>
          <w:spacing w:val="-1"/>
        </w:rPr>
        <w:t>[</w:t>
      </w:r>
      <w:r w:rsidR="006B7789">
        <w:rPr>
          <w:spacing w:val="-1"/>
        </w:rPr>
        <w:t>2</w:t>
      </w:r>
      <w:r w:rsidR="00A0573A" w:rsidRPr="00BD798E">
        <w:rPr>
          <w:spacing w:val="-1"/>
        </w:rPr>
        <w:t>]</w:t>
      </w:r>
      <w:r w:rsidR="00AC3AEC" w:rsidRPr="00BD798E">
        <w:t>)</w:t>
      </w:r>
      <w:r w:rsidRPr="00BD798E">
        <w:t>:</w:t>
      </w:r>
      <w:r w:rsidRPr="00AC3AEC">
        <w:t xml:space="preserve"> </w:t>
      </w:r>
    </w:p>
    <w:p w:rsidR="00272EFC" w:rsidRDefault="00272EFC" w:rsidP="00362754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>
        <w:t>приобретение коммуникативных навыков и умений, то есть умений работать в различных группах и выполнять разные социальные роли (лидера, исполнителя, посредника);</w:t>
      </w:r>
    </w:p>
    <w:p w:rsidR="00B27736" w:rsidRDefault="00272EFC" w:rsidP="00362754">
      <w:pPr>
        <w:numPr>
          <w:ilvl w:val="0"/>
          <w:numId w:val="7"/>
        </w:numPr>
        <w:spacing w:line="360" w:lineRule="auto"/>
        <w:ind w:left="0" w:firstLine="0"/>
        <w:jc w:val="both"/>
      </w:pPr>
      <w:r>
        <w:t>актуальность широких человеческих контактов, знакомства с разными точками зрения на одну проблему;</w:t>
      </w:r>
    </w:p>
    <w:p w:rsidR="00B41678" w:rsidRDefault="00272EFC" w:rsidP="00362754">
      <w:pPr>
        <w:numPr>
          <w:ilvl w:val="0"/>
          <w:numId w:val="7"/>
        </w:numPr>
        <w:spacing w:line="360" w:lineRule="auto"/>
        <w:ind w:left="0" w:firstLine="0"/>
        <w:jc w:val="both"/>
      </w:pPr>
      <w:r>
        <w:t>обучение</w:t>
      </w:r>
      <w:r w:rsidR="0073590B">
        <w:t xml:space="preserve"> умению</w:t>
      </w:r>
      <w:r>
        <w:t xml:space="preserve"> </w:t>
      </w:r>
      <w:r w:rsidR="00B41678">
        <w:t>приобрета</w:t>
      </w:r>
      <w:r w:rsidR="0073590B">
        <w:t>ть знания самостоятельно и</w:t>
      </w:r>
      <w:r w:rsidR="00B41678">
        <w:t xml:space="preserve"> пользоваться </w:t>
      </w:r>
      <w:r w:rsidR="0073590B">
        <w:t xml:space="preserve">ими </w:t>
      </w:r>
      <w:r w:rsidR="00B41678">
        <w:t>для решения новых познавательных и практических задач;</w:t>
      </w:r>
    </w:p>
    <w:p w:rsidR="00B41678" w:rsidRDefault="00B41678" w:rsidP="00362754">
      <w:pPr>
        <w:numPr>
          <w:ilvl w:val="0"/>
          <w:numId w:val="7"/>
        </w:numPr>
        <w:spacing w:line="360" w:lineRule="auto"/>
        <w:ind w:left="0" w:firstLine="0"/>
        <w:jc w:val="both"/>
      </w:pPr>
      <w:r>
        <w:t>значимость для развития человека умения пользоваться исследовательскими методами: собирать информацию, факты, уметь их анализировать с разных точек зрения, выдвигать гипотезы, делать выводы.</w:t>
      </w:r>
    </w:p>
    <w:p w:rsidR="00B41678" w:rsidRDefault="00B41678" w:rsidP="00362754">
      <w:pPr>
        <w:numPr>
          <w:ilvl w:val="0"/>
          <w:numId w:val="7"/>
        </w:numPr>
        <w:spacing w:line="360" w:lineRule="auto"/>
        <w:ind w:left="0" w:firstLine="0"/>
        <w:jc w:val="both"/>
      </w:pPr>
      <w:r>
        <w:t>воспитание терпения и терпимости, развитие критического мышления и творчества.</w:t>
      </w:r>
    </w:p>
    <w:p w:rsidR="00B41678" w:rsidRDefault="00B41678" w:rsidP="00362754">
      <w:pP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Если выпускник школы приобретает такие знания и умения, он оказывается более приспособленным к жизни, умеющим адаптиров</w:t>
      </w:r>
      <w:r w:rsidR="007629D6">
        <w:rPr>
          <w:b/>
          <w:i/>
        </w:rPr>
        <w:t>аться к изменяющимся условиям, о</w:t>
      </w:r>
      <w:r>
        <w:rPr>
          <w:b/>
          <w:i/>
        </w:rPr>
        <w:t>риентироваться в разнообразных ситуациях, работать совместно в различных коллективах.</w:t>
      </w:r>
      <w:r w:rsidR="003D6008">
        <w:rPr>
          <w:b/>
          <w:i/>
        </w:rPr>
        <w:t xml:space="preserve"> </w:t>
      </w:r>
      <w:r w:rsidR="00DC7427">
        <w:rPr>
          <w:b/>
          <w:i/>
        </w:rPr>
        <w:t>А именно это необходимо в первую очередь выпускникам сельской школы, которые уезжают продолжать образование, а потом и работать, в город.</w:t>
      </w:r>
    </w:p>
    <w:p w:rsidR="00DC57CB" w:rsidRDefault="00DC57CB" w:rsidP="00362754">
      <w:pPr>
        <w:shd w:val="clear" w:color="auto" w:fill="FFFFFF"/>
        <w:spacing w:line="360" w:lineRule="auto"/>
        <w:ind w:right="14"/>
        <w:jc w:val="both"/>
        <w:rPr>
          <w:i/>
          <w:iCs/>
          <w:spacing w:val="-1"/>
        </w:rPr>
      </w:pPr>
    </w:p>
    <w:p w:rsidR="00DC57CB" w:rsidRPr="00DC7427" w:rsidRDefault="001B1266" w:rsidP="00362754">
      <w:pPr>
        <w:spacing w:line="360" w:lineRule="auto"/>
        <w:ind w:firstLine="708"/>
        <w:jc w:val="both"/>
      </w:pPr>
      <w:r w:rsidRPr="00DC7427">
        <w:t xml:space="preserve">Теоретические позиции проектного обучения </w:t>
      </w:r>
      <w:r w:rsidR="00F02787" w:rsidRPr="00DC7427">
        <w:t>на сегодняшний день достаточно широко представлены в педагогической, методической литературе</w:t>
      </w:r>
      <w:r w:rsidRPr="00DC7427">
        <w:t xml:space="preserve">, </w:t>
      </w:r>
      <w:r w:rsidR="0073590B">
        <w:t xml:space="preserve">они </w:t>
      </w:r>
      <w:r w:rsidRPr="00DC7427">
        <w:t>позволяю</w:t>
      </w:r>
      <w:r w:rsidR="0073590B">
        <w:t>т</w:t>
      </w:r>
      <w:r w:rsidRPr="00DC7427">
        <w:t xml:space="preserve"> выявить существенные отличия </w:t>
      </w:r>
      <w:r w:rsidR="00DC57CB" w:rsidRPr="00DC7427">
        <w:t xml:space="preserve">технологии </w:t>
      </w:r>
      <w:r w:rsidRPr="00DC7427">
        <w:t>от традицион</w:t>
      </w:r>
      <w:r w:rsidRPr="00DC7427">
        <w:softHyphen/>
        <w:t>ного обучения, роль и место</w:t>
      </w:r>
      <w:r w:rsidR="00DC57CB" w:rsidRPr="00DC7427">
        <w:t xml:space="preserve"> её</w:t>
      </w:r>
      <w:r w:rsidRPr="00DC7427">
        <w:t xml:space="preserve"> в учебном процессе</w:t>
      </w:r>
      <w:r w:rsidR="00DC57CB" w:rsidRPr="00DC7427">
        <w:t>.</w:t>
      </w:r>
    </w:p>
    <w:p w:rsidR="00DC57CB" w:rsidRDefault="00DC57CB" w:rsidP="00362754">
      <w:pPr>
        <w:spacing w:line="360" w:lineRule="auto"/>
        <w:ind w:firstLine="708"/>
        <w:jc w:val="both"/>
      </w:pPr>
    </w:p>
    <w:p w:rsidR="00F71A12" w:rsidRPr="00AA25A2" w:rsidRDefault="00F71A12" w:rsidP="00362754">
      <w:pPr>
        <w:spacing w:line="360" w:lineRule="auto"/>
        <w:ind w:firstLine="708"/>
        <w:jc w:val="both"/>
      </w:pPr>
      <w:r>
        <w:lastRenderedPageBreak/>
        <w:t>Но вот выбор тем проектных работ</w:t>
      </w:r>
      <w:r w:rsidR="00996F68">
        <w:t xml:space="preserve"> </w:t>
      </w:r>
      <w:r w:rsidR="00A80A59">
        <w:t xml:space="preserve">- </w:t>
      </w:r>
      <w:r w:rsidR="00996F68">
        <w:t xml:space="preserve">это из разряда чего-то очень личного: для </w:t>
      </w:r>
      <w:r w:rsidR="00996F68" w:rsidRPr="00AA25A2">
        <w:t>учителя, уч</w:t>
      </w:r>
      <w:r w:rsidR="00544B0B" w:rsidRPr="00AA25A2">
        <w:t>еника. В начале я упоминала о стремлении обогатить эмоциональную и нравственную сферу учеников</w:t>
      </w:r>
      <w:r w:rsidR="00E0632A" w:rsidRPr="00AA25A2">
        <w:t xml:space="preserve">. Этой цели, в основном, подчинён выбор </w:t>
      </w:r>
      <w:r w:rsidR="004F55C4" w:rsidRPr="00AA25A2">
        <w:t>тем</w:t>
      </w:r>
      <w:r w:rsidR="00464C78" w:rsidRPr="00AA25A2">
        <w:t xml:space="preserve"> учебных проектов</w:t>
      </w:r>
      <w:r w:rsidR="004F55C4" w:rsidRPr="00AA25A2">
        <w:t>.</w:t>
      </w:r>
      <w:r w:rsidR="00CD3337" w:rsidRPr="00AA25A2">
        <w:t xml:space="preserve"> </w:t>
      </w:r>
    </w:p>
    <w:p w:rsidR="00DC57CB" w:rsidRPr="00AA25A2" w:rsidRDefault="001B1266" w:rsidP="00362754">
      <w:pPr>
        <w:spacing w:line="360" w:lineRule="auto"/>
        <w:jc w:val="both"/>
      </w:pPr>
      <w:r w:rsidRPr="00AA25A2">
        <w:t xml:space="preserve"> </w:t>
      </w:r>
      <w:r w:rsidRPr="00AA25A2">
        <w:tab/>
        <w:t xml:space="preserve">В одних случаях сама предлагаю тему с учетом учебной ситуации по предмету и интересов и способностей учащихся (собрала и вывесила в кабинете банк более сотни интересных тем). В других - тематика проектов, особенно предназначенных для внеурочной деятельности, может быть предложена и самими учащимися, которые, естественно, ориентируются при этом на собственные интересы, не только чисто познавательные, но и творческие, прикладные. </w:t>
      </w:r>
      <w:r w:rsidR="00CD3337" w:rsidRPr="00AA25A2">
        <w:t>Стараемся, чтобы проектные работы содержали элементы исследования.</w:t>
      </w:r>
    </w:p>
    <w:p w:rsidR="00AA25A2" w:rsidRDefault="00CD3337" w:rsidP="00362754">
      <w:pPr>
        <w:spacing w:line="360" w:lineRule="auto"/>
        <w:ind w:firstLine="708"/>
        <w:jc w:val="both"/>
      </w:pPr>
      <w:r w:rsidRPr="00AA25A2">
        <w:t xml:space="preserve">Мы живём  в сельской местности, близко к природе и имеем возможность наблюдать многие природные явления во всей их красе. </w:t>
      </w:r>
      <w:r w:rsidR="00AA25A2" w:rsidRPr="00912F53">
        <w:t>Наше село Плотниково расположено в очень красивой местности: низина, образованная поймой реки Ини и холмы, покрытые берёзовыми рощами. В суровые зимы температура воздуха в низине достигала -55</w:t>
      </w:r>
      <w:r w:rsidR="00AA25A2" w:rsidRPr="00912F53">
        <w:rPr>
          <w:vertAlign w:val="superscript"/>
        </w:rPr>
        <w:t>0</w:t>
      </w:r>
      <w:r w:rsidR="00AA25A2" w:rsidRPr="00912F53">
        <w:t>. В таких условиях нам приходилось наблюдать гало и часто радугу зимой</w:t>
      </w:r>
      <w:r w:rsidR="007629D6">
        <w:t>, необычные молнии</w:t>
      </w:r>
      <w:r w:rsidR="00AA25A2" w:rsidRPr="00912F53">
        <w:t xml:space="preserve">. </w:t>
      </w:r>
    </w:p>
    <w:p w:rsidR="00AA25A2" w:rsidRDefault="00AA25A2" w:rsidP="00362754">
      <w:pPr>
        <w:spacing w:line="360" w:lineRule="auto"/>
        <w:ind w:firstLine="708"/>
        <w:jc w:val="both"/>
      </w:pPr>
    </w:p>
    <w:p w:rsidR="001B1266" w:rsidRPr="00DC0A66" w:rsidRDefault="00AA25A2" w:rsidP="00362754">
      <w:pPr>
        <w:spacing w:line="360" w:lineRule="auto"/>
        <w:ind w:firstLine="708"/>
        <w:jc w:val="both"/>
      </w:pPr>
      <w:r>
        <w:t xml:space="preserve">В связи с этим наиболее </w:t>
      </w:r>
      <w:r w:rsidR="001B1266" w:rsidRPr="00AA25A2">
        <w:t>удачными получаются проекты, связанные с красотой окружающ</w:t>
      </w:r>
      <w:r w:rsidR="00CD3337" w:rsidRPr="00AA25A2">
        <w:t>его</w:t>
      </w:r>
      <w:r w:rsidR="001B1266" w:rsidRPr="00AA25A2">
        <w:t xml:space="preserve"> </w:t>
      </w:r>
      <w:r w:rsidR="00CD3337" w:rsidRPr="00AA25A2">
        <w:t>мира</w:t>
      </w:r>
      <w:r w:rsidR="001B1266" w:rsidRPr="00AA25A2">
        <w:t>, природными явлениями. Мы достаточно детально изучили радугу, молнию, необычные атмосферные явления</w:t>
      </w:r>
      <w:r w:rsidR="00CD3337" w:rsidRPr="00AA25A2">
        <w:t xml:space="preserve"> (гало, мираж и т.п.)</w:t>
      </w:r>
      <w:r w:rsidR="001B1266" w:rsidRPr="00AA25A2">
        <w:t>, снег, снежинки, кристаллы (и даже создали мини-музей кристаллов, выращенных и собранных учениками).</w:t>
      </w:r>
      <w:r w:rsidR="001B1266">
        <w:t xml:space="preserve"> </w:t>
      </w:r>
      <w:r w:rsidR="005C539A">
        <w:t xml:space="preserve">Красивыми, поражающими воображение получились проекты, связанные с фейерверком, исследованием цвета, цветотерапией, исследованием свойств янтаря. </w:t>
      </w:r>
      <w:r w:rsidR="001B1266">
        <w:t xml:space="preserve">С успехом ученики работают над созданием различных моделей (например, </w:t>
      </w:r>
      <w:r w:rsidR="005C539A">
        <w:t xml:space="preserve">действующая </w:t>
      </w:r>
      <w:r w:rsidR="001B1266">
        <w:t>модель водонапорной башни) и несложных приборов (различного типа маятники, стробоскоп).</w:t>
      </w:r>
    </w:p>
    <w:p w:rsidR="001B1266" w:rsidRDefault="001B1266" w:rsidP="00362754">
      <w:pPr>
        <w:spacing w:line="360" w:lineRule="auto"/>
      </w:pPr>
    </w:p>
    <w:p w:rsidR="00C22FBB" w:rsidRPr="00362754" w:rsidRDefault="00ED6914" w:rsidP="00362754">
      <w:pPr>
        <w:spacing w:line="360" w:lineRule="auto"/>
        <w:jc w:val="both"/>
      </w:pPr>
      <w:r>
        <w:t>Думаю, интересна будет коллегам – учителям физики аннотация некоторых ученических проектных работ.</w:t>
      </w:r>
    </w:p>
    <w:p w:rsidR="00ED6914" w:rsidRPr="00ED6914" w:rsidRDefault="00ED6914" w:rsidP="00362754">
      <w:pPr>
        <w:spacing w:line="360" w:lineRule="auto"/>
        <w:jc w:val="center"/>
        <w:rPr>
          <w:b/>
        </w:rPr>
      </w:pPr>
      <w:r w:rsidRPr="00ED6914">
        <w:rPr>
          <w:b/>
        </w:rPr>
        <w:t>Проект «Гамма звуков и спектр цветов»</w:t>
      </w:r>
    </w:p>
    <w:p w:rsidR="002152DF" w:rsidRDefault="002152DF" w:rsidP="00362754">
      <w:pPr>
        <w:spacing w:line="360" w:lineRule="auto"/>
        <w:ind w:firstLine="708"/>
        <w:jc w:val="both"/>
      </w:pPr>
      <w:r>
        <w:t xml:space="preserve">В 2004 году эта работа стала победителем в областном конкурсе учебно-методических проектов «Использование информационных технологий в изучении школьных предметов», организованного кафедрой информационных технологий НИПКиПРО.  Работа Садовничей А.(11 кл), Семёнова С. (11 кл.), Лаврентьева М. (10кл), </w:t>
      </w:r>
      <w:r>
        <w:lastRenderedPageBreak/>
        <w:t>Скрягина А.(9 кл.) «Гамма звуков и спектр цветов» стала эффективным методическим пособием.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 xml:space="preserve">Проект выполнен учащимися 9-11 классов. Знания </w:t>
      </w:r>
      <w:r w:rsidR="002152DF">
        <w:t>учеников 9-10 классов</w:t>
      </w:r>
      <w:r w:rsidRPr="00ED6914">
        <w:t xml:space="preserve"> о звуковых и световых явлениях дополняются знаниями учеников 11 класса о природе света, обеспечивая опережающее обучение 9-10-классников. Основные объекты исследования – радужный спектр, свет и цвет, гамма звуков.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Пр</w:t>
      </w:r>
      <w:r w:rsidR="005E4CF1">
        <w:t>оект предусматривает проблемный</w:t>
      </w:r>
      <w:r w:rsidR="002152DF">
        <w:t>,</w:t>
      </w:r>
      <w:r w:rsidRPr="00ED6914">
        <w:t xml:space="preserve"> поисковый</w:t>
      </w:r>
      <w:r w:rsidR="002152DF">
        <w:t xml:space="preserve"> и экспериментальный</w:t>
      </w:r>
      <w:r w:rsidRPr="00ED6914">
        <w:t xml:space="preserve"> методы организации деятельности учащихся, активизирует их аналитическое мышление, учит работать со справочными материалами и обрабатывать информацию, проводить лабораторные исследования. 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Знания, полученные в результате исследования, расширяют кругозор ученика, позволяют увидеть необычное в обычном и обнаружить удивительное в привычном, получить эстетическое удовлетворение от наблюдения прекрасных картин природы.</w:t>
      </w:r>
    </w:p>
    <w:p w:rsidR="00ED6914" w:rsidRPr="00ED6914" w:rsidRDefault="00ED6914" w:rsidP="00362754">
      <w:pPr>
        <w:spacing w:line="360" w:lineRule="auto"/>
      </w:pPr>
      <w:r w:rsidRPr="00ED6914">
        <w:rPr>
          <w:b/>
        </w:rPr>
        <w:t>Основополагающий вопрос</w:t>
      </w:r>
      <w:r w:rsidRPr="00ED6914">
        <w:t xml:space="preserve">: «Существует ли объективная аналогия  </w:t>
      </w:r>
      <w:r w:rsidR="00EC2DA0">
        <w:t xml:space="preserve">между </w:t>
      </w:r>
      <w:r w:rsidRPr="00ED6914">
        <w:t>музыкальной гаммой и световым  спектром?»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rPr>
          <w:b/>
        </w:rPr>
        <w:t>Вопросы темы учебной программы</w:t>
      </w:r>
      <w:r w:rsidRPr="00ED6914">
        <w:t>: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Оптика: дисперсия, свет, спектр, частота и длина световой волны, радуга, цвет.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Механические волны: звук, музыкальный звук, частота звуковой волны, гамма.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Предметные области и межпредметные связи: физика (свет и звук), искусство (музыка и живопись), компьютерные технологии.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 xml:space="preserve"> </w:t>
      </w:r>
      <w:r w:rsidRPr="00ED6914">
        <w:rPr>
          <w:b/>
        </w:rPr>
        <w:t>Цели и задачи проекта</w:t>
      </w:r>
      <w:r w:rsidRPr="00ED6914">
        <w:t>: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Образовательные: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 xml:space="preserve"> - формирование навыков самостоятельно</w:t>
      </w:r>
      <w:r>
        <w:t>й познавательной деятельности</w:t>
      </w:r>
      <w:r w:rsidRPr="00ED6914">
        <w:t>; навыков анализа и синтеза, умения обрабатывать и обобщать полученную информацию.</w:t>
      </w:r>
    </w:p>
    <w:p w:rsidR="00ED6914" w:rsidRPr="00ED6914" w:rsidRDefault="00ED6914" w:rsidP="00362754">
      <w:pPr>
        <w:spacing w:line="360" w:lineRule="auto"/>
      </w:pPr>
      <w:r>
        <w:t xml:space="preserve">- </w:t>
      </w:r>
      <w:r w:rsidRPr="00ED6914">
        <w:t>обобщение  материала по теме «Волновая оптика».                                                                                                             - углубление знаний о явлении дисперсии света.</w:t>
      </w:r>
      <w:r w:rsidRPr="00ED6914">
        <w:tab/>
      </w:r>
      <w:r w:rsidRPr="00ED6914">
        <w:tab/>
        <w:t xml:space="preserve">                                                                                                  </w:t>
      </w:r>
    </w:p>
    <w:p w:rsidR="00ED6914" w:rsidRPr="00ED6914" w:rsidRDefault="00ED6914" w:rsidP="00362754">
      <w:pPr>
        <w:spacing w:line="360" w:lineRule="auto"/>
      </w:pPr>
      <w:r>
        <w:t xml:space="preserve">- </w:t>
      </w:r>
      <w:r w:rsidRPr="00ED6914">
        <w:t xml:space="preserve">формирование представления о природе как о стройной, гармонически </w:t>
      </w:r>
      <w:r w:rsidR="00EC2DA0">
        <w:t xml:space="preserve">           </w:t>
      </w:r>
      <w:r w:rsidRPr="00ED6914">
        <w:t>взаимосвязанной и взаимообусловленной системе мироздания.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 xml:space="preserve"> - пробуждение интереса к предмету,  желания творчески проявить себя.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 xml:space="preserve"> - знакомство с программами Power Point и Publisher . 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Воспитательные:</w:t>
      </w:r>
    </w:p>
    <w:p w:rsidR="00ED6914" w:rsidRPr="00ED6914" w:rsidRDefault="00ED6914" w:rsidP="00362754">
      <w:pPr>
        <w:spacing w:line="360" w:lineRule="auto"/>
      </w:pPr>
      <w:r>
        <w:t xml:space="preserve"> </w:t>
      </w:r>
      <w:r w:rsidRPr="00ED6914">
        <w:t xml:space="preserve">- формирование умений и навыков красивой работы (как самостоятельной, </w:t>
      </w:r>
      <w:r>
        <w:t xml:space="preserve"> </w:t>
      </w:r>
      <w:r w:rsidR="005E4CF1">
        <w:t>так и под руководством учителя),</w:t>
      </w:r>
    </w:p>
    <w:p w:rsidR="00ED6914" w:rsidRPr="00ED6914" w:rsidRDefault="00ED6914" w:rsidP="00362754">
      <w:pPr>
        <w:spacing w:line="360" w:lineRule="auto"/>
        <w:jc w:val="both"/>
      </w:pPr>
      <w:r>
        <w:t xml:space="preserve"> </w:t>
      </w:r>
      <w:r w:rsidRPr="00ED6914">
        <w:t>- развит</w:t>
      </w:r>
      <w:r w:rsidR="005E4CF1">
        <w:t>ие эстетического вкуса учащихся,</w:t>
      </w:r>
    </w:p>
    <w:p w:rsidR="00ED6914" w:rsidRPr="00ED6914" w:rsidRDefault="00ED6914" w:rsidP="00362754">
      <w:pPr>
        <w:spacing w:line="360" w:lineRule="auto"/>
        <w:jc w:val="both"/>
      </w:pPr>
      <w:r>
        <w:t xml:space="preserve"> </w:t>
      </w:r>
      <w:r w:rsidRPr="00ED6914">
        <w:t>- развитие индивидуальной позиции и терпимость к чужому мнению.</w:t>
      </w:r>
    </w:p>
    <w:p w:rsidR="00ED6914" w:rsidRPr="00ED6914" w:rsidRDefault="00ED6914" w:rsidP="00362754">
      <w:pPr>
        <w:spacing w:line="360" w:lineRule="auto"/>
        <w:jc w:val="both"/>
      </w:pPr>
      <w:r>
        <w:rPr>
          <w:b/>
        </w:rPr>
        <w:t>Форма</w:t>
      </w:r>
      <w:r w:rsidRPr="00ED6914">
        <w:rPr>
          <w:b/>
        </w:rPr>
        <w:t xml:space="preserve"> </w:t>
      </w:r>
      <w:r w:rsidR="002152DF">
        <w:rPr>
          <w:b/>
        </w:rPr>
        <w:t>презентации</w:t>
      </w:r>
      <w:r w:rsidRPr="00ED6914">
        <w:t xml:space="preserve">: </w:t>
      </w:r>
      <w:r>
        <w:t>конференция</w:t>
      </w:r>
      <w:r w:rsidR="002152DF">
        <w:t xml:space="preserve"> учащихся 9 – 11 классов</w:t>
      </w:r>
      <w:r w:rsidRPr="00ED6914">
        <w:t>.</w:t>
      </w:r>
    </w:p>
    <w:p w:rsidR="002152DF" w:rsidRDefault="002152DF" w:rsidP="00362754">
      <w:pPr>
        <w:spacing w:line="360" w:lineRule="auto"/>
        <w:jc w:val="both"/>
        <w:rPr>
          <w:b/>
        </w:rPr>
      </w:pPr>
      <w:r>
        <w:rPr>
          <w:b/>
        </w:rPr>
        <w:lastRenderedPageBreak/>
        <w:t>Проектный продукт: электронное пособие для учителя и учащихся.</w:t>
      </w:r>
    </w:p>
    <w:p w:rsidR="00ED6914" w:rsidRPr="002152DF" w:rsidRDefault="00ED6914" w:rsidP="00362754">
      <w:pPr>
        <w:spacing w:line="360" w:lineRule="auto"/>
        <w:jc w:val="both"/>
        <w:rPr>
          <w:b/>
        </w:rPr>
      </w:pPr>
      <w:r w:rsidRPr="002152DF">
        <w:rPr>
          <w:b/>
        </w:rPr>
        <w:t>Материалы проекта: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 xml:space="preserve">Работы учащихся: 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- презентация «Гамма звуков и спектр цветов»,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- презентация «Она всюду является в цвете» ,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- буклет «Что рисует мастер Цвет?»,</w:t>
      </w:r>
    </w:p>
    <w:p w:rsidR="00ED6914" w:rsidRDefault="00ED6914" w:rsidP="00362754">
      <w:pPr>
        <w:spacing w:line="360" w:lineRule="auto"/>
        <w:jc w:val="both"/>
      </w:pPr>
      <w:r w:rsidRPr="00ED6914">
        <w:t>- буклет « Цвет и свет»,</w:t>
      </w:r>
    </w:p>
    <w:p w:rsidR="002152DF" w:rsidRPr="00ED6914" w:rsidRDefault="002152DF" w:rsidP="00362754">
      <w:pPr>
        <w:spacing w:line="360" w:lineRule="auto"/>
        <w:jc w:val="both"/>
      </w:pPr>
      <w:r>
        <w:t>- буклет «Радуга в литературных произведениях»,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-  быстрая публикация-листовка « Радуга»,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- веб-сайт «Гамма звуков и спектр цветов».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Дидактические материалы</w:t>
      </w:r>
      <w:r w:rsidR="00FE60D9">
        <w:t>, разработанные учениками под руководством учителя</w:t>
      </w:r>
      <w:r w:rsidRPr="00ED6914">
        <w:t>: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- опорный конспект «Дисперсия света»,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- задания с выбором ответа к опорному конспекту,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- тест «Дисперсия»,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- вопросы для самостоятельной работы по теме «Дисперсия света»,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- качественные и расчётные задачи по теме « Дисперсия»,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- кроссворд «Дисперсия»,</w:t>
      </w:r>
    </w:p>
    <w:p w:rsidR="00ED6914" w:rsidRPr="00ED6914" w:rsidRDefault="00ED6914" w:rsidP="00362754">
      <w:pPr>
        <w:spacing w:line="360" w:lineRule="auto"/>
        <w:jc w:val="both"/>
      </w:pPr>
      <w:r w:rsidRPr="00ED6914">
        <w:t>- описание лабораторных работ по теме «Дисперсия света».</w:t>
      </w:r>
    </w:p>
    <w:p w:rsidR="00ED6914" w:rsidRPr="00ED6914" w:rsidRDefault="00ED6914" w:rsidP="00362754">
      <w:pPr>
        <w:spacing w:line="360" w:lineRule="auto"/>
        <w:jc w:val="both"/>
      </w:pPr>
    </w:p>
    <w:p w:rsidR="00FE60D9" w:rsidRDefault="00FE60D9" w:rsidP="00362754">
      <w:pPr>
        <w:spacing w:line="360" w:lineRule="auto"/>
        <w:ind w:right="-5"/>
        <w:jc w:val="both"/>
      </w:pPr>
      <w:r>
        <w:t xml:space="preserve">Педагогический эффект от выполнения этого проекта трудно переоценить. Работая в разновозрастной группе, обладая каждый своими умениями, опытом, знаниями, дети учились друг у друга, совместно добывали знания, общались с прекрасным: подбирали музыкальное оформление (остановились на музыке А.Моцарта), рисовали настоящие картины, изображающие разные виды радуги, читали стихи, прозу, посвящённую радуге. </w:t>
      </w:r>
      <w:r w:rsidR="00E110D4">
        <w:t>Но при этом ведущей деятельностью было овладение физическими знаниями по темам «Дисперсия света» и «Звук».</w:t>
      </w:r>
    </w:p>
    <w:p w:rsidR="00ED6914" w:rsidRDefault="00FE60D9" w:rsidP="00362754">
      <w:pPr>
        <w:spacing w:line="360" w:lineRule="auto"/>
        <w:ind w:right="-5"/>
        <w:jc w:val="both"/>
      </w:pPr>
      <w:r>
        <w:t xml:space="preserve">Ежегодно, изучая в 11 классе тему «Дисперсия», </w:t>
      </w:r>
      <w:r w:rsidR="00E110D4">
        <w:t>я использую это электронное пособие.</w:t>
      </w:r>
      <w:r>
        <w:t xml:space="preserve"> </w:t>
      </w:r>
    </w:p>
    <w:p w:rsidR="00ED6914" w:rsidRDefault="00ED6914" w:rsidP="00362754">
      <w:pPr>
        <w:spacing w:line="360" w:lineRule="auto"/>
        <w:ind w:right="-5"/>
        <w:jc w:val="both"/>
      </w:pPr>
    </w:p>
    <w:p w:rsidR="00E110D4" w:rsidRPr="00ED6914" w:rsidRDefault="00E110D4" w:rsidP="00362754">
      <w:pPr>
        <w:spacing w:line="360" w:lineRule="auto"/>
        <w:jc w:val="center"/>
        <w:rPr>
          <w:b/>
        </w:rPr>
      </w:pPr>
      <w:r w:rsidRPr="00ED6914">
        <w:rPr>
          <w:b/>
        </w:rPr>
        <w:t>Проект «</w:t>
      </w:r>
      <w:r>
        <w:rPr>
          <w:b/>
        </w:rPr>
        <w:t>Школьный мини-музей кристаллов</w:t>
      </w:r>
      <w:r w:rsidRPr="00ED6914">
        <w:rPr>
          <w:b/>
        </w:rPr>
        <w:t>»</w:t>
      </w:r>
    </w:p>
    <w:p w:rsidR="00E110D4" w:rsidRDefault="00E110D4" w:rsidP="00362754">
      <w:pPr>
        <w:spacing w:line="360" w:lineRule="auto"/>
        <w:jc w:val="both"/>
        <w:rPr>
          <w:spacing w:val="7"/>
        </w:rPr>
      </w:pPr>
      <w:r>
        <w:rPr>
          <w:spacing w:val="7"/>
        </w:rPr>
        <w:t xml:space="preserve">В 2008 году результатом проекта учениц 9 класса Черновой Анны и Белозёровой Евгении стал школьный мини-музей кристаллов. Их работа была оценена как лучшая на школьной НПК и заняла 3 место  на районной НПК. </w:t>
      </w:r>
    </w:p>
    <w:p w:rsidR="00E110D4" w:rsidRDefault="00E110D4" w:rsidP="00362754">
      <w:pPr>
        <w:spacing w:line="360" w:lineRule="auto"/>
        <w:ind w:firstLine="708"/>
        <w:jc w:val="both"/>
      </w:pPr>
      <w:r>
        <w:t>Работа стала логическим продолжением долгосрочного проекта школьников по изучению кристаллов в рамках предмета физики.</w:t>
      </w:r>
      <w:r w:rsidR="00D84A4E">
        <w:t xml:space="preserve"> </w:t>
      </w:r>
      <w:r>
        <w:t xml:space="preserve">Но если предыдущие работы учеников касались лишь изучения и выращивания кристаллов, то Чернова А. и Белозёрова Е. не только выполнили традиционную часть, но и завершили свой проект созданием особого </w:t>
      </w:r>
      <w:r>
        <w:lastRenderedPageBreak/>
        <w:t>продукта – музея, пусть и небольшого</w:t>
      </w:r>
      <w:r w:rsidR="00D84A4E">
        <w:t>,</w:t>
      </w:r>
      <w:r w:rsidR="00D84A4E" w:rsidRPr="00D84A4E">
        <w:t xml:space="preserve"> </w:t>
      </w:r>
      <w:r w:rsidR="00D84A4E">
        <w:t>материалы и экспонаты которого впоследствии будут использоваться в качестве учебных пособий по физике, географии, химии, природоведению.</w:t>
      </w:r>
    </w:p>
    <w:p w:rsidR="00E110D4" w:rsidRDefault="00E110D4" w:rsidP="00362754">
      <w:pPr>
        <w:spacing w:line="360" w:lineRule="auto"/>
        <w:jc w:val="both"/>
      </w:pPr>
      <w:r>
        <w:tab/>
        <w:t>В работе органично соединены два направления: кристаллография и музейное дело.</w:t>
      </w:r>
    </w:p>
    <w:p w:rsidR="00E110D4" w:rsidRDefault="00E110D4" w:rsidP="00362754">
      <w:pPr>
        <w:spacing w:line="360" w:lineRule="auto"/>
        <w:jc w:val="both"/>
      </w:pPr>
      <w:r>
        <w:t>В области кристаллографии ученицы изучили теорию, научились выращивать кристаллы разными способами: из раствора, из расплава и пронаблюдали рост кристаллов из газообразного состояния. Выполнили объёмную практическую часть, включая творческие моменты (выращены необычные цветы, кораллы, снежинка).  Все шаги и действия тщательно описаны и результаты сфотографированы.</w:t>
      </w:r>
    </w:p>
    <w:p w:rsidR="00E110D4" w:rsidRPr="00ED6914" w:rsidRDefault="00E110D4" w:rsidP="00362754">
      <w:pPr>
        <w:spacing w:line="360" w:lineRule="auto"/>
        <w:jc w:val="both"/>
      </w:pPr>
      <w:r>
        <w:tab/>
        <w:t>В работе изучены и применены азы музейного дела. Собраны материалы по музейным технологиям. Оформлены необходимые для фу</w:t>
      </w:r>
      <w:r w:rsidR="00EC2DA0">
        <w:t xml:space="preserve">нкционирования музея документы. </w:t>
      </w:r>
      <w:r>
        <w:t>Создано пространство музея. В шкафах по всем правилам музейной методики расположены экспонаты, которые разделены на экспозиции. Оформление экспозиций соответствует принципам наглядности, доступности, научности.</w:t>
      </w:r>
      <w:r w:rsidRPr="0073042C">
        <w:t xml:space="preserve"> </w:t>
      </w:r>
      <w:r>
        <w:t>Начата экскурсионная работа.</w:t>
      </w:r>
      <w:r w:rsidR="00EC2DA0">
        <w:t xml:space="preserve"> </w:t>
      </w:r>
      <w:r>
        <w:t>Авторы проекта предусмотрели пути развития мини-музея: создание виртуальной версии музея и размещение её на сайте школы.</w:t>
      </w:r>
    </w:p>
    <w:p w:rsidR="00E110D4" w:rsidRPr="00ED6914" w:rsidRDefault="00E110D4" w:rsidP="00362754">
      <w:pPr>
        <w:spacing w:line="360" w:lineRule="auto"/>
        <w:jc w:val="both"/>
      </w:pPr>
      <w:r w:rsidRPr="00ED6914">
        <w:rPr>
          <w:b/>
        </w:rPr>
        <w:t>Вопросы темы учебной программы</w:t>
      </w:r>
      <w:r w:rsidRPr="00ED6914">
        <w:t>:</w:t>
      </w:r>
    </w:p>
    <w:p w:rsidR="00E110D4" w:rsidRPr="00ED6914" w:rsidRDefault="00D84A4E" w:rsidP="00362754">
      <w:pPr>
        <w:spacing w:line="360" w:lineRule="auto"/>
        <w:jc w:val="both"/>
      </w:pPr>
      <w:r>
        <w:t>Молекулярная физика: строение твёрдых кристаллических тел.</w:t>
      </w:r>
    </w:p>
    <w:p w:rsidR="00E110D4" w:rsidRPr="00ED6914" w:rsidRDefault="00E110D4" w:rsidP="00362754">
      <w:pPr>
        <w:spacing w:line="360" w:lineRule="auto"/>
        <w:jc w:val="both"/>
      </w:pPr>
      <w:r w:rsidRPr="00ED6914">
        <w:t xml:space="preserve">Предметные области и межпредметные связи: физика, </w:t>
      </w:r>
      <w:r w:rsidR="00D84A4E">
        <w:t>музейное дело, компьютерные технологии.</w:t>
      </w:r>
    </w:p>
    <w:p w:rsidR="00E110D4" w:rsidRPr="00ED6914" w:rsidRDefault="00E110D4" w:rsidP="00362754">
      <w:pPr>
        <w:spacing w:line="360" w:lineRule="auto"/>
        <w:jc w:val="both"/>
      </w:pPr>
      <w:r w:rsidRPr="00ED6914">
        <w:rPr>
          <w:b/>
        </w:rPr>
        <w:t>Цели и задачи проекта</w:t>
      </w:r>
      <w:r w:rsidR="00D84A4E">
        <w:rPr>
          <w:b/>
        </w:rPr>
        <w:t xml:space="preserve"> такие –же как и в предыдущей работе.</w:t>
      </w:r>
    </w:p>
    <w:p w:rsidR="00D84A4E" w:rsidRDefault="00E110D4" w:rsidP="00362754">
      <w:pPr>
        <w:spacing w:line="360" w:lineRule="auto"/>
        <w:jc w:val="both"/>
      </w:pPr>
      <w:r>
        <w:rPr>
          <w:b/>
        </w:rPr>
        <w:t>Форма</w:t>
      </w:r>
      <w:r w:rsidRPr="00ED6914">
        <w:rPr>
          <w:b/>
        </w:rPr>
        <w:t xml:space="preserve"> </w:t>
      </w:r>
      <w:r>
        <w:rPr>
          <w:b/>
        </w:rPr>
        <w:t>презентации</w:t>
      </w:r>
      <w:r w:rsidRPr="00ED6914">
        <w:t xml:space="preserve">: </w:t>
      </w:r>
      <w:r w:rsidR="00D84A4E">
        <w:t>выступление на научно-практической конференции.</w:t>
      </w:r>
    </w:p>
    <w:p w:rsidR="00E110D4" w:rsidRDefault="00E110D4" w:rsidP="00362754">
      <w:pPr>
        <w:spacing w:line="360" w:lineRule="auto"/>
        <w:jc w:val="both"/>
        <w:rPr>
          <w:b/>
        </w:rPr>
      </w:pPr>
      <w:r>
        <w:rPr>
          <w:b/>
        </w:rPr>
        <w:t xml:space="preserve">Проектный продукт: </w:t>
      </w:r>
      <w:r w:rsidR="00D84A4E">
        <w:rPr>
          <w:b/>
        </w:rPr>
        <w:t>школьный музей кристаллов.</w:t>
      </w:r>
    </w:p>
    <w:p w:rsidR="00E110D4" w:rsidRPr="002152DF" w:rsidRDefault="00E110D4" w:rsidP="00362754">
      <w:pPr>
        <w:spacing w:line="360" w:lineRule="auto"/>
        <w:jc w:val="both"/>
        <w:rPr>
          <w:b/>
        </w:rPr>
      </w:pPr>
      <w:r w:rsidRPr="002152DF">
        <w:rPr>
          <w:b/>
        </w:rPr>
        <w:t>Материалы проекта:</w:t>
      </w:r>
    </w:p>
    <w:p w:rsidR="00E110D4" w:rsidRDefault="00E110D4" w:rsidP="00362754">
      <w:pPr>
        <w:spacing w:line="360" w:lineRule="auto"/>
        <w:jc w:val="both"/>
      </w:pPr>
      <w:r w:rsidRPr="00ED6914">
        <w:t xml:space="preserve">Работы учащихся: </w:t>
      </w:r>
    </w:p>
    <w:p w:rsidR="00D84A4E" w:rsidRPr="00ED6914" w:rsidRDefault="00D84A4E" w:rsidP="00362754">
      <w:pPr>
        <w:spacing w:line="360" w:lineRule="auto"/>
        <w:jc w:val="both"/>
      </w:pPr>
      <w:r>
        <w:t>- оформлено пространство музея в кабинете физики,</w:t>
      </w:r>
    </w:p>
    <w:p w:rsidR="00E110D4" w:rsidRPr="00ED6914" w:rsidRDefault="00E110D4" w:rsidP="00362754">
      <w:pPr>
        <w:spacing w:line="360" w:lineRule="auto"/>
        <w:jc w:val="both"/>
      </w:pPr>
      <w:r w:rsidRPr="00ED6914">
        <w:t xml:space="preserve">- </w:t>
      </w:r>
      <w:r w:rsidR="00D84A4E">
        <w:t xml:space="preserve">мультимедийная </w:t>
      </w:r>
      <w:r w:rsidRPr="00ED6914">
        <w:t>презентация «</w:t>
      </w:r>
      <w:r w:rsidR="00D84A4E">
        <w:t>Школьный мини-музей кристаллов»,</w:t>
      </w:r>
    </w:p>
    <w:p w:rsidR="00E110D4" w:rsidRDefault="00E110D4" w:rsidP="00362754">
      <w:pPr>
        <w:spacing w:line="360" w:lineRule="auto"/>
        <w:jc w:val="both"/>
      </w:pPr>
      <w:r w:rsidRPr="00ED6914">
        <w:t xml:space="preserve">- </w:t>
      </w:r>
      <w:r w:rsidR="00EC2DA0">
        <w:t>разработан текст экскурсий,</w:t>
      </w:r>
    </w:p>
    <w:p w:rsidR="00EC2DA0" w:rsidRDefault="00EC2DA0" w:rsidP="00362754">
      <w:pPr>
        <w:spacing w:line="360" w:lineRule="auto"/>
        <w:jc w:val="both"/>
      </w:pPr>
      <w:r>
        <w:t>- разработано Положение о музее кристаллов,</w:t>
      </w:r>
    </w:p>
    <w:p w:rsidR="00EC2DA0" w:rsidRDefault="00EC2DA0" w:rsidP="00362754">
      <w:pPr>
        <w:spacing w:line="360" w:lineRule="auto"/>
        <w:jc w:val="both"/>
      </w:pPr>
      <w:r>
        <w:t>- оформлена опись экспонатов,</w:t>
      </w:r>
    </w:p>
    <w:p w:rsidR="00EC2DA0" w:rsidRDefault="00EC2DA0" w:rsidP="00362754">
      <w:pPr>
        <w:spacing w:line="360" w:lineRule="auto"/>
        <w:jc w:val="both"/>
      </w:pPr>
      <w:r>
        <w:t>- оформлен паспорт музея,</w:t>
      </w:r>
    </w:p>
    <w:p w:rsidR="00EC2DA0" w:rsidRPr="00ED6914" w:rsidRDefault="00EC2DA0" w:rsidP="00362754">
      <w:pPr>
        <w:spacing w:line="360" w:lineRule="auto"/>
        <w:jc w:val="both"/>
      </w:pPr>
      <w:r>
        <w:t>- оформлен журнал отзывов,</w:t>
      </w:r>
    </w:p>
    <w:p w:rsidR="00E110D4" w:rsidRPr="00ED6914" w:rsidRDefault="00E110D4" w:rsidP="00362754">
      <w:pPr>
        <w:spacing w:line="360" w:lineRule="auto"/>
        <w:jc w:val="both"/>
      </w:pPr>
      <w:r w:rsidRPr="00ED6914">
        <w:t xml:space="preserve">- </w:t>
      </w:r>
      <w:r w:rsidR="00EC2DA0">
        <w:t>материалы проекта выставлены на школьном сайте.</w:t>
      </w:r>
    </w:p>
    <w:p w:rsidR="00EC2DA0" w:rsidRPr="00ED6914" w:rsidRDefault="00E110D4" w:rsidP="00362754">
      <w:pPr>
        <w:spacing w:line="360" w:lineRule="auto"/>
        <w:jc w:val="both"/>
      </w:pPr>
      <w:r w:rsidRPr="00ED6914">
        <w:t>Дидактические материалы</w:t>
      </w:r>
      <w:r>
        <w:t>, разработанные уч</w:t>
      </w:r>
      <w:r w:rsidR="00D84A4E">
        <w:t>ениками</w:t>
      </w:r>
      <w:r w:rsidRPr="00ED6914">
        <w:t>:</w:t>
      </w:r>
    </w:p>
    <w:p w:rsidR="00E110D4" w:rsidRPr="00ED6914" w:rsidRDefault="00E110D4" w:rsidP="00362754">
      <w:pPr>
        <w:spacing w:line="360" w:lineRule="auto"/>
        <w:jc w:val="both"/>
      </w:pPr>
      <w:r w:rsidRPr="00ED6914">
        <w:t xml:space="preserve">- </w:t>
      </w:r>
      <w:r w:rsidR="00D84A4E">
        <w:t>книжка-раскладушка «Свойства кристаллов»</w:t>
      </w:r>
      <w:r w:rsidR="00EC2DA0">
        <w:t>,</w:t>
      </w:r>
    </w:p>
    <w:p w:rsidR="00E110D4" w:rsidRPr="00ED6914" w:rsidRDefault="00E110D4" w:rsidP="00362754">
      <w:pPr>
        <w:spacing w:line="360" w:lineRule="auto"/>
        <w:jc w:val="both"/>
      </w:pPr>
      <w:r w:rsidRPr="00ED6914">
        <w:t xml:space="preserve">- </w:t>
      </w:r>
      <w:r w:rsidR="00EC2DA0">
        <w:t>викторина «Кристаллы».</w:t>
      </w:r>
    </w:p>
    <w:p w:rsidR="00E110D4" w:rsidRDefault="00E110D4" w:rsidP="00362754">
      <w:pPr>
        <w:spacing w:line="360" w:lineRule="auto"/>
        <w:ind w:right="-5"/>
        <w:jc w:val="both"/>
      </w:pPr>
    </w:p>
    <w:p w:rsidR="000A575D" w:rsidRPr="00912F53" w:rsidRDefault="00D0688C" w:rsidP="00362754">
      <w:pPr>
        <w:spacing w:line="360" w:lineRule="auto"/>
        <w:ind w:right="-5" w:firstLine="708"/>
        <w:jc w:val="both"/>
      </w:pPr>
      <w:r>
        <w:t>Особую ценность этой работы вижу в удачном объединении проектов учеников прошлых лет и последнего учебного года, так как накопилось большое количество интересных экспонатов. Экскурсия в наш мини-музей вдохновила учеников 2 класса к сбору коллекции камней на территории нашего села, идентификацию которых проводили специалисты минералогического музея</w:t>
      </w:r>
      <w:r w:rsidR="005E4CF1">
        <w:t xml:space="preserve"> Новосибирска</w:t>
      </w:r>
      <w:r>
        <w:t>, куда выезжали школьники.</w:t>
      </w:r>
      <w:r w:rsidR="006B7E1D">
        <w:t xml:space="preserve"> Младшеклассниками найдены весьма необычные экземпляры: диопсид, сидерит, серпентин, известняк окварцованный, сланцы. Из этой коллекции оформлена отдельная экспозиция. Мини-музей кристаллов стал украшением нашей школы.</w:t>
      </w:r>
      <w:r w:rsidR="00AA25A2">
        <w:t xml:space="preserve"> </w:t>
      </w:r>
    </w:p>
    <w:p w:rsidR="000A575D" w:rsidRPr="00912F53" w:rsidRDefault="000A575D" w:rsidP="00362754">
      <w:pPr>
        <w:spacing w:line="360" w:lineRule="auto"/>
        <w:jc w:val="center"/>
        <w:rPr>
          <w:b/>
        </w:rPr>
      </w:pPr>
      <w:r w:rsidRPr="00912F53">
        <w:rPr>
          <w:b/>
        </w:rPr>
        <w:t>Проект «Стремителен молнии бег»</w:t>
      </w:r>
    </w:p>
    <w:p w:rsidR="000A575D" w:rsidRPr="00912F53" w:rsidRDefault="00AA25A2" w:rsidP="00362754">
      <w:pPr>
        <w:spacing w:line="360" w:lineRule="auto"/>
        <w:ind w:firstLine="708"/>
        <w:jc w:val="both"/>
      </w:pPr>
      <w:r>
        <w:t>М</w:t>
      </w:r>
      <w:r w:rsidRPr="00912F53">
        <w:t xml:space="preserve">ы </w:t>
      </w:r>
      <w:r>
        <w:t>о</w:t>
      </w:r>
      <w:r w:rsidR="00912F53" w:rsidRPr="00912F53">
        <w:t xml:space="preserve">братили </w:t>
      </w:r>
      <w:r>
        <w:t xml:space="preserve">внимание </w:t>
      </w:r>
      <w:r w:rsidR="00912F53" w:rsidRPr="00912F53">
        <w:t xml:space="preserve"> на то, что каждое лето в селе происходят неприятности, связанные с появлением шаровых молний: то холодильник у кого-то, то телевизор попорт</w:t>
      </w:r>
      <w:r>
        <w:t>я</w:t>
      </w:r>
      <w:r w:rsidR="00912F53" w:rsidRPr="00912F53">
        <w:t>т. Так возникла идея описать молнию и научить людей безопасному поведению во время грозы. Проект выполнил ученик 9 класса Матвеев Андрей в 200</w:t>
      </w:r>
      <w:r w:rsidR="00D86A06">
        <w:t>4</w:t>
      </w:r>
      <w:r w:rsidR="00912F53" w:rsidRPr="00912F53">
        <w:t xml:space="preserve"> году.</w:t>
      </w:r>
    </w:p>
    <w:p w:rsidR="000A575D" w:rsidRPr="00912F53" w:rsidRDefault="000A575D" w:rsidP="00362754">
      <w:pPr>
        <w:spacing w:line="360" w:lineRule="auto"/>
        <w:jc w:val="both"/>
      </w:pPr>
      <w:r w:rsidRPr="00912F53">
        <w:rPr>
          <w:b/>
        </w:rPr>
        <w:t>Вопросы темы учебной программы</w:t>
      </w:r>
      <w:r w:rsidRPr="00912F53">
        <w:t>:</w:t>
      </w:r>
    </w:p>
    <w:p w:rsidR="000A575D" w:rsidRPr="00912F53" w:rsidRDefault="00912F53" w:rsidP="00362754">
      <w:pPr>
        <w:spacing w:line="360" w:lineRule="auto"/>
        <w:jc w:val="both"/>
      </w:pPr>
      <w:r w:rsidRPr="00912F53">
        <w:t>Электрические явления: электрический ток, действие электрического тока на человека, молниеотвод.</w:t>
      </w:r>
    </w:p>
    <w:p w:rsidR="000A575D" w:rsidRPr="00912F53" w:rsidRDefault="000A575D" w:rsidP="00362754">
      <w:pPr>
        <w:spacing w:line="360" w:lineRule="auto"/>
        <w:jc w:val="both"/>
      </w:pPr>
      <w:r w:rsidRPr="00912F53">
        <w:t xml:space="preserve">Предметные области и межпредметные связи: физика, </w:t>
      </w:r>
      <w:r w:rsidR="00912F53" w:rsidRPr="00912F53">
        <w:t xml:space="preserve">биология, анатомия, </w:t>
      </w:r>
      <w:r w:rsidRPr="00912F53">
        <w:t>компьютерные технологии.</w:t>
      </w:r>
    </w:p>
    <w:p w:rsidR="000A575D" w:rsidRPr="00912F53" w:rsidRDefault="000A575D" w:rsidP="00362754">
      <w:pPr>
        <w:spacing w:line="360" w:lineRule="auto"/>
        <w:jc w:val="both"/>
      </w:pPr>
      <w:r w:rsidRPr="00912F53">
        <w:rPr>
          <w:b/>
        </w:rPr>
        <w:t>Цели и задачи проекта такие –же как и в предыдущ</w:t>
      </w:r>
      <w:r w:rsidR="00912F53" w:rsidRPr="00912F53">
        <w:rPr>
          <w:b/>
        </w:rPr>
        <w:t>их</w:t>
      </w:r>
      <w:r w:rsidRPr="00912F53">
        <w:rPr>
          <w:b/>
        </w:rPr>
        <w:t xml:space="preserve"> работ</w:t>
      </w:r>
      <w:r w:rsidR="00912F53" w:rsidRPr="00912F53">
        <w:rPr>
          <w:b/>
        </w:rPr>
        <w:t>ах.</w:t>
      </w:r>
    </w:p>
    <w:p w:rsidR="000A575D" w:rsidRPr="00912F53" w:rsidRDefault="000A575D" w:rsidP="00362754">
      <w:pPr>
        <w:spacing w:line="360" w:lineRule="auto"/>
        <w:jc w:val="both"/>
      </w:pPr>
      <w:r w:rsidRPr="00912F53">
        <w:rPr>
          <w:b/>
        </w:rPr>
        <w:t>Форма презентации</w:t>
      </w:r>
      <w:r w:rsidRPr="00912F53">
        <w:t xml:space="preserve">: выступление </w:t>
      </w:r>
      <w:r w:rsidR="00912F53" w:rsidRPr="00912F53">
        <w:t>с лекциями перед школьниками разных классов.</w:t>
      </w:r>
    </w:p>
    <w:p w:rsidR="000A575D" w:rsidRPr="00622C07" w:rsidRDefault="000A575D" w:rsidP="00362754">
      <w:pPr>
        <w:spacing w:line="360" w:lineRule="auto"/>
        <w:jc w:val="both"/>
        <w:rPr>
          <w:b/>
        </w:rPr>
      </w:pPr>
      <w:r w:rsidRPr="00622C07">
        <w:rPr>
          <w:b/>
        </w:rPr>
        <w:t xml:space="preserve">Проектный продукт: </w:t>
      </w:r>
      <w:r w:rsidR="00622C07" w:rsidRPr="00622C07">
        <w:rPr>
          <w:b/>
        </w:rPr>
        <w:t>мультимедийная презентация, памятка.</w:t>
      </w:r>
    </w:p>
    <w:p w:rsidR="000A575D" w:rsidRPr="00622C07" w:rsidRDefault="000A575D" w:rsidP="00362754">
      <w:pPr>
        <w:spacing w:line="360" w:lineRule="auto"/>
        <w:jc w:val="both"/>
        <w:rPr>
          <w:b/>
        </w:rPr>
      </w:pPr>
      <w:r w:rsidRPr="00622C07">
        <w:rPr>
          <w:b/>
        </w:rPr>
        <w:t>Материалы проекта:</w:t>
      </w:r>
    </w:p>
    <w:p w:rsidR="00622C07" w:rsidRPr="00ED6914" w:rsidRDefault="00622C07" w:rsidP="00362754">
      <w:pPr>
        <w:spacing w:line="360" w:lineRule="auto"/>
        <w:jc w:val="both"/>
      </w:pPr>
      <w:r w:rsidRPr="00ED6914">
        <w:t>- презентация «</w:t>
      </w:r>
      <w:r>
        <w:t>Стремителен молнии бег»,</w:t>
      </w:r>
    </w:p>
    <w:p w:rsidR="00622C07" w:rsidRDefault="00622C07" w:rsidP="00362754">
      <w:pPr>
        <w:spacing w:line="360" w:lineRule="auto"/>
        <w:jc w:val="both"/>
      </w:pPr>
      <w:r w:rsidRPr="00ED6914">
        <w:t xml:space="preserve">- </w:t>
      </w:r>
      <w:r>
        <w:t>реферат «Молния»,</w:t>
      </w:r>
    </w:p>
    <w:p w:rsidR="00622C07" w:rsidRDefault="00622C07" w:rsidP="00362754">
      <w:pPr>
        <w:spacing w:line="360" w:lineRule="auto"/>
        <w:jc w:val="both"/>
      </w:pPr>
      <w:r>
        <w:t>- анкета «Что вы знаете о молнии?»,</w:t>
      </w:r>
    </w:p>
    <w:p w:rsidR="00622C07" w:rsidRPr="00ED6914" w:rsidRDefault="00622C07" w:rsidP="00362754">
      <w:pPr>
        <w:spacing w:line="360" w:lineRule="auto"/>
        <w:jc w:val="both"/>
      </w:pPr>
      <w:r>
        <w:t>- буклет «Поэтическое описание грозы».</w:t>
      </w:r>
    </w:p>
    <w:p w:rsidR="00622C07" w:rsidRPr="00ED6914" w:rsidRDefault="00622C07" w:rsidP="00362754">
      <w:pPr>
        <w:spacing w:line="360" w:lineRule="auto"/>
        <w:jc w:val="both"/>
      </w:pPr>
      <w:r w:rsidRPr="00ED6914">
        <w:t>Дидактические материалы:</w:t>
      </w:r>
    </w:p>
    <w:p w:rsidR="00622C07" w:rsidRDefault="00622C07" w:rsidP="00362754">
      <w:pPr>
        <w:spacing w:line="360" w:lineRule="auto"/>
        <w:jc w:val="both"/>
      </w:pPr>
      <w:r w:rsidRPr="00ED6914">
        <w:t xml:space="preserve">- </w:t>
      </w:r>
      <w:r>
        <w:t>памятка «Способы защиты от молнии».</w:t>
      </w:r>
    </w:p>
    <w:p w:rsidR="00622C07" w:rsidRPr="00ED6914" w:rsidRDefault="00622C07" w:rsidP="00362754">
      <w:pPr>
        <w:spacing w:line="360" w:lineRule="auto"/>
        <w:jc w:val="both"/>
      </w:pPr>
    </w:p>
    <w:p w:rsidR="00622C07" w:rsidRDefault="00622C07" w:rsidP="00362754">
      <w:pPr>
        <w:spacing w:line="360" w:lineRule="auto"/>
        <w:ind w:firstLine="708"/>
        <w:jc w:val="both"/>
      </w:pPr>
      <w:r>
        <w:t>Интересными в этом проекте оказались результаты анкетирования взрослых и школьников. Оказалось, что взрослые (учителя, родители) знают о молнии гораздо меньше, чем дети.  После выступлений перед школьниками с лекцией, сопровождаемой мультимедийной презентацией</w:t>
      </w:r>
      <w:r w:rsidR="00AA25A2">
        <w:t>, автор завоевал серьёзный авторитет среди подростков и взрослых, а его работу я ежегодно использую как электронное пособие.</w:t>
      </w:r>
    </w:p>
    <w:p w:rsidR="00AA25A2" w:rsidRDefault="00AA25A2" w:rsidP="00362754">
      <w:pPr>
        <w:spacing w:line="360" w:lineRule="auto"/>
        <w:ind w:firstLine="708"/>
        <w:jc w:val="both"/>
      </w:pPr>
    </w:p>
    <w:p w:rsidR="00E576C3" w:rsidRDefault="00216EB7" w:rsidP="00362754">
      <w:pPr>
        <w:spacing w:line="360" w:lineRule="auto"/>
        <w:ind w:firstLine="708"/>
      </w:pPr>
      <w:r>
        <w:lastRenderedPageBreak/>
        <w:t xml:space="preserve">Это всего три из многих проектных работ учеников. </w:t>
      </w:r>
      <w:r w:rsidR="00A463FE">
        <w:t xml:space="preserve">Некоторые проекты, выполненные учащимися за 2003-2008 годы с учётом их классификации по Е.С.Полат </w:t>
      </w:r>
      <w:r w:rsidR="00A463FE" w:rsidRPr="00BD798E">
        <w:t>[ 3]</w:t>
      </w:r>
      <w:r w:rsidR="00A463FE">
        <w:t>,  указаны в таблице 1.</w:t>
      </w:r>
      <w:r w:rsidR="00E576C3" w:rsidRPr="00E576C3">
        <w:t xml:space="preserve"> </w:t>
      </w:r>
      <w:r w:rsidR="00E576C3">
        <w:t>Описание проектных работ можно найти на персональном сайте (</w:t>
      </w:r>
      <w:hyperlink r:id="rId7" w:history="1">
        <w:r w:rsidR="00E576C3" w:rsidRPr="006779F9">
          <w:rPr>
            <w:rStyle w:val="a8"/>
            <w:lang w:val="en-US"/>
          </w:rPr>
          <w:t>http</w:t>
        </w:r>
        <w:r w:rsidR="00E576C3" w:rsidRPr="006779F9">
          <w:rPr>
            <w:rStyle w:val="a8"/>
          </w:rPr>
          <w:t>://</w:t>
        </w:r>
        <w:r w:rsidR="00E576C3" w:rsidRPr="006779F9">
          <w:rPr>
            <w:rStyle w:val="a8"/>
            <w:lang w:val="en-US"/>
          </w:rPr>
          <w:t>s</w:t>
        </w:r>
        <w:r w:rsidR="00E576C3" w:rsidRPr="006779F9">
          <w:rPr>
            <w:rStyle w:val="a8"/>
          </w:rPr>
          <w:t>_111_</w:t>
        </w:r>
        <w:r w:rsidR="00E576C3" w:rsidRPr="006779F9">
          <w:rPr>
            <w:rStyle w:val="a8"/>
            <w:lang w:val="en-US"/>
          </w:rPr>
          <w:t>plotn</w:t>
        </w:r>
        <w:r w:rsidR="00E576C3" w:rsidRPr="006779F9">
          <w:rPr>
            <w:rStyle w:val="a8"/>
          </w:rPr>
          <w:t>.</w:t>
        </w:r>
        <w:r w:rsidR="00E576C3" w:rsidRPr="006779F9">
          <w:rPr>
            <w:rStyle w:val="a8"/>
            <w:lang w:val="en-US"/>
          </w:rPr>
          <w:t>nov</w:t>
        </w:r>
        <w:r w:rsidR="00E576C3" w:rsidRPr="006779F9">
          <w:rPr>
            <w:rStyle w:val="a8"/>
          </w:rPr>
          <w:t>.</w:t>
        </w:r>
        <w:r w:rsidR="00E576C3" w:rsidRPr="006779F9">
          <w:rPr>
            <w:rStyle w:val="a8"/>
            <w:lang w:val="en-US"/>
          </w:rPr>
          <w:t>edu</w:t>
        </w:r>
        <w:r w:rsidR="00E576C3" w:rsidRPr="006779F9">
          <w:rPr>
            <w:rStyle w:val="a8"/>
          </w:rPr>
          <w:t>54.</w:t>
        </w:r>
        <w:r w:rsidR="00E576C3" w:rsidRPr="006779F9">
          <w:rPr>
            <w:rStyle w:val="a8"/>
            <w:lang w:val="en-US"/>
          </w:rPr>
          <w:t>ru</w:t>
        </w:r>
        <w:r w:rsidR="00E576C3" w:rsidRPr="006779F9">
          <w:rPr>
            <w:rStyle w:val="a8"/>
          </w:rPr>
          <w:t>/</w:t>
        </w:r>
        <w:r w:rsidR="00E576C3" w:rsidRPr="006779F9">
          <w:rPr>
            <w:rStyle w:val="a8"/>
            <w:lang w:val="en-US"/>
          </w:rPr>
          <w:t>lavrenteva</w:t>
        </w:r>
      </w:hyperlink>
      <w:r w:rsidR="00E576C3">
        <w:t>) или сайте школы</w:t>
      </w:r>
      <w:r w:rsidR="00E576C3" w:rsidRPr="00145C2A">
        <w:t>:</w:t>
      </w:r>
      <w:r w:rsidR="00E576C3">
        <w:t xml:space="preserve"> </w:t>
      </w:r>
      <w:hyperlink r:id="rId8" w:history="1">
        <w:r w:rsidR="00E576C3" w:rsidRPr="000C49DE">
          <w:rPr>
            <w:rStyle w:val="a8"/>
            <w:lang w:val="en-US"/>
          </w:rPr>
          <w:t>www</w:t>
        </w:r>
        <w:r w:rsidR="00E576C3" w:rsidRPr="000C49DE">
          <w:rPr>
            <w:rStyle w:val="a8"/>
          </w:rPr>
          <w:t>.</w:t>
        </w:r>
        <w:r w:rsidR="00E576C3" w:rsidRPr="000C49DE">
          <w:rPr>
            <w:rStyle w:val="a8"/>
            <w:lang w:val="en-US"/>
          </w:rPr>
          <w:t>s</w:t>
        </w:r>
        <w:r w:rsidR="00E576C3" w:rsidRPr="000C49DE">
          <w:rPr>
            <w:rStyle w:val="a8"/>
          </w:rPr>
          <w:t>_111_</w:t>
        </w:r>
        <w:r w:rsidR="00E576C3" w:rsidRPr="000C49DE">
          <w:rPr>
            <w:rStyle w:val="a8"/>
            <w:lang w:val="en-US"/>
          </w:rPr>
          <w:t>plotn</w:t>
        </w:r>
        <w:r w:rsidR="00E576C3" w:rsidRPr="000C49DE">
          <w:rPr>
            <w:rStyle w:val="a8"/>
          </w:rPr>
          <w:t>.</w:t>
        </w:r>
        <w:r w:rsidR="00E576C3" w:rsidRPr="000C49DE">
          <w:rPr>
            <w:rStyle w:val="a8"/>
            <w:lang w:val="en-US"/>
          </w:rPr>
          <w:t>nov</w:t>
        </w:r>
        <w:r w:rsidR="00E576C3" w:rsidRPr="000C49DE">
          <w:rPr>
            <w:rStyle w:val="a8"/>
          </w:rPr>
          <w:t>.</w:t>
        </w:r>
        <w:r w:rsidR="00E576C3" w:rsidRPr="000C49DE">
          <w:rPr>
            <w:rStyle w:val="a8"/>
            <w:lang w:val="en-US"/>
          </w:rPr>
          <w:t>edu</w:t>
        </w:r>
        <w:r w:rsidR="00E576C3" w:rsidRPr="000C49DE">
          <w:rPr>
            <w:rStyle w:val="a8"/>
          </w:rPr>
          <w:t>54.</w:t>
        </w:r>
        <w:r w:rsidR="00E576C3" w:rsidRPr="000C49DE">
          <w:rPr>
            <w:rStyle w:val="a8"/>
            <w:lang w:val="en-US"/>
          </w:rPr>
          <w:t>ru</w:t>
        </w:r>
      </w:hyperlink>
    </w:p>
    <w:p w:rsidR="00A463FE" w:rsidRPr="00071638" w:rsidRDefault="00A463FE" w:rsidP="00362754">
      <w:pPr>
        <w:spacing w:line="360" w:lineRule="auto"/>
        <w:ind w:firstLine="708"/>
      </w:pPr>
    </w:p>
    <w:p w:rsidR="00A463FE" w:rsidRDefault="00216EB7" w:rsidP="00405348">
      <w:pPr>
        <w:spacing w:line="360" w:lineRule="auto"/>
        <w:ind w:right="-5" w:firstLine="708"/>
        <w:jc w:val="both"/>
      </w:pPr>
      <w:r>
        <w:t xml:space="preserve">Чтобы повысить мотивацию и заинтересованность в выполнении качественных, порой долгосрочных проектов, предложила своим ученикам  в </w:t>
      </w:r>
      <w:r w:rsidR="00D0712C">
        <w:t>2008-2009 учебном</w:t>
      </w:r>
      <w:r>
        <w:t xml:space="preserve"> году стать участниками фестиваля исследовательских и творческих работ учащихся «Портфолио». </w:t>
      </w:r>
      <w:r w:rsidR="00A463FE">
        <w:t xml:space="preserve"> Отправили на фестиваль работы «Кусочек солнца – янтарь», и «Школьный мини-музей кристаллов». </w:t>
      </w:r>
      <w:r w:rsidR="008F72D0">
        <w:t xml:space="preserve"> </w:t>
      </w:r>
      <w:r>
        <w:t xml:space="preserve">Информацию об этом фестивале можно взять на сайте «Портфолио»: </w:t>
      </w:r>
      <w:r>
        <w:rPr>
          <w:lang w:val="en-US"/>
        </w:rPr>
        <w:t>http</w:t>
      </w:r>
      <w:r w:rsidRPr="00216EB7">
        <w:t xml:space="preserve">:// </w:t>
      </w:r>
      <w:r>
        <w:rPr>
          <w:lang w:val="en-US"/>
        </w:rPr>
        <w:t>portfolio</w:t>
      </w:r>
      <w:r w:rsidRPr="00216EB7">
        <w:t xml:space="preserve">.1 </w:t>
      </w:r>
      <w:r>
        <w:rPr>
          <w:lang w:val="en-US"/>
        </w:rPr>
        <w:t>september</w:t>
      </w:r>
      <w:r w:rsidRPr="00216EB7">
        <w:t>.</w:t>
      </w:r>
      <w:r>
        <w:rPr>
          <w:lang w:val="en-US"/>
        </w:rPr>
        <w:t>ru</w:t>
      </w:r>
      <w:r w:rsidRPr="00216EB7">
        <w:t xml:space="preserve"> </w:t>
      </w:r>
      <w:r>
        <w:t xml:space="preserve">. </w:t>
      </w:r>
      <w:r w:rsidR="005F6A83">
        <w:t xml:space="preserve">Обе работы </w:t>
      </w:r>
      <w:r w:rsidR="005F6A83">
        <w:rPr>
          <w:spacing w:val="7"/>
        </w:rPr>
        <w:t>размещены на сайте, краткое описание работ напечатано в сборнике фестиваля за 2008-</w:t>
      </w:r>
      <w:r w:rsidR="00405348">
        <w:rPr>
          <w:spacing w:val="7"/>
        </w:rPr>
        <w:t xml:space="preserve">2009 год и полная версия </w:t>
      </w:r>
      <w:r w:rsidR="005F6A83">
        <w:rPr>
          <w:spacing w:val="7"/>
        </w:rPr>
        <w:t xml:space="preserve">записана на </w:t>
      </w:r>
      <w:r w:rsidR="005F6A83">
        <w:rPr>
          <w:spacing w:val="7"/>
          <w:lang w:val="en-US"/>
        </w:rPr>
        <w:t>CD</w:t>
      </w:r>
      <w:r w:rsidR="005F6A83" w:rsidRPr="007E1C5B">
        <w:rPr>
          <w:spacing w:val="7"/>
        </w:rPr>
        <w:t>-</w:t>
      </w:r>
      <w:r w:rsidR="005F6A83">
        <w:rPr>
          <w:spacing w:val="7"/>
        </w:rPr>
        <w:t>дисках фестиваля.</w:t>
      </w:r>
    </w:p>
    <w:p w:rsidR="00405348" w:rsidRPr="00216EB7" w:rsidRDefault="00405348" w:rsidP="00405348">
      <w:pPr>
        <w:spacing w:line="360" w:lineRule="auto"/>
        <w:ind w:right="-5" w:firstLine="708"/>
        <w:jc w:val="both"/>
      </w:pPr>
    </w:p>
    <w:p w:rsidR="000A575D" w:rsidRDefault="00A463FE" w:rsidP="00362754">
      <w:pPr>
        <w:spacing w:line="360" w:lineRule="auto"/>
        <w:ind w:right="-5"/>
        <w:jc w:val="both"/>
      </w:pPr>
      <w:r>
        <w:tab/>
        <w:t xml:space="preserve">В 2008-2009 учебном году освоили ещё одну разновидность проектной деятельности: телекоммуникационный проект. Команда учеников 8 и 9 классов «ФизИнтел» приняла участие </w:t>
      </w:r>
      <w:r w:rsidR="008F72D0">
        <w:t xml:space="preserve">в творческом Интернет-проекте по физике, организованном Ярославским Центром телекоммуникаций и информационных систем в образовании. </w:t>
      </w:r>
    </w:p>
    <w:p w:rsidR="008F72D0" w:rsidRDefault="008F72D0" w:rsidP="00362754">
      <w:pPr>
        <w:spacing w:line="360" w:lineRule="auto"/>
        <w:jc w:val="both"/>
      </w:pPr>
      <w:r>
        <w:t>Адрес проекта в Интернет: http://www.edu.yar.ru/russian/projects/predmets/physics/</w:t>
      </w:r>
    </w:p>
    <w:p w:rsidR="008F72D0" w:rsidRDefault="007629D6" w:rsidP="00362754">
      <w:pPr>
        <w:spacing w:line="360" w:lineRule="auto"/>
        <w:jc w:val="both"/>
      </w:pPr>
      <w:r>
        <w:t>У</w:t>
      </w:r>
      <w:r w:rsidR="008F72D0">
        <w:t>частникам Интернет-проекта предстояло увлекательное путешествие в мир физики с героями произведений Жюл</w:t>
      </w:r>
      <w:r w:rsidR="00A47787">
        <w:t>я</w:t>
      </w:r>
      <w:r w:rsidR="008F72D0">
        <w:t xml:space="preserve"> Верна. Совершенно неожиданным для нас оказалось, что проект был международным, он объединил юных любителей физики из разных городов России, Беларуси, Украины, Казахстана, Таджикистана, Польши, Кубы, США и Индии. </w:t>
      </w:r>
    </w:p>
    <w:p w:rsidR="001B1266" w:rsidRPr="003166B6" w:rsidRDefault="00E576C3" w:rsidP="00362754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</w:p>
    <w:p w:rsidR="001B1266" w:rsidRDefault="001B1266" w:rsidP="00362754">
      <w:pPr>
        <w:spacing w:line="360" w:lineRule="auto"/>
        <w:ind w:firstLine="708"/>
        <w:jc w:val="both"/>
      </w:pPr>
      <w:r w:rsidRPr="003A2C86">
        <w:rPr>
          <w:b/>
        </w:rPr>
        <w:t>Т</w:t>
      </w:r>
      <w:r>
        <w:rPr>
          <w:b/>
        </w:rPr>
        <w:t>аким образом, т</w:t>
      </w:r>
      <w:r w:rsidRPr="003A2C86">
        <w:rPr>
          <w:b/>
        </w:rPr>
        <w:t xml:space="preserve">ехнология </w:t>
      </w:r>
      <w:r>
        <w:rPr>
          <w:b/>
        </w:rPr>
        <w:t>учебных проектов</w:t>
      </w:r>
      <w:r w:rsidRPr="003A2C86">
        <w:rPr>
          <w:b/>
        </w:rPr>
        <w:t xml:space="preserve"> позволяет</w:t>
      </w:r>
      <w:r>
        <w:rPr>
          <w:b/>
        </w:rPr>
        <w:t xml:space="preserve"> решать ряд специфических и очень важных образовательных задач, позволяет</w:t>
      </w:r>
      <w:r w:rsidRPr="003A2C86">
        <w:rPr>
          <w:b/>
        </w:rPr>
        <w:t xml:space="preserve"> формировать некоторые личностные качества, которые развиваются лишь в деятельности и не могут быть усвоены вербально.</w:t>
      </w:r>
      <w:r>
        <w:t xml:space="preserve"> А именно: выдвигать темы проектов, определять свою позицию, вырабатывать самостоятельный взгляд на решение проблемы и в то же время понимать роль и значение групповой работы. В первую очередь это относится к групповым проектам, когда действует небольшой коллектив. К таким качествам можно отнести умение работать в коллективе, брать на себя ответственность за выбранное решение, анализировать результаты деятельности. И ещё очень важна способность ощущать себя членом команды: подчинять свой темперамент, характер, время интересам общего дела. Участие в проекте позволяет приобрести уникальный опыт, невозможный при других формах обучения. </w:t>
      </w:r>
    </w:p>
    <w:p w:rsidR="001B1266" w:rsidRDefault="001B1266" w:rsidP="00362754">
      <w:pPr>
        <w:spacing w:line="360" w:lineRule="auto"/>
        <w:ind w:firstLine="708"/>
        <w:jc w:val="both"/>
      </w:pPr>
      <w:r>
        <w:lastRenderedPageBreak/>
        <w:t>В процессе выполнения проекта создаётся особое</w:t>
      </w:r>
      <w:r w:rsidR="003166B6">
        <w:t xml:space="preserve"> пространство взаимоотношений.</w:t>
      </w:r>
      <w:r>
        <w:t xml:space="preserve"> В этом образовательном пространстве нет скуки, принуждения и лени, пассивности и страха ожидания  двойки. Здесь ученик испытывает радость от преодолённой трудности учения, будь то задача, пример, правило, закон или разработанный и защищённый проект. </w:t>
      </w:r>
    </w:p>
    <w:p w:rsidR="001B1266" w:rsidRPr="00806CBA" w:rsidRDefault="001B1266" w:rsidP="00362754">
      <w:pPr>
        <w:spacing w:line="360" w:lineRule="auto"/>
        <w:jc w:val="both"/>
      </w:pPr>
    </w:p>
    <w:p w:rsidR="001B1266" w:rsidRPr="00506813" w:rsidRDefault="001B1266" w:rsidP="00362754">
      <w:pPr>
        <w:spacing w:line="360" w:lineRule="auto"/>
        <w:jc w:val="both"/>
      </w:pPr>
      <w:r>
        <w:tab/>
        <w:t xml:space="preserve">Данная технология «..основана на гуманистических идеях, широком использовании активных методов обучения и обеспечивает не только усвоение школьниками материала, но и интеллектуально-нравственное развитие детей...» </w:t>
      </w:r>
      <w:r w:rsidRPr="00BD798E">
        <w:t>[</w:t>
      </w:r>
      <w:r w:rsidR="006B7789">
        <w:t>1</w:t>
      </w:r>
      <w:r w:rsidRPr="00BD798E">
        <w:t>]</w:t>
      </w:r>
      <w:r>
        <w:t xml:space="preserve">, что важно с точки зрения здоровьесбережения. </w:t>
      </w:r>
    </w:p>
    <w:p w:rsidR="001B1266" w:rsidRDefault="001B1266" w:rsidP="00362754">
      <w:pPr>
        <w:spacing w:line="360" w:lineRule="auto"/>
        <w:ind w:firstLine="708"/>
        <w:jc w:val="both"/>
      </w:pPr>
      <w:r>
        <w:t xml:space="preserve">Технология учебных проектов способствует активизации всех сфер личности школьника - его интеллектуальной и эмоциональной сфер и сферы практической деятельности, а также позволяет повысить продуктивность обучения, его практическую направленность. </w:t>
      </w:r>
    </w:p>
    <w:p w:rsidR="005E4CF1" w:rsidRPr="00AC3AEC" w:rsidRDefault="005E4CF1" w:rsidP="00362754">
      <w:pPr>
        <w:spacing w:line="360" w:lineRule="auto"/>
        <w:ind w:firstLine="708"/>
        <w:jc w:val="both"/>
      </w:pPr>
      <w:r>
        <w:t>Наши выпускники считают, что  исследовательские проекты, осуществлённые в школе</w:t>
      </w:r>
      <w:r w:rsidR="00A47787">
        <w:t>,</w:t>
      </w:r>
      <w:r>
        <w:t xml:space="preserve"> -  их первый научный труд. Навыки, полученные в работе над ними, помогают им успешно справляться с курсовыми и дипломными работами, уверенно чувствовать себя на семинарах и научных конференциях, не бояться публичных выступлений, отстаивать собственное мнение и позицию.</w:t>
      </w:r>
    </w:p>
    <w:p w:rsidR="00CA772B" w:rsidRPr="00CA772B" w:rsidRDefault="003166B6" w:rsidP="00362754">
      <w:pPr>
        <w:spacing w:line="360" w:lineRule="auto"/>
        <w:ind w:firstLine="708"/>
        <w:jc w:val="both"/>
      </w:pPr>
      <w:r>
        <w:t>Конечно</w:t>
      </w:r>
      <w:r w:rsidR="001B1266">
        <w:t>, полноценный проект очень редко вписывается в урок</w:t>
      </w:r>
      <w:r>
        <w:t>, требует огромных временных и эмоциональных затрат (а порой и материальных) к</w:t>
      </w:r>
      <w:r w:rsidR="00CA772B">
        <w:t>ак от ученика, так и от учителя, п</w:t>
      </w:r>
      <w:r w:rsidR="001B1266">
        <w:t>оэтому</w:t>
      </w:r>
      <w:r>
        <w:t xml:space="preserve"> </w:t>
      </w:r>
      <w:r w:rsidR="00CA772B">
        <w:t>не стоит любую учебную работу превращать в проект</w:t>
      </w:r>
      <w:r w:rsidR="001B1266" w:rsidRPr="00806CBA">
        <w:t>.</w:t>
      </w:r>
      <w:r>
        <w:t xml:space="preserve"> </w:t>
      </w:r>
      <w:r w:rsidR="00CA772B">
        <w:t>Надо знать его «показания» и «противопоказания».</w:t>
      </w:r>
      <w:r>
        <w:t xml:space="preserve"> </w:t>
      </w:r>
      <w:r w:rsidR="001B1266" w:rsidRPr="00806CBA">
        <w:t xml:space="preserve"> </w:t>
      </w:r>
      <w:r w:rsidR="00CA772B">
        <w:t>Важно также не свести проект к написанию доклада или реферата. Об это</w:t>
      </w:r>
      <w:r w:rsidR="00DF4A90">
        <w:t>м</w:t>
      </w:r>
      <w:r w:rsidR="00CA772B">
        <w:t xml:space="preserve"> хорошо рассказано в работе Ступницкой М.А. </w:t>
      </w:r>
      <w:r w:rsidR="00CA772B" w:rsidRPr="00BD798E">
        <w:t>[</w:t>
      </w:r>
      <w:r w:rsidR="006B7789">
        <w:t>2</w:t>
      </w:r>
      <w:r w:rsidR="00CA772B" w:rsidRPr="00BD798E">
        <w:t>].</w:t>
      </w:r>
    </w:p>
    <w:p w:rsidR="006940ED" w:rsidRDefault="001B1266" w:rsidP="006940ED">
      <w:pPr>
        <w:spacing w:line="360" w:lineRule="auto"/>
        <w:ind w:firstLine="708"/>
        <w:jc w:val="both"/>
      </w:pPr>
      <w:r w:rsidRPr="00806CBA">
        <w:t xml:space="preserve">Но </w:t>
      </w:r>
      <w:r w:rsidR="00CA772B">
        <w:t>ради блеска в глазах уч</w:t>
      </w:r>
      <w:r w:rsidR="00AC3AEC">
        <w:t>еников от выполненной непростой работы</w:t>
      </w:r>
      <w:r w:rsidR="00A94C4F">
        <w:t xml:space="preserve">, от полученных самостоятельно знаний, от того, что они и учителя могут многому научить, </w:t>
      </w:r>
      <w:r w:rsidR="00AC3AEC">
        <w:t xml:space="preserve"> эту технологию стоит осваивать, чтобы</w:t>
      </w:r>
      <w:r w:rsidR="00CA772B">
        <w:t xml:space="preserve"> </w:t>
      </w:r>
      <w:r w:rsidRPr="00806CBA">
        <w:t xml:space="preserve"> обогатить процесс обучения интересной для ученика деятельностью, в которой он, опираясь на предыдущий свой опыт, получал опыт нов</w:t>
      </w:r>
      <w:r>
        <w:t>ой деятельности</w:t>
      </w:r>
      <w:r w:rsidRPr="00806CBA">
        <w:t xml:space="preserve"> и новые знания.</w:t>
      </w:r>
      <w:r>
        <w:t xml:space="preserve"> </w:t>
      </w:r>
    </w:p>
    <w:p w:rsidR="006940ED" w:rsidRDefault="006940ED" w:rsidP="006940ED">
      <w:pPr>
        <w:spacing w:line="360" w:lineRule="auto"/>
        <w:ind w:firstLine="708"/>
        <w:jc w:val="both"/>
      </w:pPr>
    </w:p>
    <w:p w:rsidR="00B712CA" w:rsidRPr="00673D62" w:rsidRDefault="00B712CA" w:rsidP="006940ED">
      <w:pPr>
        <w:spacing w:line="360" w:lineRule="auto"/>
        <w:ind w:firstLine="708"/>
        <w:jc w:val="both"/>
      </w:pPr>
      <w:r>
        <w:t>2009 год</w:t>
      </w:r>
    </w:p>
    <w:p w:rsidR="001B1266" w:rsidRDefault="001B1266" w:rsidP="00362754">
      <w:pPr>
        <w:spacing w:line="360" w:lineRule="auto"/>
      </w:pPr>
    </w:p>
    <w:p w:rsidR="00041C38" w:rsidRDefault="00041C38" w:rsidP="00362754">
      <w:pPr>
        <w:spacing w:line="360" w:lineRule="auto"/>
      </w:pPr>
    </w:p>
    <w:p w:rsidR="00A1762A" w:rsidRDefault="00A1762A" w:rsidP="00362754">
      <w:pPr>
        <w:spacing w:line="360" w:lineRule="auto"/>
      </w:pPr>
    </w:p>
    <w:p w:rsidR="00A1762A" w:rsidRDefault="00A1762A" w:rsidP="00362754">
      <w:pPr>
        <w:spacing w:line="360" w:lineRule="auto"/>
      </w:pPr>
    </w:p>
    <w:p w:rsidR="00A1762A" w:rsidRDefault="00A1762A" w:rsidP="00362754">
      <w:pPr>
        <w:spacing w:line="360" w:lineRule="auto"/>
      </w:pPr>
    </w:p>
    <w:p w:rsidR="006940ED" w:rsidRDefault="006940ED" w:rsidP="00362754">
      <w:pPr>
        <w:spacing w:line="360" w:lineRule="auto"/>
      </w:pPr>
    </w:p>
    <w:p w:rsidR="00C22FBB" w:rsidRPr="00F51282" w:rsidRDefault="00C22FBB" w:rsidP="00362754">
      <w:pPr>
        <w:spacing w:line="360" w:lineRule="auto"/>
        <w:jc w:val="center"/>
        <w:rPr>
          <w:b/>
          <w:sz w:val="28"/>
          <w:szCs w:val="28"/>
        </w:rPr>
      </w:pPr>
      <w:r w:rsidRPr="00F51282">
        <w:rPr>
          <w:b/>
          <w:sz w:val="28"/>
          <w:szCs w:val="28"/>
        </w:rPr>
        <w:lastRenderedPageBreak/>
        <w:t>ЛИТЕРАТУРА</w:t>
      </w:r>
    </w:p>
    <w:p w:rsidR="00C22FBB" w:rsidRDefault="00C22FBB" w:rsidP="00362754">
      <w:pPr>
        <w:spacing w:line="360" w:lineRule="auto"/>
        <w:jc w:val="both"/>
      </w:pPr>
    </w:p>
    <w:p w:rsidR="00C22FBB" w:rsidRDefault="00C22FBB" w:rsidP="00362754">
      <w:pPr>
        <w:spacing w:line="360" w:lineRule="auto"/>
        <w:ind w:left="180" w:hanging="180"/>
        <w:jc w:val="both"/>
      </w:pPr>
      <w:r>
        <w:t>1. Сергеев</w:t>
      </w:r>
      <w:r w:rsidRPr="00CB7768">
        <w:t xml:space="preserve"> </w:t>
      </w:r>
      <w:r>
        <w:t>И.С.  Как организовать проектную деятельность учащихся: практическое пособие для        работников общеобразовательных учреждений.- М.: Аркти, 2003.- 80 с.</w:t>
      </w:r>
    </w:p>
    <w:p w:rsidR="00C22FBB" w:rsidRDefault="00C22FBB" w:rsidP="00362754">
      <w:pPr>
        <w:spacing w:line="360" w:lineRule="auto"/>
        <w:ind w:left="360" w:hanging="360"/>
        <w:jc w:val="both"/>
      </w:pPr>
      <w:r>
        <w:t>2. Ступницкая М.А. Новые педагогические технологии: учимся работать над проектами.  Рекомендации для учащихся, учителей и родителей.- Ярославль: Академия развития, 2008.- 256 с.: ил. – (В помощь учителю).</w:t>
      </w:r>
    </w:p>
    <w:p w:rsidR="00A47787" w:rsidRDefault="00A47787" w:rsidP="00A47787">
      <w:pPr>
        <w:ind w:left="180" w:hanging="180"/>
        <w:jc w:val="both"/>
      </w:pPr>
      <w:r>
        <w:t>3. Полат</w:t>
      </w:r>
      <w:r w:rsidRPr="00CB7768">
        <w:t xml:space="preserve"> </w:t>
      </w:r>
      <w:r>
        <w:t>Е.С. Новые педагогические технологии. Пособие для учителей.- М., 1997.</w:t>
      </w:r>
    </w:p>
    <w:p w:rsidR="00A47787" w:rsidRDefault="00A47787" w:rsidP="00362754">
      <w:pPr>
        <w:spacing w:line="360" w:lineRule="auto"/>
        <w:ind w:left="360" w:hanging="360"/>
        <w:jc w:val="both"/>
      </w:pPr>
    </w:p>
    <w:p w:rsidR="00C22FBB" w:rsidRDefault="00C22FBB" w:rsidP="00362754">
      <w:pPr>
        <w:spacing w:line="360" w:lineRule="auto"/>
        <w:ind w:left="360" w:hanging="360"/>
        <w:jc w:val="both"/>
      </w:pPr>
    </w:p>
    <w:p w:rsidR="001B1266" w:rsidRDefault="001B1266" w:rsidP="00362754">
      <w:pPr>
        <w:spacing w:line="360" w:lineRule="auto"/>
        <w:jc w:val="center"/>
        <w:rPr>
          <w:b/>
          <w:sz w:val="28"/>
          <w:szCs w:val="28"/>
        </w:rPr>
      </w:pPr>
    </w:p>
    <w:p w:rsidR="00041C38" w:rsidRDefault="00041C38" w:rsidP="00362754">
      <w:pPr>
        <w:spacing w:line="360" w:lineRule="auto"/>
        <w:jc w:val="center"/>
        <w:rPr>
          <w:b/>
          <w:sz w:val="28"/>
          <w:szCs w:val="28"/>
        </w:rPr>
        <w:sectPr w:rsidR="00041C38" w:rsidSect="006940ED">
          <w:footerReference w:type="even" r:id="rId9"/>
          <w:footerReference w:type="default" r:id="rId10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041C38" w:rsidRPr="00C22FBB" w:rsidRDefault="00041C38" w:rsidP="003627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 1</w:t>
      </w:r>
      <w:r w:rsidRPr="00DF1B1B">
        <w:rPr>
          <w:b/>
          <w:sz w:val="28"/>
          <w:szCs w:val="28"/>
        </w:rPr>
        <w:t>. Проекты, выполнен</w:t>
      </w:r>
      <w:r w:rsidR="00C22FBB">
        <w:rPr>
          <w:b/>
          <w:sz w:val="28"/>
          <w:szCs w:val="28"/>
        </w:rPr>
        <w:t>ные учащимися за 2003-</w:t>
      </w:r>
      <w:smartTag w:uri="urn:schemas-microsoft-com:office:smarttags" w:element="metricconverter">
        <w:smartTagPr>
          <w:attr w:name="ProductID" w:val="2008 г"/>
        </w:smartTagPr>
        <w:r w:rsidR="00C22FBB">
          <w:rPr>
            <w:b/>
            <w:sz w:val="28"/>
            <w:szCs w:val="28"/>
          </w:rPr>
          <w:t>2008 г</w:t>
        </w:r>
      </w:smartTag>
      <w:r w:rsidR="00C22FBB">
        <w:rPr>
          <w:b/>
          <w:sz w:val="28"/>
          <w:szCs w:val="28"/>
        </w:rPr>
        <w:t>.</w:t>
      </w:r>
    </w:p>
    <w:tbl>
      <w:tblPr>
        <w:tblW w:w="16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800"/>
        <w:gridCol w:w="1620"/>
        <w:gridCol w:w="1800"/>
        <w:gridCol w:w="1260"/>
        <w:gridCol w:w="1440"/>
        <w:gridCol w:w="1260"/>
        <w:gridCol w:w="1080"/>
        <w:gridCol w:w="900"/>
        <w:gridCol w:w="2160"/>
      </w:tblGrid>
      <w:tr w:rsidR="00041C38" w:rsidTr="004E3F14">
        <w:tc>
          <w:tcPr>
            <w:tcW w:w="2880" w:type="dxa"/>
            <w:vMerge w:val="restart"/>
          </w:tcPr>
          <w:p w:rsidR="00041C38" w:rsidRPr="004E3F14" w:rsidRDefault="00041C38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>Название и содержание проекта</w:t>
            </w:r>
          </w:p>
        </w:tc>
        <w:tc>
          <w:tcPr>
            <w:tcW w:w="13320" w:type="dxa"/>
            <w:gridSpan w:val="9"/>
            <w:shd w:val="clear" w:color="auto" w:fill="auto"/>
          </w:tcPr>
          <w:p w:rsidR="00041C38" w:rsidRDefault="00041C38" w:rsidP="004E3F14">
            <w:pPr>
              <w:spacing w:line="360" w:lineRule="auto"/>
              <w:jc w:val="center"/>
            </w:pPr>
            <w:r>
              <w:t>Классификация проектов</w:t>
            </w:r>
          </w:p>
        </w:tc>
      </w:tr>
      <w:tr w:rsidR="00041C38" w:rsidTr="004E3F14">
        <w:tc>
          <w:tcPr>
            <w:tcW w:w="2880" w:type="dxa"/>
            <w:vMerge/>
          </w:tcPr>
          <w:p w:rsidR="00041C38" w:rsidRPr="004E3F14" w:rsidRDefault="00041C38" w:rsidP="004E3F1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1C38" w:rsidRPr="004E3F14" w:rsidRDefault="00041C38" w:rsidP="004E3F1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По характеру результата</w:t>
            </w:r>
          </w:p>
        </w:tc>
        <w:tc>
          <w:tcPr>
            <w:tcW w:w="1620" w:type="dxa"/>
          </w:tcPr>
          <w:p w:rsidR="00041C38" w:rsidRPr="004E3F14" w:rsidRDefault="00041C38" w:rsidP="004E3F1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По характеру доминирую щей деятельности</w:t>
            </w:r>
          </w:p>
        </w:tc>
        <w:tc>
          <w:tcPr>
            <w:tcW w:w="1800" w:type="dxa"/>
          </w:tcPr>
          <w:p w:rsidR="00041C38" w:rsidRPr="004E3F14" w:rsidRDefault="00041C38" w:rsidP="004E3F1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По форме</w:t>
            </w:r>
          </w:p>
        </w:tc>
        <w:tc>
          <w:tcPr>
            <w:tcW w:w="1260" w:type="dxa"/>
          </w:tcPr>
          <w:p w:rsidR="00041C38" w:rsidRPr="004E3F14" w:rsidRDefault="00041C38" w:rsidP="004E3F1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По профилю знаний</w:t>
            </w:r>
          </w:p>
        </w:tc>
        <w:tc>
          <w:tcPr>
            <w:tcW w:w="1440" w:type="dxa"/>
          </w:tcPr>
          <w:p w:rsidR="00041C38" w:rsidRPr="004E3F14" w:rsidRDefault="00041C38" w:rsidP="004E3F1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По характеру координации</w:t>
            </w:r>
          </w:p>
        </w:tc>
        <w:tc>
          <w:tcPr>
            <w:tcW w:w="1260" w:type="dxa"/>
          </w:tcPr>
          <w:p w:rsidR="00041C38" w:rsidRPr="004E3F14" w:rsidRDefault="00041C38" w:rsidP="004E3F1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По уровню контактов</w:t>
            </w:r>
          </w:p>
        </w:tc>
        <w:tc>
          <w:tcPr>
            <w:tcW w:w="1080" w:type="dxa"/>
          </w:tcPr>
          <w:p w:rsidR="00041C38" w:rsidRPr="004E3F14" w:rsidRDefault="00041C38" w:rsidP="004E3F1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E3F14">
              <w:rPr>
                <w:sz w:val="16"/>
                <w:szCs w:val="16"/>
              </w:rPr>
              <w:t>По количеству участников</w:t>
            </w:r>
          </w:p>
        </w:tc>
        <w:tc>
          <w:tcPr>
            <w:tcW w:w="900" w:type="dxa"/>
          </w:tcPr>
          <w:p w:rsidR="00041C38" w:rsidRPr="004E3F14" w:rsidRDefault="00041C38" w:rsidP="004E3F1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E3F14">
              <w:rPr>
                <w:sz w:val="16"/>
                <w:szCs w:val="16"/>
              </w:rPr>
              <w:t>По продолжительности</w:t>
            </w:r>
          </w:p>
        </w:tc>
        <w:tc>
          <w:tcPr>
            <w:tcW w:w="2160" w:type="dxa"/>
          </w:tcPr>
          <w:p w:rsidR="00041C38" w:rsidRPr="004E3F14" w:rsidRDefault="00041C38" w:rsidP="004E3F1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Результативность </w:t>
            </w:r>
          </w:p>
        </w:tc>
      </w:tr>
      <w:tr w:rsidR="00041C38" w:rsidTr="004E3F14">
        <w:tc>
          <w:tcPr>
            <w:tcW w:w="2880" w:type="dxa"/>
          </w:tcPr>
          <w:p w:rsidR="00041C38" w:rsidRPr="004E3F14" w:rsidRDefault="00041C38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«Гамма звуков и спектр цветов» </w:t>
            </w:r>
            <w:r w:rsidR="00342185" w:rsidRPr="004E3F14">
              <w:rPr>
                <w:sz w:val="20"/>
                <w:szCs w:val="20"/>
              </w:rPr>
              <w:t xml:space="preserve">, </w:t>
            </w:r>
            <w:r w:rsidRPr="004E3F14">
              <w:rPr>
                <w:sz w:val="20"/>
                <w:szCs w:val="20"/>
              </w:rPr>
              <w:t>9-1</w:t>
            </w:r>
            <w:r w:rsidR="00342185" w:rsidRPr="004E3F14">
              <w:rPr>
                <w:sz w:val="20"/>
                <w:szCs w:val="20"/>
              </w:rPr>
              <w:t>1</w:t>
            </w:r>
            <w:r w:rsidRPr="004E3F14">
              <w:rPr>
                <w:sz w:val="20"/>
                <w:szCs w:val="20"/>
              </w:rPr>
              <w:t xml:space="preserve"> кл</w:t>
            </w:r>
            <w:r w:rsidR="00342185" w:rsidRPr="004E3F14">
              <w:rPr>
                <w:sz w:val="20"/>
                <w:szCs w:val="20"/>
              </w:rPr>
              <w:t xml:space="preserve">, </w:t>
            </w:r>
            <w:r w:rsidRPr="004E3F14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E3F14">
                <w:rPr>
                  <w:sz w:val="20"/>
                  <w:szCs w:val="20"/>
                </w:rPr>
                <w:t>2004 г</w:t>
              </w:r>
            </w:smartTag>
          </w:p>
        </w:tc>
        <w:tc>
          <w:tcPr>
            <w:tcW w:w="180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Продукционный </w:t>
            </w:r>
          </w:p>
        </w:tc>
        <w:tc>
          <w:tcPr>
            <w:tcW w:w="162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Поисково-исследов</w:t>
            </w:r>
            <w:r w:rsidR="00342185" w:rsidRPr="004E3F14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Мультимедийное методическое пособие  </w:t>
            </w:r>
          </w:p>
        </w:tc>
        <w:tc>
          <w:tcPr>
            <w:tcW w:w="1260" w:type="dxa"/>
          </w:tcPr>
          <w:p w:rsidR="00041C38" w:rsidRPr="004E3F14" w:rsidRDefault="006B7789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Межпредметный</w:t>
            </w:r>
          </w:p>
        </w:tc>
        <w:tc>
          <w:tcPr>
            <w:tcW w:w="144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 открытой координацией</w:t>
            </w:r>
          </w:p>
        </w:tc>
        <w:tc>
          <w:tcPr>
            <w:tcW w:w="126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Групповой</w:t>
            </w:r>
          </w:p>
        </w:tc>
        <w:tc>
          <w:tcPr>
            <w:tcW w:w="90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Средний </w:t>
            </w:r>
          </w:p>
        </w:tc>
        <w:tc>
          <w:tcPr>
            <w:tcW w:w="216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Победа на областном конкурсе проектов</w:t>
            </w:r>
          </w:p>
        </w:tc>
      </w:tr>
      <w:tr w:rsidR="00041C38" w:rsidTr="004E3F14">
        <w:tc>
          <w:tcPr>
            <w:tcW w:w="2880" w:type="dxa"/>
          </w:tcPr>
          <w:p w:rsidR="00041C38" w:rsidRPr="004E3F14" w:rsidRDefault="00041C38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«Кристаллы» </w:t>
            </w:r>
          </w:p>
          <w:p w:rsidR="00041C38" w:rsidRPr="004E3F14" w:rsidRDefault="00041C38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10-11 кл, </w:t>
            </w:r>
          </w:p>
          <w:p w:rsidR="00041C38" w:rsidRPr="004E3F14" w:rsidRDefault="00041C38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2003 </w:t>
            </w:r>
            <w:smartTag w:uri="urn:schemas-microsoft-com:office:smarttags" w:element="metricconverter">
              <w:smartTagPr>
                <w:attr w:name="ProductID" w:val="-2004 г"/>
              </w:smartTagPr>
              <w:r w:rsidRPr="004E3F14">
                <w:rPr>
                  <w:sz w:val="20"/>
                  <w:szCs w:val="20"/>
                </w:rPr>
                <w:t>-2004 г</w:t>
              </w:r>
            </w:smartTag>
            <w:r w:rsidRPr="004E3F14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Продукционный </w:t>
            </w:r>
          </w:p>
        </w:tc>
        <w:tc>
          <w:tcPr>
            <w:tcW w:w="162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Практико-ориентированный</w:t>
            </w:r>
          </w:p>
        </w:tc>
        <w:tc>
          <w:tcPr>
            <w:tcW w:w="180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Коллекция кристаллов</w:t>
            </w:r>
          </w:p>
        </w:tc>
        <w:tc>
          <w:tcPr>
            <w:tcW w:w="126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Монопроект</w:t>
            </w:r>
          </w:p>
        </w:tc>
        <w:tc>
          <w:tcPr>
            <w:tcW w:w="144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 открытой координацией</w:t>
            </w:r>
          </w:p>
        </w:tc>
        <w:tc>
          <w:tcPr>
            <w:tcW w:w="126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Парный</w:t>
            </w:r>
          </w:p>
        </w:tc>
        <w:tc>
          <w:tcPr>
            <w:tcW w:w="90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Долгосрочный (2года)</w:t>
            </w:r>
          </w:p>
        </w:tc>
        <w:tc>
          <w:tcPr>
            <w:tcW w:w="216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Выход на итоговую аттестацию </w:t>
            </w:r>
          </w:p>
        </w:tc>
      </w:tr>
      <w:tr w:rsidR="00041C38" w:rsidTr="004E3F14">
        <w:tc>
          <w:tcPr>
            <w:tcW w:w="2880" w:type="dxa"/>
          </w:tcPr>
          <w:p w:rsidR="00041C38" w:rsidRPr="004E3F14" w:rsidRDefault="00041C38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>«</w:t>
            </w:r>
            <w:r w:rsidR="00342185" w:rsidRPr="004E3F14">
              <w:rPr>
                <w:sz w:val="20"/>
                <w:szCs w:val="20"/>
              </w:rPr>
              <w:t>Стремителен молнии бег»,</w:t>
            </w:r>
          </w:p>
          <w:p w:rsidR="00041C38" w:rsidRPr="004E3F14" w:rsidRDefault="00041C38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9 кл,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E3F14">
                <w:rPr>
                  <w:sz w:val="20"/>
                  <w:szCs w:val="20"/>
                </w:rPr>
                <w:t>2004 г</w:t>
              </w:r>
            </w:smartTag>
            <w:r w:rsidRPr="004E3F14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Обзорный </w:t>
            </w:r>
          </w:p>
        </w:tc>
        <w:tc>
          <w:tcPr>
            <w:tcW w:w="1620" w:type="dxa"/>
          </w:tcPr>
          <w:p w:rsidR="00C22FBB" w:rsidRPr="004E3F14" w:rsidRDefault="00C22FBB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Информации-</w:t>
            </w:r>
          </w:p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онный</w:t>
            </w:r>
            <w:r w:rsidR="00C22FBB" w:rsidRPr="004E3F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Лекция</w:t>
            </w:r>
            <w:r w:rsidR="00C22FBB" w:rsidRPr="004E3F14">
              <w:rPr>
                <w:sz w:val="18"/>
                <w:szCs w:val="18"/>
              </w:rPr>
              <w:t xml:space="preserve">, мультимедийное метод. пособие  </w:t>
            </w:r>
          </w:p>
        </w:tc>
        <w:tc>
          <w:tcPr>
            <w:tcW w:w="1260" w:type="dxa"/>
          </w:tcPr>
          <w:p w:rsidR="00041C38" w:rsidRPr="004E3F14" w:rsidRDefault="006B7789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Межпредметный</w:t>
            </w:r>
          </w:p>
        </w:tc>
        <w:tc>
          <w:tcPr>
            <w:tcW w:w="144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Со скрытой координацией</w:t>
            </w:r>
          </w:p>
        </w:tc>
        <w:tc>
          <w:tcPr>
            <w:tcW w:w="126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Индиви-дуальный</w:t>
            </w:r>
          </w:p>
        </w:tc>
        <w:tc>
          <w:tcPr>
            <w:tcW w:w="90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Средний</w:t>
            </w:r>
          </w:p>
        </w:tc>
        <w:tc>
          <w:tcPr>
            <w:tcW w:w="216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Повышение уровня грамотности населения</w:t>
            </w:r>
          </w:p>
        </w:tc>
      </w:tr>
      <w:tr w:rsidR="00041C38" w:rsidTr="004E3F14">
        <w:tc>
          <w:tcPr>
            <w:tcW w:w="2880" w:type="dxa"/>
          </w:tcPr>
          <w:p w:rsidR="00041C38" w:rsidRPr="004E3F14" w:rsidRDefault="00041C38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«Маятник-резонатор», 8 кл.,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E3F14">
                <w:rPr>
                  <w:sz w:val="20"/>
                  <w:szCs w:val="20"/>
                </w:rPr>
                <w:t>2005 г</w:t>
              </w:r>
            </w:smartTag>
            <w:r w:rsidRPr="004E3F14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Продукционный</w:t>
            </w:r>
          </w:p>
        </w:tc>
        <w:tc>
          <w:tcPr>
            <w:tcW w:w="162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Практико-ориентированный</w:t>
            </w:r>
          </w:p>
        </w:tc>
        <w:tc>
          <w:tcPr>
            <w:tcW w:w="180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Прибор</w:t>
            </w:r>
          </w:p>
        </w:tc>
        <w:tc>
          <w:tcPr>
            <w:tcW w:w="126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Монопроект</w:t>
            </w:r>
          </w:p>
        </w:tc>
        <w:tc>
          <w:tcPr>
            <w:tcW w:w="144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Со скрытой координацией</w:t>
            </w:r>
          </w:p>
        </w:tc>
        <w:tc>
          <w:tcPr>
            <w:tcW w:w="126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Групповой</w:t>
            </w:r>
          </w:p>
        </w:tc>
        <w:tc>
          <w:tcPr>
            <w:tcW w:w="900" w:type="dxa"/>
          </w:tcPr>
          <w:p w:rsidR="00041C38" w:rsidRPr="004E3F14" w:rsidRDefault="00041C38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Краткосрочный</w:t>
            </w:r>
          </w:p>
        </w:tc>
        <w:tc>
          <w:tcPr>
            <w:tcW w:w="2160" w:type="dxa"/>
          </w:tcPr>
          <w:p w:rsidR="00041C38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Использование на уроках</w:t>
            </w:r>
          </w:p>
        </w:tc>
      </w:tr>
      <w:tr w:rsidR="00D86A06" w:rsidTr="004E3F14">
        <w:tc>
          <w:tcPr>
            <w:tcW w:w="2880" w:type="dxa"/>
          </w:tcPr>
          <w:p w:rsidR="00D86A06" w:rsidRPr="004E3F14" w:rsidRDefault="00D86A06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«Маятник Максвелла», 8 кл.,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E3F14">
                <w:rPr>
                  <w:sz w:val="20"/>
                  <w:szCs w:val="20"/>
                </w:rPr>
                <w:t>2005 г</w:t>
              </w:r>
            </w:smartTag>
            <w:r w:rsidRPr="004E3F14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Продукционный</w:t>
            </w:r>
          </w:p>
        </w:tc>
        <w:tc>
          <w:tcPr>
            <w:tcW w:w="162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Практико-ориентированный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Прибор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Монопроект</w:t>
            </w:r>
          </w:p>
        </w:tc>
        <w:tc>
          <w:tcPr>
            <w:tcW w:w="144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Со скрытой координацией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Групповой</w:t>
            </w:r>
          </w:p>
        </w:tc>
        <w:tc>
          <w:tcPr>
            <w:tcW w:w="9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Краткосрочный</w:t>
            </w:r>
          </w:p>
        </w:tc>
        <w:tc>
          <w:tcPr>
            <w:tcW w:w="21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Использование на уроках</w:t>
            </w:r>
          </w:p>
        </w:tc>
      </w:tr>
      <w:tr w:rsidR="00D86A06" w:rsidTr="004E3F14">
        <w:tc>
          <w:tcPr>
            <w:tcW w:w="2880" w:type="dxa"/>
          </w:tcPr>
          <w:p w:rsidR="00D86A06" w:rsidRPr="004E3F14" w:rsidRDefault="00D86A06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«Вклад учёных-физиков в дело победы в ВОВ» 10 кл,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E3F14">
                <w:rPr>
                  <w:sz w:val="20"/>
                  <w:szCs w:val="20"/>
                </w:rPr>
                <w:t>2005 г</w:t>
              </w:r>
            </w:smartTag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Информационный </w:t>
            </w:r>
          </w:p>
        </w:tc>
        <w:tc>
          <w:tcPr>
            <w:tcW w:w="1620" w:type="dxa"/>
          </w:tcPr>
          <w:p w:rsidR="00D86A06" w:rsidRPr="004E3F14" w:rsidRDefault="00342185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Поисково-творческий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Викторина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Межпредметный</w:t>
            </w:r>
          </w:p>
        </w:tc>
        <w:tc>
          <w:tcPr>
            <w:tcW w:w="144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Со скрытой координацией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Парный</w:t>
            </w:r>
          </w:p>
        </w:tc>
        <w:tc>
          <w:tcPr>
            <w:tcW w:w="9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Средний</w:t>
            </w:r>
          </w:p>
        </w:tc>
        <w:tc>
          <w:tcPr>
            <w:tcW w:w="21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86A06" w:rsidTr="004E3F14">
        <w:tc>
          <w:tcPr>
            <w:tcW w:w="2880" w:type="dxa"/>
          </w:tcPr>
          <w:p w:rsidR="00D86A06" w:rsidRPr="004E3F14" w:rsidRDefault="00D86A06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«Свойства снега» </w:t>
            </w:r>
          </w:p>
          <w:p w:rsidR="00D86A06" w:rsidRPr="004E3F14" w:rsidRDefault="00D86A06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>8 кл, 2006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Информационный и исследовательский</w:t>
            </w:r>
          </w:p>
        </w:tc>
        <w:tc>
          <w:tcPr>
            <w:tcW w:w="162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Исследова-тельский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Доклад на научно-практич. конференции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Межпредметный</w:t>
            </w:r>
          </w:p>
        </w:tc>
        <w:tc>
          <w:tcPr>
            <w:tcW w:w="144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 открытой координацией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Индиви-дуальный</w:t>
            </w:r>
          </w:p>
        </w:tc>
        <w:tc>
          <w:tcPr>
            <w:tcW w:w="9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Средний</w:t>
            </w:r>
          </w:p>
        </w:tc>
        <w:tc>
          <w:tcPr>
            <w:tcW w:w="21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1 место школьной НПК</w:t>
            </w:r>
          </w:p>
        </w:tc>
      </w:tr>
      <w:tr w:rsidR="00D86A06" w:rsidTr="004E3F14">
        <w:tc>
          <w:tcPr>
            <w:tcW w:w="2880" w:type="dxa"/>
          </w:tcPr>
          <w:p w:rsidR="00D86A06" w:rsidRPr="004E3F14" w:rsidRDefault="00D86A06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«Снежинка» </w:t>
            </w:r>
          </w:p>
          <w:p w:rsidR="00D86A06" w:rsidRPr="004E3F14" w:rsidRDefault="00D86A06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8 кл.,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E3F14">
                <w:rPr>
                  <w:sz w:val="20"/>
                  <w:szCs w:val="20"/>
                </w:rPr>
                <w:t>2006 г</w:t>
              </w:r>
            </w:smartTag>
            <w:r w:rsidRPr="004E3F14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Информационный и исследовательский</w:t>
            </w:r>
          </w:p>
        </w:tc>
        <w:tc>
          <w:tcPr>
            <w:tcW w:w="1620" w:type="dxa"/>
          </w:tcPr>
          <w:p w:rsidR="00D86A06" w:rsidRPr="004E3F14" w:rsidRDefault="00C22FBB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</w:t>
            </w:r>
            <w:r w:rsidR="00D86A06" w:rsidRPr="004E3F14">
              <w:rPr>
                <w:sz w:val="18"/>
                <w:szCs w:val="18"/>
              </w:rPr>
              <w:t>оисковый</w:t>
            </w:r>
            <w:r w:rsidRPr="004E3F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Доклад на научно-практич. конференции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Монопроект</w:t>
            </w:r>
          </w:p>
        </w:tc>
        <w:tc>
          <w:tcPr>
            <w:tcW w:w="144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 открытой координацией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Индиви-дуальный</w:t>
            </w:r>
          </w:p>
        </w:tc>
        <w:tc>
          <w:tcPr>
            <w:tcW w:w="9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Средний</w:t>
            </w:r>
          </w:p>
        </w:tc>
        <w:tc>
          <w:tcPr>
            <w:tcW w:w="21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Диплом городской НПК</w:t>
            </w:r>
          </w:p>
        </w:tc>
      </w:tr>
      <w:tr w:rsidR="00D86A06" w:rsidTr="004E3F14">
        <w:tc>
          <w:tcPr>
            <w:tcW w:w="2880" w:type="dxa"/>
          </w:tcPr>
          <w:p w:rsidR="00D86A06" w:rsidRPr="004E3F14" w:rsidRDefault="00D86A06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>«Физические основы фейерверка»</w:t>
            </w:r>
          </w:p>
          <w:p w:rsidR="00D86A06" w:rsidRPr="004E3F14" w:rsidRDefault="00D86A06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>9 кл, 2006г.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Информационный и исследовательский</w:t>
            </w:r>
          </w:p>
        </w:tc>
        <w:tc>
          <w:tcPr>
            <w:tcW w:w="1620" w:type="dxa"/>
          </w:tcPr>
          <w:p w:rsidR="00342185" w:rsidRPr="004E3F14" w:rsidRDefault="00342185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</w:t>
            </w:r>
            <w:r w:rsidR="00D86A06" w:rsidRPr="004E3F14">
              <w:rPr>
                <w:sz w:val="18"/>
                <w:szCs w:val="18"/>
              </w:rPr>
              <w:t>нформацион</w:t>
            </w:r>
            <w:r w:rsidRPr="004E3F14">
              <w:rPr>
                <w:sz w:val="18"/>
                <w:szCs w:val="18"/>
              </w:rPr>
              <w:t>-</w:t>
            </w:r>
          </w:p>
          <w:p w:rsidR="00D86A06" w:rsidRPr="004E3F14" w:rsidRDefault="00342185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ный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Доклад на </w:t>
            </w:r>
            <w:r w:rsidR="00C22FBB" w:rsidRPr="004E3F14">
              <w:rPr>
                <w:sz w:val="18"/>
                <w:szCs w:val="18"/>
              </w:rPr>
              <w:t>НПК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Межпредметный</w:t>
            </w:r>
          </w:p>
        </w:tc>
        <w:tc>
          <w:tcPr>
            <w:tcW w:w="144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Со скрытой координацией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Индиви-дуальный</w:t>
            </w:r>
          </w:p>
        </w:tc>
        <w:tc>
          <w:tcPr>
            <w:tcW w:w="9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Средний</w:t>
            </w:r>
          </w:p>
        </w:tc>
        <w:tc>
          <w:tcPr>
            <w:tcW w:w="21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2 место школьной НПК</w:t>
            </w:r>
          </w:p>
        </w:tc>
      </w:tr>
      <w:tr w:rsidR="00D86A06" w:rsidTr="004E3F14">
        <w:tc>
          <w:tcPr>
            <w:tcW w:w="2880" w:type="dxa"/>
          </w:tcPr>
          <w:p w:rsidR="00D86A06" w:rsidRPr="004E3F14" w:rsidRDefault="00D86A06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lastRenderedPageBreak/>
              <w:t>«Цветотерапия»</w:t>
            </w:r>
          </w:p>
          <w:p w:rsidR="00D86A06" w:rsidRPr="004E3F14" w:rsidRDefault="00D86A06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 9 кл.,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E3F14">
                <w:rPr>
                  <w:sz w:val="20"/>
                  <w:szCs w:val="20"/>
                </w:rPr>
                <w:t>2006 г</w:t>
              </w:r>
            </w:smartTag>
            <w:r w:rsidRPr="004E3F14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Информационный и исследовательский</w:t>
            </w:r>
          </w:p>
        </w:tc>
        <w:tc>
          <w:tcPr>
            <w:tcW w:w="1620" w:type="dxa"/>
          </w:tcPr>
          <w:p w:rsidR="00342185" w:rsidRPr="004E3F14" w:rsidRDefault="00342185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</w:t>
            </w:r>
            <w:r w:rsidR="00D86A06" w:rsidRPr="004E3F14">
              <w:rPr>
                <w:sz w:val="18"/>
                <w:szCs w:val="18"/>
              </w:rPr>
              <w:t>нформацион</w:t>
            </w:r>
            <w:r w:rsidRPr="004E3F14">
              <w:rPr>
                <w:sz w:val="18"/>
                <w:szCs w:val="18"/>
              </w:rPr>
              <w:t>-</w:t>
            </w:r>
          </w:p>
          <w:p w:rsidR="00D86A06" w:rsidRPr="004E3F14" w:rsidRDefault="00342185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ный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Доклад на </w:t>
            </w:r>
            <w:r w:rsidR="00C22FBB" w:rsidRPr="004E3F14">
              <w:rPr>
                <w:sz w:val="18"/>
                <w:szCs w:val="18"/>
              </w:rPr>
              <w:t>НПК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Межпредметный</w:t>
            </w:r>
          </w:p>
        </w:tc>
        <w:tc>
          <w:tcPr>
            <w:tcW w:w="144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Со скрытой координацией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Парный</w:t>
            </w:r>
          </w:p>
        </w:tc>
        <w:tc>
          <w:tcPr>
            <w:tcW w:w="9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Средний</w:t>
            </w:r>
          </w:p>
        </w:tc>
        <w:tc>
          <w:tcPr>
            <w:tcW w:w="21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3 место школьной НПК</w:t>
            </w:r>
          </w:p>
        </w:tc>
      </w:tr>
      <w:tr w:rsidR="00D86A06" w:rsidTr="004E3F14">
        <w:tc>
          <w:tcPr>
            <w:tcW w:w="2880" w:type="dxa"/>
          </w:tcPr>
          <w:p w:rsidR="00D86A06" w:rsidRPr="004E3F14" w:rsidRDefault="00D86A06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>«Тайны пятого океана» 8 кл, 2007г.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Продукционный </w:t>
            </w:r>
          </w:p>
        </w:tc>
        <w:tc>
          <w:tcPr>
            <w:tcW w:w="162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Поисково-творческий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Интеллектуальная игра + доклад на </w:t>
            </w:r>
            <w:r w:rsidR="00C22FBB" w:rsidRPr="004E3F14">
              <w:rPr>
                <w:sz w:val="18"/>
                <w:szCs w:val="18"/>
              </w:rPr>
              <w:t>НПК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Межпредметный</w:t>
            </w:r>
          </w:p>
        </w:tc>
        <w:tc>
          <w:tcPr>
            <w:tcW w:w="144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 открытой координацией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Парный</w:t>
            </w:r>
          </w:p>
        </w:tc>
        <w:tc>
          <w:tcPr>
            <w:tcW w:w="9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Средний</w:t>
            </w:r>
          </w:p>
        </w:tc>
        <w:tc>
          <w:tcPr>
            <w:tcW w:w="21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1 место школьной НПК</w:t>
            </w:r>
          </w:p>
        </w:tc>
      </w:tr>
      <w:tr w:rsidR="00D86A06" w:rsidTr="004E3F14">
        <w:tc>
          <w:tcPr>
            <w:tcW w:w="2880" w:type="dxa"/>
          </w:tcPr>
          <w:p w:rsidR="00D86A06" w:rsidRPr="004E3F14" w:rsidRDefault="00D86A06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>«Влияние магнитного поля на жизнь на Земле» 9 кл., 2007г.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Информационный и исследовательский</w:t>
            </w:r>
          </w:p>
        </w:tc>
        <w:tc>
          <w:tcPr>
            <w:tcW w:w="1620" w:type="dxa"/>
          </w:tcPr>
          <w:p w:rsidR="00D86A06" w:rsidRPr="004E3F14" w:rsidRDefault="00342185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</w:t>
            </w:r>
            <w:r w:rsidR="00D86A06" w:rsidRPr="004E3F14">
              <w:rPr>
                <w:sz w:val="18"/>
                <w:szCs w:val="18"/>
              </w:rPr>
              <w:t>нформацион</w:t>
            </w:r>
            <w:r w:rsidRPr="004E3F14">
              <w:rPr>
                <w:sz w:val="18"/>
                <w:szCs w:val="18"/>
              </w:rPr>
              <w:t>-ный</w:t>
            </w:r>
          </w:p>
        </w:tc>
        <w:tc>
          <w:tcPr>
            <w:tcW w:w="18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Доклад на </w:t>
            </w:r>
            <w:r w:rsidR="00C22FBB" w:rsidRPr="004E3F14">
              <w:rPr>
                <w:sz w:val="18"/>
                <w:szCs w:val="18"/>
              </w:rPr>
              <w:t>НПК</w:t>
            </w:r>
          </w:p>
        </w:tc>
        <w:tc>
          <w:tcPr>
            <w:tcW w:w="1260" w:type="dxa"/>
          </w:tcPr>
          <w:p w:rsidR="00D86A06" w:rsidRPr="004E3F14" w:rsidRDefault="00C22FBB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</w:t>
            </w:r>
            <w:r w:rsidR="00D86A06" w:rsidRPr="004E3F14">
              <w:rPr>
                <w:sz w:val="18"/>
                <w:szCs w:val="18"/>
              </w:rPr>
              <w:t>ежпредметный</w:t>
            </w:r>
            <w:r w:rsidRPr="004E3F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Со скрытой координацией</w:t>
            </w:r>
          </w:p>
        </w:tc>
        <w:tc>
          <w:tcPr>
            <w:tcW w:w="12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Парный </w:t>
            </w:r>
          </w:p>
        </w:tc>
        <w:tc>
          <w:tcPr>
            <w:tcW w:w="90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Средний</w:t>
            </w:r>
          </w:p>
        </w:tc>
        <w:tc>
          <w:tcPr>
            <w:tcW w:w="2160" w:type="dxa"/>
          </w:tcPr>
          <w:p w:rsidR="00D86A06" w:rsidRPr="004E3F14" w:rsidRDefault="00D86A06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3 место школьной НПК</w:t>
            </w:r>
          </w:p>
        </w:tc>
      </w:tr>
      <w:tr w:rsidR="00F97D4A" w:rsidTr="004E3F14">
        <w:tc>
          <w:tcPr>
            <w:tcW w:w="2880" w:type="dxa"/>
          </w:tcPr>
          <w:p w:rsidR="00F97D4A" w:rsidRPr="004E3F14" w:rsidRDefault="00F97D4A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«Инерция», 7 кл.,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E3F14">
                <w:rPr>
                  <w:sz w:val="20"/>
                  <w:szCs w:val="20"/>
                </w:rPr>
                <w:t>2007 г</w:t>
              </w:r>
            </w:smartTag>
            <w:r w:rsidRPr="004E3F14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Продукционный</w:t>
            </w:r>
          </w:p>
        </w:tc>
        <w:tc>
          <w:tcPr>
            <w:tcW w:w="162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Творческий </w:t>
            </w:r>
          </w:p>
        </w:tc>
        <w:tc>
          <w:tcPr>
            <w:tcW w:w="180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Ролевая </w:t>
            </w:r>
            <w:r w:rsidR="006B7789" w:rsidRPr="004E3F14">
              <w:rPr>
                <w:sz w:val="18"/>
                <w:szCs w:val="18"/>
              </w:rPr>
              <w:t xml:space="preserve"> </w:t>
            </w:r>
            <w:r w:rsidRPr="004E3F14">
              <w:rPr>
                <w:sz w:val="18"/>
                <w:szCs w:val="18"/>
              </w:rPr>
              <w:t xml:space="preserve"> игра</w:t>
            </w:r>
          </w:p>
        </w:tc>
        <w:tc>
          <w:tcPr>
            <w:tcW w:w="126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монопредметный</w:t>
            </w:r>
          </w:p>
        </w:tc>
        <w:tc>
          <w:tcPr>
            <w:tcW w:w="144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 открытой координацией</w:t>
            </w:r>
          </w:p>
        </w:tc>
        <w:tc>
          <w:tcPr>
            <w:tcW w:w="126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Коллективный </w:t>
            </w:r>
          </w:p>
        </w:tc>
        <w:tc>
          <w:tcPr>
            <w:tcW w:w="90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Средний</w:t>
            </w:r>
          </w:p>
        </w:tc>
        <w:tc>
          <w:tcPr>
            <w:tcW w:w="216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97D4A" w:rsidTr="004E3F14">
        <w:tc>
          <w:tcPr>
            <w:tcW w:w="2880" w:type="dxa"/>
          </w:tcPr>
          <w:p w:rsidR="00F97D4A" w:rsidRPr="004E3F14" w:rsidRDefault="00F97D4A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>«Свойства янтаря», 8 кл. 2008г.</w:t>
            </w:r>
          </w:p>
        </w:tc>
        <w:tc>
          <w:tcPr>
            <w:tcW w:w="180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Информационный и исследовательский</w:t>
            </w:r>
          </w:p>
        </w:tc>
        <w:tc>
          <w:tcPr>
            <w:tcW w:w="162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Исследова-тельский</w:t>
            </w:r>
          </w:p>
        </w:tc>
        <w:tc>
          <w:tcPr>
            <w:tcW w:w="180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Доклад на НПК</w:t>
            </w:r>
          </w:p>
        </w:tc>
        <w:tc>
          <w:tcPr>
            <w:tcW w:w="1260" w:type="dxa"/>
          </w:tcPr>
          <w:p w:rsidR="00F97D4A" w:rsidRPr="004E3F14" w:rsidRDefault="00C22FBB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</w:t>
            </w:r>
            <w:r w:rsidR="00F97D4A" w:rsidRPr="004E3F14">
              <w:rPr>
                <w:sz w:val="18"/>
                <w:szCs w:val="18"/>
              </w:rPr>
              <w:t>ежпредметный</w:t>
            </w:r>
            <w:r w:rsidRPr="004E3F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 открытой координацией</w:t>
            </w:r>
          </w:p>
        </w:tc>
        <w:tc>
          <w:tcPr>
            <w:tcW w:w="126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Коллективный </w:t>
            </w:r>
          </w:p>
        </w:tc>
        <w:tc>
          <w:tcPr>
            <w:tcW w:w="90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Средний</w:t>
            </w:r>
          </w:p>
        </w:tc>
        <w:tc>
          <w:tcPr>
            <w:tcW w:w="216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2 место районной НПК.</w:t>
            </w:r>
          </w:p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Участие в фестивале творческих работ «Портфолио»</w:t>
            </w:r>
          </w:p>
        </w:tc>
      </w:tr>
      <w:tr w:rsidR="00F97D4A" w:rsidTr="004E3F14">
        <w:tc>
          <w:tcPr>
            <w:tcW w:w="2880" w:type="dxa"/>
          </w:tcPr>
          <w:p w:rsidR="00F97D4A" w:rsidRPr="004E3F14" w:rsidRDefault="00F97D4A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 xml:space="preserve">«Мини-музей кристаллов», </w:t>
            </w:r>
          </w:p>
          <w:p w:rsidR="00F97D4A" w:rsidRPr="004E3F14" w:rsidRDefault="00F97D4A" w:rsidP="004E3F14">
            <w:pPr>
              <w:spacing w:line="360" w:lineRule="auto"/>
              <w:rPr>
                <w:sz w:val="20"/>
                <w:szCs w:val="20"/>
              </w:rPr>
            </w:pPr>
            <w:r w:rsidRPr="004E3F14">
              <w:rPr>
                <w:sz w:val="20"/>
                <w:szCs w:val="20"/>
              </w:rPr>
              <w:t>9 класс, 2008г.</w:t>
            </w:r>
          </w:p>
        </w:tc>
        <w:tc>
          <w:tcPr>
            <w:tcW w:w="180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Продукционный </w:t>
            </w:r>
          </w:p>
        </w:tc>
        <w:tc>
          <w:tcPr>
            <w:tcW w:w="162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Поисково-творческий</w:t>
            </w:r>
          </w:p>
        </w:tc>
        <w:tc>
          <w:tcPr>
            <w:tcW w:w="180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Мини-музей кристаллов</w:t>
            </w:r>
          </w:p>
        </w:tc>
        <w:tc>
          <w:tcPr>
            <w:tcW w:w="1260" w:type="dxa"/>
          </w:tcPr>
          <w:p w:rsidR="00F97D4A" w:rsidRPr="004E3F14" w:rsidRDefault="00C22FBB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М</w:t>
            </w:r>
            <w:r w:rsidR="00F97D4A" w:rsidRPr="004E3F14">
              <w:rPr>
                <w:sz w:val="18"/>
                <w:szCs w:val="18"/>
              </w:rPr>
              <w:t>ежпредметный</w:t>
            </w:r>
            <w:r w:rsidRPr="004E3F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Со скрытой координацией</w:t>
            </w:r>
          </w:p>
        </w:tc>
        <w:tc>
          <w:tcPr>
            <w:tcW w:w="126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Внутри-школьный</w:t>
            </w:r>
          </w:p>
        </w:tc>
        <w:tc>
          <w:tcPr>
            <w:tcW w:w="108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 xml:space="preserve">Парный </w:t>
            </w:r>
          </w:p>
        </w:tc>
        <w:tc>
          <w:tcPr>
            <w:tcW w:w="90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Долгосрочный</w:t>
            </w:r>
          </w:p>
        </w:tc>
        <w:tc>
          <w:tcPr>
            <w:tcW w:w="2160" w:type="dxa"/>
          </w:tcPr>
          <w:p w:rsidR="00F97D4A" w:rsidRPr="004E3F14" w:rsidRDefault="00F97D4A" w:rsidP="004E3F14">
            <w:pPr>
              <w:spacing w:line="360" w:lineRule="auto"/>
              <w:rPr>
                <w:sz w:val="18"/>
                <w:szCs w:val="18"/>
              </w:rPr>
            </w:pPr>
            <w:r w:rsidRPr="004E3F14">
              <w:rPr>
                <w:sz w:val="18"/>
                <w:szCs w:val="18"/>
              </w:rPr>
              <w:t>3 место на районной НПК. Участие в «Портфолио»</w:t>
            </w:r>
          </w:p>
        </w:tc>
      </w:tr>
    </w:tbl>
    <w:p w:rsidR="005128C8" w:rsidRPr="0007430B" w:rsidRDefault="005128C8" w:rsidP="0007430B">
      <w:pPr>
        <w:spacing w:line="360" w:lineRule="auto"/>
        <w:rPr>
          <w:lang w:val="en-US"/>
        </w:rPr>
      </w:pPr>
    </w:p>
    <w:sectPr w:rsidR="005128C8" w:rsidRPr="0007430B" w:rsidSect="0007430B">
      <w:pgSz w:w="16838" w:h="11906" w:orient="landscape"/>
      <w:pgMar w:top="360" w:right="278" w:bottom="180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80" w:rsidRDefault="00C62580">
      <w:r>
        <w:separator/>
      </w:r>
    </w:p>
  </w:endnote>
  <w:endnote w:type="continuationSeparator" w:id="1">
    <w:p w:rsidR="00C62580" w:rsidRDefault="00C6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BB" w:rsidRDefault="00C22FBB" w:rsidP="0036275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2FBB" w:rsidRDefault="00C22FBB" w:rsidP="00C22FB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FBB" w:rsidRDefault="00C22FBB" w:rsidP="0036275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0BD0">
      <w:rPr>
        <w:rStyle w:val="aa"/>
        <w:noProof/>
      </w:rPr>
      <w:t>12</w:t>
    </w:r>
    <w:r>
      <w:rPr>
        <w:rStyle w:val="aa"/>
      </w:rPr>
      <w:fldChar w:fldCharType="end"/>
    </w:r>
  </w:p>
  <w:p w:rsidR="00C22FBB" w:rsidRDefault="00C22FBB" w:rsidP="00C22FB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80" w:rsidRDefault="00C62580">
      <w:r>
        <w:separator/>
      </w:r>
    </w:p>
  </w:footnote>
  <w:footnote w:type="continuationSeparator" w:id="1">
    <w:p w:rsidR="00C62580" w:rsidRDefault="00C62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6A594A"/>
    <w:lvl w:ilvl="0">
      <w:numFmt w:val="bullet"/>
      <w:lvlText w:val="*"/>
      <w:lvlJc w:val="left"/>
    </w:lvl>
  </w:abstractNum>
  <w:abstractNum w:abstractNumId="1">
    <w:nsid w:val="02B8732B"/>
    <w:multiLevelType w:val="hybridMultilevel"/>
    <w:tmpl w:val="21C04678"/>
    <w:lvl w:ilvl="0" w:tplc="4DEA8E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F6485"/>
    <w:multiLevelType w:val="hybridMultilevel"/>
    <w:tmpl w:val="0BFE7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E1232"/>
    <w:multiLevelType w:val="hybridMultilevel"/>
    <w:tmpl w:val="8B2ED83E"/>
    <w:lvl w:ilvl="0" w:tplc="4DEA8E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14CA9"/>
    <w:multiLevelType w:val="hybridMultilevel"/>
    <w:tmpl w:val="70CE2F52"/>
    <w:lvl w:ilvl="0" w:tplc="4DEA8E8E">
      <w:start w:val="4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14EA1577"/>
    <w:multiLevelType w:val="singleLevel"/>
    <w:tmpl w:val="4418BF4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19092EB7"/>
    <w:multiLevelType w:val="hybridMultilevel"/>
    <w:tmpl w:val="BB44D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25E5B"/>
    <w:multiLevelType w:val="singleLevel"/>
    <w:tmpl w:val="BC62B24C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8">
    <w:nsid w:val="1CE9568D"/>
    <w:multiLevelType w:val="singleLevel"/>
    <w:tmpl w:val="40B25CC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1D197282"/>
    <w:multiLevelType w:val="hybridMultilevel"/>
    <w:tmpl w:val="5AB43CF6"/>
    <w:lvl w:ilvl="0" w:tplc="4DEA8E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4250F"/>
    <w:multiLevelType w:val="hybridMultilevel"/>
    <w:tmpl w:val="F39A0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01CE4"/>
    <w:multiLevelType w:val="singleLevel"/>
    <w:tmpl w:val="B9CC55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39B7682A"/>
    <w:multiLevelType w:val="hybridMultilevel"/>
    <w:tmpl w:val="D784A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107EFA"/>
    <w:multiLevelType w:val="hybridMultilevel"/>
    <w:tmpl w:val="20D872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6917B7"/>
    <w:multiLevelType w:val="hybridMultilevel"/>
    <w:tmpl w:val="ED14C976"/>
    <w:lvl w:ilvl="0" w:tplc="4DEA8E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D47E3"/>
    <w:multiLevelType w:val="hybridMultilevel"/>
    <w:tmpl w:val="366C5B62"/>
    <w:lvl w:ilvl="0" w:tplc="BD829FA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242264"/>
    <w:multiLevelType w:val="hybridMultilevel"/>
    <w:tmpl w:val="2C448B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7004C"/>
    <w:multiLevelType w:val="hybridMultilevel"/>
    <w:tmpl w:val="1A16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B75377"/>
    <w:multiLevelType w:val="singleLevel"/>
    <w:tmpl w:val="66A07480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5B04646D"/>
    <w:multiLevelType w:val="hybridMultilevel"/>
    <w:tmpl w:val="FC4E08F6"/>
    <w:lvl w:ilvl="0" w:tplc="4DEA8E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3C213C"/>
    <w:multiLevelType w:val="hybridMultilevel"/>
    <w:tmpl w:val="AB243464"/>
    <w:lvl w:ilvl="0" w:tplc="6AEA1C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0824FD"/>
    <w:multiLevelType w:val="hybridMultilevel"/>
    <w:tmpl w:val="FE48CC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40849"/>
    <w:multiLevelType w:val="hybridMultilevel"/>
    <w:tmpl w:val="686459C0"/>
    <w:lvl w:ilvl="0" w:tplc="4DEA8E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626434"/>
    <w:multiLevelType w:val="hybridMultilevel"/>
    <w:tmpl w:val="BFA0186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AD62EF6"/>
    <w:multiLevelType w:val="hybridMultilevel"/>
    <w:tmpl w:val="843C7C94"/>
    <w:lvl w:ilvl="0" w:tplc="4DEA8E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B33205"/>
    <w:multiLevelType w:val="hybridMultilevel"/>
    <w:tmpl w:val="71EE3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E5284F"/>
    <w:multiLevelType w:val="hybridMultilevel"/>
    <w:tmpl w:val="20E8F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450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2"/>
  </w:num>
  <w:num w:numId="5">
    <w:abstractNumId w:val="25"/>
  </w:num>
  <w:num w:numId="6">
    <w:abstractNumId w:val="17"/>
  </w:num>
  <w:num w:numId="7">
    <w:abstractNumId w:val="13"/>
  </w:num>
  <w:num w:numId="8">
    <w:abstractNumId w:val="6"/>
  </w:num>
  <w:num w:numId="9">
    <w:abstractNumId w:val="15"/>
  </w:num>
  <w:num w:numId="10">
    <w:abstractNumId w:val="18"/>
  </w:num>
  <w:num w:numId="11">
    <w:abstractNumId w:val="8"/>
  </w:num>
  <w:num w:numId="12">
    <w:abstractNumId w:val="5"/>
  </w:num>
  <w:num w:numId="13">
    <w:abstractNumId w:val="11"/>
  </w:num>
  <w:num w:numId="14">
    <w:abstractNumId w:val="16"/>
  </w:num>
  <w:num w:numId="15">
    <w:abstractNumId w:val="20"/>
  </w:num>
  <w:num w:numId="16">
    <w:abstractNumId w:val="21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3"/>
  </w:num>
  <w:num w:numId="19">
    <w:abstractNumId w:val="4"/>
  </w:num>
  <w:num w:numId="20">
    <w:abstractNumId w:val="7"/>
  </w:num>
  <w:num w:numId="21">
    <w:abstractNumId w:val="14"/>
  </w:num>
  <w:num w:numId="22">
    <w:abstractNumId w:val="9"/>
  </w:num>
  <w:num w:numId="23">
    <w:abstractNumId w:val="3"/>
  </w:num>
  <w:num w:numId="24">
    <w:abstractNumId w:val="22"/>
  </w:num>
  <w:num w:numId="25">
    <w:abstractNumId w:val="19"/>
  </w:num>
  <w:num w:numId="26">
    <w:abstractNumId w:val="1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8C8"/>
    <w:rsid w:val="000410CA"/>
    <w:rsid w:val="00041C38"/>
    <w:rsid w:val="0007430B"/>
    <w:rsid w:val="0009218D"/>
    <w:rsid w:val="000A575D"/>
    <w:rsid w:val="000F47B1"/>
    <w:rsid w:val="00140BD0"/>
    <w:rsid w:val="00174E90"/>
    <w:rsid w:val="001843B2"/>
    <w:rsid w:val="00196D51"/>
    <w:rsid w:val="001A6306"/>
    <w:rsid w:val="001B1266"/>
    <w:rsid w:val="001E4D9F"/>
    <w:rsid w:val="002152DF"/>
    <w:rsid w:val="00216EB7"/>
    <w:rsid w:val="00236D71"/>
    <w:rsid w:val="0023769A"/>
    <w:rsid w:val="00247CE0"/>
    <w:rsid w:val="00272EFC"/>
    <w:rsid w:val="0029655F"/>
    <w:rsid w:val="002B0799"/>
    <w:rsid w:val="002B3471"/>
    <w:rsid w:val="002E3A14"/>
    <w:rsid w:val="003166B6"/>
    <w:rsid w:val="00342185"/>
    <w:rsid w:val="00360CB8"/>
    <w:rsid w:val="00362754"/>
    <w:rsid w:val="003631E2"/>
    <w:rsid w:val="003D6008"/>
    <w:rsid w:val="003E38F3"/>
    <w:rsid w:val="00405348"/>
    <w:rsid w:val="00417B8D"/>
    <w:rsid w:val="00460731"/>
    <w:rsid w:val="00464C78"/>
    <w:rsid w:val="0046690E"/>
    <w:rsid w:val="0046781C"/>
    <w:rsid w:val="004712E5"/>
    <w:rsid w:val="0047190A"/>
    <w:rsid w:val="00486C4F"/>
    <w:rsid w:val="004E3F14"/>
    <w:rsid w:val="004F55C4"/>
    <w:rsid w:val="005128C8"/>
    <w:rsid w:val="00544B0B"/>
    <w:rsid w:val="005458AD"/>
    <w:rsid w:val="00557CA0"/>
    <w:rsid w:val="00561C3E"/>
    <w:rsid w:val="005778E8"/>
    <w:rsid w:val="005C539A"/>
    <w:rsid w:val="005E4CF1"/>
    <w:rsid w:val="005F1660"/>
    <w:rsid w:val="005F6A83"/>
    <w:rsid w:val="00602516"/>
    <w:rsid w:val="00610D48"/>
    <w:rsid w:val="0061254F"/>
    <w:rsid w:val="00622C07"/>
    <w:rsid w:val="00623D3F"/>
    <w:rsid w:val="00655010"/>
    <w:rsid w:val="006940ED"/>
    <w:rsid w:val="006B7789"/>
    <w:rsid w:val="006B7E1D"/>
    <w:rsid w:val="006D65CD"/>
    <w:rsid w:val="006D7598"/>
    <w:rsid w:val="006F179F"/>
    <w:rsid w:val="0073590B"/>
    <w:rsid w:val="0074218A"/>
    <w:rsid w:val="00755598"/>
    <w:rsid w:val="007629D6"/>
    <w:rsid w:val="0077309D"/>
    <w:rsid w:val="007E1C5B"/>
    <w:rsid w:val="00893CAA"/>
    <w:rsid w:val="008B373A"/>
    <w:rsid w:val="008D29FC"/>
    <w:rsid w:val="008F72D0"/>
    <w:rsid w:val="00903BC2"/>
    <w:rsid w:val="00912F53"/>
    <w:rsid w:val="00942105"/>
    <w:rsid w:val="00945BE4"/>
    <w:rsid w:val="009963BC"/>
    <w:rsid w:val="00996F68"/>
    <w:rsid w:val="009F3A0A"/>
    <w:rsid w:val="00A0573A"/>
    <w:rsid w:val="00A11422"/>
    <w:rsid w:val="00A15EF1"/>
    <w:rsid w:val="00A1762A"/>
    <w:rsid w:val="00A23CDF"/>
    <w:rsid w:val="00A463FE"/>
    <w:rsid w:val="00A47787"/>
    <w:rsid w:val="00A55406"/>
    <w:rsid w:val="00A80A59"/>
    <w:rsid w:val="00A81738"/>
    <w:rsid w:val="00A94C4F"/>
    <w:rsid w:val="00AA25A2"/>
    <w:rsid w:val="00AC3AEC"/>
    <w:rsid w:val="00AD299C"/>
    <w:rsid w:val="00AE31A8"/>
    <w:rsid w:val="00AF5006"/>
    <w:rsid w:val="00B23FE2"/>
    <w:rsid w:val="00B27736"/>
    <w:rsid w:val="00B41678"/>
    <w:rsid w:val="00B47FC2"/>
    <w:rsid w:val="00B712CA"/>
    <w:rsid w:val="00B814D5"/>
    <w:rsid w:val="00B97A24"/>
    <w:rsid w:val="00BD798E"/>
    <w:rsid w:val="00BE0F94"/>
    <w:rsid w:val="00BE382E"/>
    <w:rsid w:val="00C14C24"/>
    <w:rsid w:val="00C17509"/>
    <w:rsid w:val="00C22FBB"/>
    <w:rsid w:val="00C62580"/>
    <w:rsid w:val="00C930C4"/>
    <w:rsid w:val="00C938CD"/>
    <w:rsid w:val="00CA772B"/>
    <w:rsid w:val="00CC3F34"/>
    <w:rsid w:val="00CD3337"/>
    <w:rsid w:val="00D0688C"/>
    <w:rsid w:val="00D0712C"/>
    <w:rsid w:val="00D41C3C"/>
    <w:rsid w:val="00D84A4E"/>
    <w:rsid w:val="00D86A06"/>
    <w:rsid w:val="00D87E33"/>
    <w:rsid w:val="00D956CC"/>
    <w:rsid w:val="00DA68BD"/>
    <w:rsid w:val="00DC57CB"/>
    <w:rsid w:val="00DC7427"/>
    <w:rsid w:val="00DF4A90"/>
    <w:rsid w:val="00E0632A"/>
    <w:rsid w:val="00E110D4"/>
    <w:rsid w:val="00E576C3"/>
    <w:rsid w:val="00EC2DA0"/>
    <w:rsid w:val="00ED594B"/>
    <w:rsid w:val="00ED6914"/>
    <w:rsid w:val="00EE18C0"/>
    <w:rsid w:val="00F02787"/>
    <w:rsid w:val="00F2777C"/>
    <w:rsid w:val="00F4650C"/>
    <w:rsid w:val="00F63DA9"/>
    <w:rsid w:val="00F71A12"/>
    <w:rsid w:val="00F97D4A"/>
    <w:rsid w:val="00FD41A6"/>
    <w:rsid w:val="00FE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266"/>
    <w:pPr>
      <w:keepNext/>
      <w:ind w:left="360"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1B1266"/>
    <w:rPr>
      <w:b/>
      <w:bCs/>
      <w:sz w:val="24"/>
      <w:szCs w:val="24"/>
    </w:rPr>
  </w:style>
  <w:style w:type="paragraph" w:styleId="a3">
    <w:name w:val="Body Text"/>
    <w:basedOn w:val="a"/>
    <w:link w:val="a4"/>
    <w:rsid w:val="001B1266"/>
    <w:pPr>
      <w:jc w:val="center"/>
    </w:pPr>
  </w:style>
  <w:style w:type="character" w:customStyle="1" w:styleId="a4">
    <w:name w:val="Основной текст Знак"/>
    <w:basedOn w:val="a0"/>
    <w:link w:val="a3"/>
    <w:rsid w:val="001B1266"/>
    <w:rPr>
      <w:sz w:val="24"/>
      <w:szCs w:val="24"/>
    </w:rPr>
  </w:style>
  <w:style w:type="table" w:styleId="a5">
    <w:name w:val="Table Grid"/>
    <w:basedOn w:val="a1"/>
    <w:rsid w:val="001B1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B1266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1B1266"/>
    <w:rPr>
      <w:b/>
      <w:bCs/>
      <w:sz w:val="24"/>
      <w:szCs w:val="24"/>
    </w:rPr>
  </w:style>
  <w:style w:type="character" w:styleId="a8">
    <w:name w:val="Hyperlink"/>
    <w:basedOn w:val="a0"/>
    <w:rsid w:val="001B1266"/>
    <w:rPr>
      <w:color w:val="0000FF"/>
      <w:u w:val="single"/>
    </w:rPr>
  </w:style>
  <w:style w:type="paragraph" w:styleId="2">
    <w:name w:val="Body Text 2"/>
    <w:basedOn w:val="a"/>
    <w:rsid w:val="00ED6914"/>
    <w:pPr>
      <w:spacing w:after="120" w:line="480" w:lineRule="auto"/>
    </w:pPr>
  </w:style>
  <w:style w:type="paragraph" w:styleId="a9">
    <w:name w:val="footer"/>
    <w:basedOn w:val="a"/>
    <w:rsid w:val="00C22FB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22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_111_plotn.nov.edu5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_111_plotn.nov.edu54.ru/lavrente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Проектно-исследовательская работа по физике в сельской школе</vt:lpstr>
    </vt:vector>
  </TitlesOfParts>
  <Company>MaTriX</Company>
  <LinksUpToDate>false</LinksUpToDate>
  <CharactersWithSpaces>23384</CharactersWithSpaces>
  <SharedDoc>false</SharedDoc>
  <HLinks>
    <vt:vector size="12" baseType="variant">
      <vt:variant>
        <vt:i4>4718620</vt:i4>
      </vt:variant>
      <vt:variant>
        <vt:i4>3</vt:i4>
      </vt:variant>
      <vt:variant>
        <vt:i4>0</vt:i4>
      </vt:variant>
      <vt:variant>
        <vt:i4>5</vt:i4>
      </vt:variant>
      <vt:variant>
        <vt:lpwstr>http://www.s_111_plotn.nov.edu54.ru/</vt:lpwstr>
      </vt:variant>
      <vt:variant>
        <vt:lpwstr/>
      </vt:variant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http://s_111_plotn.nov.edu54.ru/lavrenteva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Проектно-исследовательская работа по физике в сельской школе</dc:title>
  <dc:subject/>
  <dc:creator>Shadow</dc:creator>
  <cp:keywords/>
  <dc:description/>
  <cp:lastModifiedBy>Admin</cp:lastModifiedBy>
  <cp:revision>2</cp:revision>
  <cp:lastPrinted>2008-12-30T00:07:00Z</cp:lastPrinted>
  <dcterms:created xsi:type="dcterms:W3CDTF">2013-01-08T14:06:00Z</dcterms:created>
  <dcterms:modified xsi:type="dcterms:W3CDTF">2013-01-08T14:06:00Z</dcterms:modified>
</cp:coreProperties>
</file>