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Тема урока: Основные положения клеточной теории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Цель урока:</w:t>
      </w: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рассмотреть основные положения клеточной теории</w:t>
      </w:r>
      <w:bookmarkStart w:id="0" w:name="_GoBack"/>
      <w:bookmarkEnd w:id="0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строения организмов.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 xml:space="preserve">Задачи: </w:t>
      </w:r>
    </w:p>
    <w:p w:rsidR="007345CD" w:rsidRPr="00A52DC9" w:rsidRDefault="007345CD" w:rsidP="00A52DC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рассмотреть историю изучения клетки, основные положения клеточной теории; доказать, что клетка - элементарная биологическая система;</w:t>
      </w:r>
    </w:p>
    <w:p w:rsidR="007345CD" w:rsidRPr="00A52DC9" w:rsidRDefault="007345CD" w:rsidP="00A52DC9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формировать умения анализировать, сравнивать, выделять главное, формулировать выводы.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1. Слайд 2.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План урока: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 xml:space="preserve"> Слайд 3.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1. Организационный момент.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2. Обсуждение поставленной проблемы.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3. Развитие знаний о клетке.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4. Создание клеточной теории.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5. Значение клеточной теории.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6. Основные методы изучения клеток.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7. Решение творческих задач.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8. Закрепление.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9. Домашнее задание.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Ход урока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1. Организационный момент</w:t>
      </w: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. Приветствие </w:t>
      </w:r>
      <w:proofErr w:type="gramStart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обучающихся</w:t>
      </w:r>
      <w:proofErr w:type="gramEnd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. Выявление отсутствующих.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 xml:space="preserve">2. Обсуждение поставленной проблемы: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4.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Наука о клетке называется? (Цитология)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Почему клетку принято считать единицей всего живого?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(Клетка является единицей всего живого, так как она обладает способностью размножаться, видоизменяться и реагировать на раздражителя)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3. Развитие знаний о клетке.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5-6.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/>
        </w:rPr>
        <w:t>Организм человека состоит приблизительно из 220 миллиардов клеток! Если все эти клетки выложить в один ряд, то этот ряд протянется на 15000 км. Обычно клетки невелики; наименьшие диаметром 0,5 мкм (шаровидные бактерии микрококки). Средними по размеру можно считать клетки диаметром от 20 до 100 мкм. Но клетки могут быть и очень крупными. Например, длина отростка нервной клетки - аксона - может достигать одного метра. Многоядерные волокна поперечнополосатой мышцы имеют длину до 10-12 см.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3"/>
        <w:gridCol w:w="1780"/>
        <w:gridCol w:w="5200"/>
        <w:gridCol w:w="1686"/>
      </w:tblGrid>
      <w:tr w:rsidR="007345CD" w:rsidRPr="00A52DC9" w:rsidTr="007345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>Год открытия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>Ученый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>Сущность открытия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>№ слайда в презентации</w:t>
            </w:r>
          </w:p>
        </w:tc>
      </w:tr>
      <w:tr w:rsidR="007345CD" w:rsidRPr="00A52DC9" w:rsidTr="007345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1590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>ЗахарийЯнсен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Этот голландец изобрел микроскоп.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val="ru-RU" w:eastAsia="ru-RU"/>
              </w:rPr>
              <w:t>Слайд 7.</w:t>
            </w:r>
          </w:p>
        </w:tc>
      </w:tr>
      <w:tr w:rsidR="007345CD" w:rsidRPr="00A52DC9" w:rsidTr="007345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1665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Роберт Гук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Англичанин рассматривая, под микроскопом срез пробкового дуба, </w:t>
            </w:r>
            <w:proofErr w:type="gramStart"/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увидел</w:t>
            </w:r>
            <w:proofErr w:type="gramEnd"/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 что пробка состоит из ячеек, которые затем назвал клетками. Правда, Гук думал, что клетки пусты, а живое вещество - это клеточные стенки.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val="ru-RU" w:eastAsia="ru-RU"/>
              </w:rPr>
              <w:t>Слайд 8.</w:t>
            </w:r>
          </w:p>
        </w:tc>
      </w:tr>
      <w:tr w:rsidR="007345CD" w:rsidRPr="00A52DC9" w:rsidTr="007345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1683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>Антони</w:t>
            </w:r>
            <w:proofErr w:type="spellEnd"/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>ван</w:t>
            </w:r>
            <w:proofErr w:type="spellEnd"/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lastRenderedPageBreak/>
              <w:t>Левенгук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lastRenderedPageBreak/>
              <w:t xml:space="preserve">Этот голландский учёный усовершенствовал </w:t>
            </w: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lastRenderedPageBreak/>
              <w:t xml:space="preserve">микроскоп, после чего смог </w:t>
            </w:r>
          </w:p>
          <w:p w:rsidR="007345CD" w:rsidRPr="00A52DC9" w:rsidRDefault="007345CD" w:rsidP="00A52DC9">
            <w:pPr>
              <w:spacing w:after="12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пронаблюдать и описать бактерии.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val="ru-RU" w:eastAsia="ru-RU"/>
              </w:rPr>
              <w:lastRenderedPageBreak/>
              <w:t>Слайд 9.</w:t>
            </w:r>
          </w:p>
        </w:tc>
      </w:tr>
      <w:tr w:rsidR="007345CD" w:rsidRPr="00A52DC9" w:rsidTr="007345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lastRenderedPageBreak/>
              <w:t>1827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>Карл Максимович Бэр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Доказал предположение Уильяма Гарвея, что все живые организмы развиваются из яйца. Открыл яйцеклетку. Также сделал вывод о том, что каждый живой организм развивается из одной клетки.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val="ru-RU" w:eastAsia="ru-RU"/>
              </w:rPr>
              <w:t>Слайд 10.</w:t>
            </w:r>
          </w:p>
        </w:tc>
      </w:tr>
      <w:tr w:rsidR="007345CD" w:rsidRPr="00A52DC9" w:rsidTr="007345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1831-1833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ru-RU" w:eastAsia="ru-RU"/>
              </w:rPr>
              <w:t>Роберт Броун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 xml:space="preserve">Обнаружил в растительной клетке сферическую структуру, которую затем назвал ядром.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5CD" w:rsidRPr="00A52DC9" w:rsidRDefault="007345CD" w:rsidP="00A52DC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A52DC9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val="ru-RU" w:eastAsia="ru-RU"/>
              </w:rPr>
              <w:t>Слайд 11.</w:t>
            </w:r>
          </w:p>
        </w:tc>
      </w:tr>
    </w:tbl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 xml:space="preserve">4. Создание клеточной теории.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12.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Двое немецких ученых в 1838 - 1839 годах - ботаник </w:t>
      </w: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 xml:space="preserve">Матиас </w:t>
      </w:r>
      <w:proofErr w:type="spellStart"/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Шлейден</w:t>
      </w: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и</w:t>
      </w:r>
      <w:proofErr w:type="spellEnd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зоолог </w:t>
      </w: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 xml:space="preserve">Теодор Шванн </w:t>
      </w: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обобщили знания о клетке и сформировали "клеточную теорию", утверждавшую, что клетки, содержащие ядра, представляют собой структурную и функциональную основу всех живых существ.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Спустя примерно 20 лет после провозглашения </w:t>
      </w:r>
      <w:proofErr w:type="spellStart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Шлейданом</w:t>
      </w:r>
      <w:proofErr w:type="spellEnd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и Шванном клеточной теории немецкий ученый Рудольф Вирхов написал: "Всякая клетка происходит из другой клетки. Там, где возникает клетка, ей должна предшествовать клетка, подобно тому, как животное происходит только от животного, растение - только от растения".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13.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5. Значение клеточной теории.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Демонстрация изображения различных клеток.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14 - 20.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- Что общего у всех клеток?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21.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Страница 25, последний абзац - страница 27, первый и второй абзац.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- Каково значение клеточной теории для развития науки?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Работа с учебником. Страница 27-28. Выпишите положения современной клеточной теории.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 xml:space="preserve">6. Основные методы изучения клеток.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22.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А) Использование светового микроскопа.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22.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Б) Использование электронного микроскопа.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22.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В) Использование центрифугирования.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23.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биохимического изучения клеточных компонентов клетки необходимо разрушить - механически, химически или ультразвуком. Высвобожденные компоненты оказываются в жидкости во взвешенном состоянии и могут быть выделены и очищены с помощью центрифугирования.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Г) Хроматография.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24.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Хроматография - метод основан на том, что в неподвижной среде, через которую протекает растворитель, каждый из компонентов смеси движется со своей собственной скоростью, независимо от других; смесь веще</w:t>
      </w:r>
      <w:proofErr w:type="gramStart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ств пр</w:t>
      </w:r>
      <w:proofErr w:type="gramEnd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и этом разделяется.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Д) Электрофорез.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24.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Электрофорез применяется для разделения частиц, несущих заряды, широко применяется для выделения и идентификации аминокислот.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Е) Радиоавтография.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25.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Радиоавтография - сравнительно новый метод, обязанный своим возникновением развитию ядерной физики, которое сделало возможным получение радиоактивных изотопов различных элементов. Один из способов обнаружения радиоактивности основан на ее способности </w:t>
      </w:r>
      <w:proofErr w:type="gramStart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действовать</w:t>
      </w:r>
      <w:proofErr w:type="gramEnd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на фотопленку подобно свету. Радиоактивное излучение проникает сквозь черную бумагу, используемую для того, чтобы защитить фотопленку от света, и оказывает на пленку такое же действие, как свет.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7. Решение творческих задач.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26.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lastRenderedPageBreak/>
        <w:t>Задача 1</w:t>
      </w: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27.</w:t>
      </w: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Известно, что с помощью методов глубокого замораживания можно консервировать не только продукты питания</w:t>
      </w:r>
      <w:proofErr w:type="gramStart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,</w:t>
      </w:r>
      <w:proofErr w:type="gramEnd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но и живую ткань. Действуя по специальной методике, охлаждая организм с помощью жидкого гелия или водорода соответственно до t -269 или -253 градуса, можно добиться полной остановки всех жизненных процессов. Положительный результат был достигнут в опытах с целым рядом живых организмов. Так же успешно размораживали и потом восстанавливали культуры человеческих тканей. Как можно использовать этот процесс для сохранения редких и исчезающих видов растений и животных?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/>
        </w:rPr>
        <w:t>Ответ к задаче 1.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28.</w:t>
      </w: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Создание банка глубоко замороженных половых и соматических клеток нужных живых организмов. В будущем можно будет возродить содержащуюся в клетках генетическую информацию. Возможно вынашивание эмбриона самкой другого, родственного вида.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 xml:space="preserve">Задача 2.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29.</w:t>
      </w: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В середине прошлого века зоолог Теодор </w:t>
      </w:r>
      <w:proofErr w:type="spellStart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Зибольд</w:t>
      </w:r>
      <w:proofErr w:type="spellEnd"/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 обратил внимание учёных мира на одно весьма странное обстоятельство. В телах пресноводной гидры, некоторых червей и инфузорий он обнаружил хлорофилл. Позднее хлорофилл обнаружили и у других животных: губок, гидроидных полипов, медуз, кораллов, коловраток, моллюсков. Они, как показали опыты, могли месяцами обходиться без пищи. Это обещало интересное открытие. И оно было сделано. Правда, оказалось, что "животный хлорофилл" создан тоже растениями. Назовите это открытие.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i/>
          <w:iCs/>
          <w:color w:val="333333"/>
          <w:sz w:val="20"/>
          <w:szCs w:val="20"/>
          <w:lang w:val="ru-RU" w:eastAsia="ru-RU"/>
        </w:rPr>
        <w:t xml:space="preserve">Ответ к задаче 2. 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30.</w:t>
      </w: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Микроскопические водоросли переселились под кожу некоторых прозрачных животных и стали питать себя и приютившего их хозяина. Водоросли используют углекислый газ, выделяемый организмами животных. Это "симбиоз". 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8. Закрепление.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31.</w:t>
      </w:r>
    </w:p>
    <w:p w:rsidR="007345CD" w:rsidRPr="00A52DC9" w:rsidRDefault="007345CD" w:rsidP="00A52DC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Кто первым ввёл понятие "клетка"?</w:t>
      </w:r>
    </w:p>
    <w:p w:rsidR="007345CD" w:rsidRPr="00A52DC9" w:rsidRDefault="007345CD" w:rsidP="00A52DC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Кто является создателем клеточной теории?</w:t>
      </w:r>
    </w:p>
    <w:p w:rsidR="007345CD" w:rsidRPr="00A52DC9" w:rsidRDefault="007345CD" w:rsidP="00A52DC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Какой вклад в создание клеточной теории внёс Рудольф Вирхов и Карл Бэр?</w:t>
      </w:r>
    </w:p>
    <w:p w:rsidR="007345CD" w:rsidRPr="00A52DC9" w:rsidRDefault="007345CD" w:rsidP="00A52DC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Какие методы изучения клетки существуют?</w:t>
      </w:r>
    </w:p>
    <w:p w:rsidR="007345CD" w:rsidRPr="00A52DC9" w:rsidRDefault="007345CD" w:rsidP="00A52DC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>Для каких представителей органического мира понятие "клетка" и "организм" совпадают?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b/>
          <w:bCs/>
          <w:color w:val="333333"/>
          <w:sz w:val="20"/>
          <w:szCs w:val="20"/>
          <w:lang w:val="ru-RU" w:eastAsia="ru-RU"/>
        </w:rPr>
        <w:t>9. Домашнее задание.</w:t>
      </w:r>
      <w:r w:rsidRPr="00A52DC9">
        <w:rPr>
          <w:rFonts w:ascii="Arial" w:eastAsia="Times New Roman" w:hAnsi="Arial" w:cs="Arial"/>
          <w:color w:val="333333"/>
          <w:sz w:val="20"/>
          <w:szCs w:val="20"/>
          <w:u w:val="single"/>
          <w:lang w:val="ru-RU" w:eastAsia="ru-RU"/>
        </w:rPr>
        <w:t>Слайд 32.</w:t>
      </w:r>
    </w:p>
    <w:p w:rsidR="007345CD" w:rsidRPr="00A52DC9" w:rsidRDefault="007345CD" w:rsidP="00A52DC9">
      <w:pPr>
        <w:spacing w:after="120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</w:pPr>
      <w:r w:rsidRPr="00A52DC9">
        <w:rPr>
          <w:rFonts w:ascii="Arial" w:eastAsia="Times New Roman" w:hAnsi="Arial" w:cs="Arial"/>
          <w:color w:val="333333"/>
          <w:sz w:val="20"/>
          <w:szCs w:val="20"/>
          <w:lang w:val="ru-RU" w:eastAsia="ru-RU"/>
        </w:rPr>
        <w:t xml:space="preserve">Параграф 2.1, стр. 28 вопросы. </w:t>
      </w:r>
    </w:p>
    <w:p w:rsidR="001B6BC4" w:rsidRPr="00A52DC9" w:rsidRDefault="001B6BC4" w:rsidP="00A52DC9">
      <w:pPr>
        <w:jc w:val="both"/>
        <w:rPr>
          <w:rFonts w:ascii="Arial" w:hAnsi="Arial" w:cs="Arial"/>
          <w:lang w:val="ru-RU"/>
        </w:rPr>
      </w:pPr>
    </w:p>
    <w:sectPr w:rsidR="001B6BC4" w:rsidRPr="00A52DC9" w:rsidSect="009B5E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716C9"/>
    <w:multiLevelType w:val="multilevel"/>
    <w:tmpl w:val="AF8C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F66D0"/>
    <w:multiLevelType w:val="multilevel"/>
    <w:tmpl w:val="0D9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5CD"/>
    <w:rsid w:val="001B6BC4"/>
    <w:rsid w:val="007345CD"/>
    <w:rsid w:val="009B5E9F"/>
    <w:rsid w:val="00A5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69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2014-10-09T16:35:00Z</dcterms:created>
  <dcterms:modified xsi:type="dcterms:W3CDTF">2015-01-02T10:18:00Z</dcterms:modified>
</cp:coreProperties>
</file>