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caps/>
          <w:lang w:eastAsia="ru-RU"/>
        </w:rPr>
      </w:pPr>
      <w:r w:rsidRPr="00204EC8">
        <w:rPr>
          <w:caps/>
          <w:lang w:eastAsia="ru-RU"/>
        </w:rPr>
        <w:t>Пояснительная записка</w:t>
      </w:r>
    </w:p>
    <w:p w:rsidR="009864AB" w:rsidRPr="00204EC8" w:rsidRDefault="009864AB" w:rsidP="00204EC8">
      <w:pPr>
        <w:spacing w:after="0" w:line="360" w:lineRule="auto"/>
        <w:ind w:firstLine="709"/>
        <w:jc w:val="both"/>
      </w:pPr>
      <w:proofErr w:type="gramStart"/>
      <w:r w:rsidRPr="00204EC8">
        <w:rPr>
          <w:lang w:eastAsia="ru-RU"/>
        </w:rPr>
        <w:t>Рабочая программа по физике для 11-го класса составлена на основе федерального компонента государственного стандарта среднего (полного) общего образования</w:t>
      </w:r>
      <w:r w:rsidRPr="00204EC8">
        <w:rPr>
          <w:color w:val="000000"/>
          <w:lang w:eastAsia="ru-RU"/>
        </w:rPr>
        <w:t xml:space="preserve"> и утвержденной Министерством образования РФ авторской программы по физике  для общеобразовательных учреждений </w:t>
      </w:r>
      <w:r w:rsidRPr="00204EC8">
        <w:rPr>
          <w:lang w:eastAsia="ru-RU"/>
        </w:rPr>
        <w:t>Г.Я.Мякишева</w:t>
      </w:r>
      <w:r w:rsidRPr="00204EC8">
        <w:rPr>
          <w:color w:val="000000"/>
          <w:lang w:eastAsia="ru-RU"/>
        </w:rPr>
        <w:t>.</w:t>
      </w:r>
      <w:proofErr w:type="gramEnd"/>
      <w:r w:rsidRPr="00204EC8">
        <w:rPr>
          <w:color w:val="000000"/>
          <w:lang w:eastAsia="ru-RU"/>
        </w:rPr>
        <w:t xml:space="preserve"> Содержание курса включает 5 лабораторных работ, 7 контрольных работ, тесты, самостоятельные работы и рассчитано на 68 часов. </w:t>
      </w:r>
      <w:r w:rsidRPr="00204EC8">
        <w:t>Данная программа составлена в результате уплотнения и предназначена для изучения физики на базовом уровне ступени среднего (пол</w:t>
      </w:r>
      <w:r w:rsidRPr="00204EC8">
        <w:softHyphen/>
        <w:t>ного) общего образования 11 класса из расчета 1 учебный час в неделю (34 часа в год).</w:t>
      </w:r>
    </w:p>
    <w:p w:rsidR="00AF6F8F" w:rsidRPr="001D5D9D" w:rsidRDefault="00AF6F8F" w:rsidP="00AF6F8F">
      <w:pPr>
        <w:ind w:firstLine="5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5E2456">
        <w:rPr>
          <w:b/>
          <w:bCs/>
          <w:color w:val="000000"/>
          <w:sz w:val="28"/>
          <w:szCs w:val="28"/>
        </w:rPr>
        <w:t xml:space="preserve"> </w:t>
      </w:r>
      <w:r w:rsidRPr="005E29EC">
        <w:rPr>
          <w:b/>
          <w:bCs/>
          <w:color w:val="000000"/>
          <w:sz w:val="28"/>
          <w:szCs w:val="28"/>
        </w:rPr>
        <w:t>Содержание обучения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F6F8F" w:rsidRDefault="00AF6F8F" w:rsidP="00AF6F8F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color w:val="000000"/>
          <w:lang w:val="en-US" w:eastAsia="ru-RU"/>
        </w:rPr>
      </w:pPr>
    </w:p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lang w:eastAsia="ru-RU"/>
        </w:rPr>
      </w:pPr>
      <w:r w:rsidRPr="00204EC8">
        <w:rPr>
          <w:color w:val="000000"/>
          <w:lang w:eastAsia="ru-RU"/>
        </w:rPr>
        <w:t>Рабочая программа построена таким образом, что в начале каждого урока указан его тип, перечислены формируемые на уроке  знания и умения, а также приведен список демонстраций и  необходимого оборудования (конкретного или виртуального).</w:t>
      </w:r>
      <w:r w:rsidRPr="00204EC8">
        <w:rPr>
          <w:lang w:eastAsia="ru-RU"/>
        </w:rPr>
        <w:t xml:space="preserve"> Она конкретизирует содержание предметных тем, предлагает распределение учебных часов по разделам курса, последовательность изучения тем и разделов с учетом </w:t>
      </w:r>
      <w:proofErr w:type="spellStart"/>
      <w:r w:rsidRPr="00204EC8">
        <w:rPr>
          <w:lang w:eastAsia="ru-RU"/>
        </w:rPr>
        <w:t>межпредметных</w:t>
      </w:r>
      <w:proofErr w:type="spellEnd"/>
      <w:r w:rsidRPr="00204EC8">
        <w:rPr>
          <w:lang w:eastAsia="ru-RU"/>
        </w:rPr>
        <w:t xml:space="preserve"> и </w:t>
      </w:r>
      <w:proofErr w:type="spellStart"/>
      <w:r w:rsidRPr="00204EC8">
        <w:rPr>
          <w:lang w:eastAsia="ru-RU"/>
        </w:rPr>
        <w:t>внутрипредметных</w:t>
      </w:r>
      <w:proofErr w:type="spellEnd"/>
      <w:r w:rsidRPr="00204EC8">
        <w:rPr>
          <w:lang w:eastAsia="ru-RU"/>
        </w:rPr>
        <w:t xml:space="preserve"> связей, логики учебного процесса, возрастных особенностей учащихся. Реализация программы обеспечивается нормативными документами:</w:t>
      </w:r>
    </w:p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lang w:eastAsia="ru-RU"/>
        </w:rPr>
      </w:pPr>
      <w:r w:rsidRPr="00204EC8">
        <w:rPr>
          <w:lang w:eastAsia="ru-RU"/>
        </w:rPr>
        <w:t>– Федеральным компонентом государственного стандарта общего образования (Приказ МО РФ от 05.03.2004 №1089) и Федеральным БУП для образовательных учреждений РФ (Приказ МО РФ от 09.03.2004 №1312);</w:t>
      </w:r>
    </w:p>
    <w:p w:rsidR="00AF6F8F" w:rsidRPr="001D5D9D" w:rsidRDefault="00AF6F8F" w:rsidP="00AF6F8F">
      <w:pPr>
        <w:rPr>
          <w:b/>
          <w:sz w:val="28"/>
          <w:szCs w:val="28"/>
        </w:rPr>
      </w:pPr>
      <w:r w:rsidRPr="001D5D9D">
        <w:rPr>
          <w:b/>
          <w:sz w:val="28"/>
          <w:szCs w:val="28"/>
        </w:rPr>
        <w:t>3.Список рекомендуемой учебно-методической  литературы.</w:t>
      </w:r>
    </w:p>
    <w:p w:rsidR="00AF6F8F" w:rsidRPr="00AF6F8F" w:rsidRDefault="00AF6F8F" w:rsidP="00AF6F8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textAlignment w:val="center"/>
        <w:rPr>
          <w:lang w:eastAsia="ru-RU"/>
        </w:rPr>
      </w:pPr>
    </w:p>
    <w:p w:rsidR="009864AB" w:rsidRPr="00204EC8" w:rsidRDefault="009864AB" w:rsidP="00204E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lang w:eastAsia="ru-RU"/>
        </w:rPr>
      </w:pPr>
      <w:proofErr w:type="spellStart"/>
      <w:r w:rsidRPr="00204EC8">
        <w:rPr>
          <w:i/>
          <w:iCs/>
          <w:lang w:eastAsia="ru-RU"/>
        </w:rPr>
        <w:t>Мякишев</w:t>
      </w:r>
      <w:proofErr w:type="spellEnd"/>
      <w:r w:rsidRPr="00204EC8">
        <w:rPr>
          <w:i/>
          <w:iCs/>
          <w:lang w:eastAsia="ru-RU"/>
        </w:rPr>
        <w:t xml:space="preserve"> Г.Я., </w:t>
      </w:r>
      <w:proofErr w:type="spellStart"/>
      <w:r w:rsidRPr="00204EC8">
        <w:rPr>
          <w:i/>
          <w:iCs/>
          <w:lang w:eastAsia="ru-RU"/>
        </w:rPr>
        <w:t>Буховцев</w:t>
      </w:r>
      <w:proofErr w:type="spellEnd"/>
      <w:r w:rsidRPr="00204EC8">
        <w:rPr>
          <w:i/>
          <w:iCs/>
          <w:lang w:eastAsia="ru-RU"/>
        </w:rPr>
        <w:t xml:space="preserve"> Б.Б.</w:t>
      </w:r>
      <w:r w:rsidRPr="00204EC8">
        <w:rPr>
          <w:lang w:eastAsia="ru-RU"/>
        </w:rPr>
        <w:t xml:space="preserve"> Физика-11. – М.: Просвещение, 2009.</w:t>
      </w:r>
      <w:r w:rsidRPr="00204EC8">
        <w:rPr>
          <w:i/>
          <w:iCs/>
          <w:lang w:eastAsia="ru-RU"/>
        </w:rPr>
        <w:t xml:space="preserve"> </w:t>
      </w:r>
    </w:p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lang w:eastAsia="ru-RU"/>
        </w:rPr>
      </w:pPr>
      <w:r w:rsidRPr="00204EC8">
        <w:rPr>
          <w:lang w:eastAsia="ru-RU"/>
        </w:rPr>
        <w:t xml:space="preserve">– сборниками тестовых и текстовых заданий для контроля знаний и умений: 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r w:rsidRPr="00204EC8">
        <w:rPr>
          <w:lang w:eastAsia="ru-RU"/>
        </w:rPr>
        <w:t>А.Е.Марон, Е.А.Марон «Контрольные тесты по физике» для 10-11 классов; «Просвещение» 2004г. –107 стр.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proofErr w:type="spellStart"/>
      <w:r w:rsidRPr="00204EC8">
        <w:rPr>
          <w:lang w:eastAsia="ru-RU"/>
        </w:rPr>
        <w:t>А.П.Рымкевич</w:t>
      </w:r>
      <w:proofErr w:type="spellEnd"/>
      <w:r w:rsidRPr="00204EC8">
        <w:rPr>
          <w:lang w:eastAsia="ru-RU"/>
        </w:rPr>
        <w:t xml:space="preserve"> «Сборник задач по физике» для 10-11классов; «Дрофа» 2002г. –192 стр.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r w:rsidRPr="00204EC8">
        <w:rPr>
          <w:lang w:eastAsia="ru-RU"/>
        </w:rPr>
        <w:t>Учебно-тренировочные материалы для подготовки к единому государственному экзамену по физике («Интеллект-Центр», Москва 2005-2008).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r w:rsidRPr="00204EC8">
        <w:rPr>
          <w:lang w:eastAsia="ru-RU"/>
        </w:rPr>
        <w:t xml:space="preserve">А.А. Фадеева «ЕГЭ: физика. Тренировочные задания»; «Просвещение» </w:t>
      </w:r>
      <w:proofErr w:type="spellStart"/>
      <w:r w:rsidRPr="00204EC8">
        <w:rPr>
          <w:lang w:eastAsia="ru-RU"/>
        </w:rPr>
        <w:t>Эксмо</w:t>
      </w:r>
      <w:proofErr w:type="spellEnd"/>
      <w:r w:rsidRPr="00204EC8">
        <w:rPr>
          <w:lang w:eastAsia="ru-RU"/>
        </w:rPr>
        <w:t>, 2006-2008.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r w:rsidRPr="00204EC8">
        <w:rPr>
          <w:lang w:eastAsia="ru-RU"/>
        </w:rPr>
        <w:lastRenderedPageBreak/>
        <w:t>Г.Н. Степанова «Сборник задач по физике» для 9 – 11 классов; М.: «Просвещение», 1996 г.</w:t>
      </w:r>
    </w:p>
    <w:p w:rsidR="009864AB" w:rsidRPr="00204EC8" w:rsidRDefault="009864AB" w:rsidP="00204EC8">
      <w:pPr>
        <w:numPr>
          <w:ilvl w:val="0"/>
          <w:numId w:val="7"/>
        </w:numPr>
        <w:tabs>
          <w:tab w:val="num" w:pos="1418"/>
        </w:tabs>
        <w:spacing w:after="0" w:line="360" w:lineRule="auto"/>
        <w:ind w:left="0" w:firstLine="709"/>
        <w:rPr>
          <w:lang w:eastAsia="ru-RU"/>
        </w:rPr>
      </w:pPr>
      <w:r w:rsidRPr="00204EC8">
        <w:rPr>
          <w:lang w:eastAsia="ru-RU"/>
        </w:rPr>
        <w:t>Н.В.Ильина «Тематический контроль по физике. Зачеты 10-11 классы» («Интеллект-Центр», Москва 2002).</w:t>
      </w:r>
    </w:p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i/>
          <w:iCs/>
          <w:lang w:eastAsia="ru-RU"/>
        </w:rPr>
      </w:pPr>
    </w:p>
    <w:p w:rsidR="009864AB" w:rsidRPr="00204EC8" w:rsidRDefault="009864AB" w:rsidP="00204E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lang w:eastAsia="ru-RU"/>
        </w:rPr>
      </w:pPr>
      <w:r w:rsidRPr="00204EC8">
        <w:rPr>
          <w:lang w:eastAsia="ru-RU"/>
        </w:rPr>
        <w:t>овью человека и окружающей среде.</w:t>
      </w:r>
    </w:p>
    <w:p w:rsidR="009864AB" w:rsidRPr="00204EC8" w:rsidRDefault="009864AB" w:rsidP="00204EC8">
      <w:pPr>
        <w:spacing w:after="0" w:line="360" w:lineRule="auto"/>
        <w:ind w:firstLine="709"/>
        <w:jc w:val="both"/>
        <w:rPr>
          <w:b/>
          <w:bCs/>
          <w:lang w:eastAsia="ru-RU"/>
        </w:rPr>
      </w:pPr>
    </w:p>
    <w:p w:rsidR="009864AB" w:rsidRPr="00204EC8" w:rsidRDefault="009864AB" w:rsidP="00204EC8">
      <w:pPr>
        <w:spacing w:after="0" w:line="360" w:lineRule="auto"/>
        <w:ind w:firstLine="709"/>
        <w:jc w:val="both"/>
        <w:rPr>
          <w:lang w:eastAsia="ru-RU"/>
        </w:rPr>
      </w:pPr>
    </w:p>
    <w:p w:rsidR="009864AB" w:rsidRPr="00204EC8" w:rsidRDefault="009864AB" w:rsidP="00204EC8">
      <w:pPr>
        <w:spacing w:after="0" w:line="360" w:lineRule="auto"/>
        <w:ind w:firstLine="709"/>
        <w:jc w:val="both"/>
        <w:rPr>
          <w:b/>
          <w:bCs/>
          <w:lang w:eastAsia="ru-RU"/>
        </w:rPr>
      </w:pPr>
      <w:r w:rsidRPr="00204EC8">
        <w:rPr>
          <w:b/>
          <w:bCs/>
          <w:lang w:eastAsia="ru-RU"/>
        </w:rPr>
        <w:t>Нормативными документами для составления рабочей программы являются:</w:t>
      </w:r>
    </w:p>
    <w:p w:rsidR="009864AB" w:rsidRPr="00204EC8" w:rsidRDefault="009864AB" w:rsidP="00204EC8">
      <w:pPr>
        <w:spacing w:after="0" w:line="360" w:lineRule="auto"/>
        <w:ind w:firstLine="709"/>
        <w:jc w:val="both"/>
        <w:rPr>
          <w:lang w:eastAsia="ru-RU"/>
        </w:rPr>
      </w:pPr>
    </w:p>
    <w:p w:rsidR="009864AB" w:rsidRPr="00204EC8" w:rsidRDefault="009864AB" w:rsidP="00204EC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eastAsia="ru-RU"/>
        </w:rPr>
      </w:pPr>
      <w:r w:rsidRPr="00204EC8">
        <w:rPr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9864AB" w:rsidRPr="00204EC8" w:rsidRDefault="009864AB" w:rsidP="00204EC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eastAsia="ru-RU"/>
        </w:rPr>
      </w:pPr>
      <w:r w:rsidRPr="00204EC8">
        <w:rPr>
          <w:lang w:eastAsia="ru-RU"/>
        </w:rPr>
        <w:t>Федеральный компонент государственного стандарта общего образования, утвержденный МО РФ от 05.03.2004 №1089</w:t>
      </w:r>
    </w:p>
    <w:p w:rsidR="009864AB" w:rsidRPr="00204EC8" w:rsidRDefault="009864AB" w:rsidP="00204EC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eastAsia="ru-RU"/>
        </w:rPr>
      </w:pPr>
      <w:r w:rsidRPr="00204EC8">
        <w:rPr>
          <w:lang w:eastAsia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9864AB" w:rsidRPr="00204EC8" w:rsidRDefault="009864AB" w:rsidP="00204EC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eastAsia="ru-RU"/>
        </w:rPr>
      </w:pPr>
      <w:r w:rsidRPr="00204EC8">
        <w:rPr>
          <w:lang w:eastAsia="ru-RU"/>
        </w:rPr>
        <w:t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 («Вестник образования» №4 2008 г.)</w:t>
      </w:r>
    </w:p>
    <w:p w:rsidR="009864AB" w:rsidRPr="00204EC8" w:rsidRDefault="009864AB" w:rsidP="00204EC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lang w:eastAsia="ru-RU"/>
        </w:rPr>
      </w:pPr>
      <w:r w:rsidRPr="00204EC8">
        <w:rPr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864AB" w:rsidRDefault="009864AB" w:rsidP="00204EC8">
      <w:pPr>
        <w:spacing w:after="0" w:line="360" w:lineRule="auto"/>
        <w:ind w:firstLine="709"/>
        <w:jc w:val="center"/>
        <w:textAlignment w:val="top"/>
        <w:outlineLvl w:val="0"/>
        <w:rPr>
          <w:b/>
          <w:bCs/>
          <w:lang w:eastAsia="ru-RU"/>
        </w:rPr>
      </w:pPr>
    </w:p>
    <w:p w:rsidR="009864AB" w:rsidRDefault="009864AB" w:rsidP="00204EC8">
      <w:pPr>
        <w:spacing w:after="0" w:line="360" w:lineRule="auto"/>
        <w:ind w:firstLine="709"/>
        <w:jc w:val="center"/>
        <w:textAlignment w:val="top"/>
        <w:outlineLvl w:val="0"/>
        <w:rPr>
          <w:b/>
          <w:bCs/>
          <w:lang w:eastAsia="ru-RU"/>
        </w:rPr>
      </w:pPr>
    </w:p>
    <w:p w:rsidR="009864AB" w:rsidRPr="00204EC8" w:rsidRDefault="009864AB" w:rsidP="00204EC8">
      <w:pPr>
        <w:spacing w:after="0" w:line="360" w:lineRule="auto"/>
        <w:ind w:firstLine="709"/>
      </w:pPr>
    </w:p>
    <w:p w:rsidR="002D300E" w:rsidRDefault="002D300E" w:rsidP="002D300E">
      <w:pPr>
        <w:pStyle w:val="2"/>
        <w:tabs>
          <w:tab w:val="left" w:pos="7185"/>
        </w:tabs>
        <w:spacing w:after="0" w:line="240" w:lineRule="auto"/>
        <w:rPr>
          <w:sz w:val="28"/>
          <w:szCs w:val="28"/>
        </w:rPr>
      </w:pPr>
      <w:bookmarkStart w:id="0" w:name="одинадцатый"/>
    </w:p>
    <w:p w:rsidR="002D300E" w:rsidRDefault="002D300E" w:rsidP="002D300E">
      <w:pPr>
        <w:pStyle w:val="2"/>
        <w:tabs>
          <w:tab w:val="left" w:pos="7185"/>
        </w:tabs>
        <w:spacing w:after="0" w:line="240" w:lineRule="auto"/>
        <w:rPr>
          <w:sz w:val="28"/>
          <w:szCs w:val="28"/>
        </w:rPr>
      </w:pPr>
    </w:p>
    <w:p w:rsidR="002D300E" w:rsidRDefault="002D300E" w:rsidP="002D300E">
      <w:pPr>
        <w:pStyle w:val="2"/>
        <w:tabs>
          <w:tab w:val="left" w:pos="7185"/>
        </w:tabs>
        <w:spacing w:after="0" w:line="240" w:lineRule="auto"/>
        <w:rPr>
          <w:sz w:val="28"/>
          <w:szCs w:val="28"/>
        </w:rPr>
      </w:pPr>
    </w:p>
    <w:p w:rsidR="002D300E" w:rsidRDefault="002D300E" w:rsidP="002D300E">
      <w:pPr>
        <w:pStyle w:val="2"/>
        <w:tabs>
          <w:tab w:val="left" w:pos="7185"/>
        </w:tabs>
        <w:spacing w:after="0" w:line="240" w:lineRule="auto"/>
        <w:jc w:val="center"/>
        <w:rPr>
          <w:sz w:val="28"/>
          <w:szCs w:val="28"/>
        </w:rPr>
      </w:pPr>
    </w:p>
    <w:p w:rsidR="002D300E" w:rsidRDefault="002D300E" w:rsidP="002D300E">
      <w:pPr>
        <w:pStyle w:val="2"/>
        <w:tabs>
          <w:tab w:val="left" w:pos="7185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00E" w:rsidRPr="00AB4763" w:rsidRDefault="002D300E" w:rsidP="002D300E">
      <w:pPr>
        <w:shd w:val="clear" w:color="auto" w:fill="FFFFFF"/>
        <w:ind w:left="1134"/>
        <w:rPr>
          <w:color w:val="000000"/>
        </w:rPr>
      </w:pPr>
      <w:r>
        <w:rPr>
          <w:sz w:val="28"/>
          <w:szCs w:val="28"/>
        </w:rPr>
        <w:t xml:space="preserve">  СОГЛАСОВАНО:                                            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color w:val="000000"/>
        </w:rPr>
        <w:t>заместитель директора по УР</w:t>
      </w:r>
      <w:r>
        <w:rPr>
          <w:sz w:val="28"/>
          <w:szCs w:val="28"/>
        </w:rPr>
        <w:t xml:space="preserve">  </w:t>
      </w:r>
    </w:p>
    <w:p w:rsidR="002D300E" w:rsidRDefault="002D300E" w:rsidP="002D300E">
      <w:pPr>
        <w:pStyle w:val="2"/>
        <w:tabs>
          <w:tab w:val="left" w:pos="7350"/>
        </w:tabs>
        <w:spacing w:after="0" w:line="240" w:lineRule="auto"/>
        <w:ind w:left="0"/>
        <w:jc w:val="both"/>
      </w:pPr>
      <w:r>
        <w:t xml:space="preserve">     Протокол заседания </w:t>
      </w:r>
      <w:r>
        <w:tab/>
      </w:r>
    </w:p>
    <w:p w:rsidR="002D300E" w:rsidRDefault="002D300E" w:rsidP="002D300E">
      <w:pPr>
        <w:pStyle w:val="2"/>
        <w:tabs>
          <w:tab w:val="left" w:pos="8640"/>
        </w:tabs>
        <w:spacing w:after="0" w:line="240" w:lineRule="auto"/>
        <w:jc w:val="both"/>
      </w:pPr>
      <w:r>
        <w:t xml:space="preserve">методического объединения                                             </w:t>
      </w:r>
      <w:proofErr w:type="spellStart"/>
      <w:r>
        <w:t>___________О.Ю.Горьковенко</w:t>
      </w:r>
      <w:proofErr w:type="spellEnd"/>
      <w:r>
        <w:t xml:space="preserve">       </w:t>
      </w:r>
    </w:p>
    <w:p w:rsidR="002D300E" w:rsidRDefault="002D300E" w:rsidP="002D300E">
      <w:pPr>
        <w:pStyle w:val="2"/>
        <w:tabs>
          <w:tab w:val="left" w:pos="8640"/>
        </w:tabs>
        <w:spacing w:after="0" w:line="240" w:lineRule="auto"/>
        <w:jc w:val="both"/>
      </w:pPr>
      <w:r>
        <w:t>учителей от 30.08.2012г. №1</w:t>
      </w:r>
    </w:p>
    <w:p w:rsidR="002D300E" w:rsidRDefault="002D300E" w:rsidP="002D300E">
      <w:pPr>
        <w:pStyle w:val="2"/>
        <w:tabs>
          <w:tab w:val="left" w:pos="6360"/>
        </w:tabs>
        <w:spacing w:after="0" w:line="240" w:lineRule="auto"/>
        <w:jc w:val="both"/>
      </w:pPr>
      <w:r>
        <w:t>Руководитель ШМО</w:t>
      </w:r>
      <w:r>
        <w:tab/>
        <w:t>«30» августа 2012 г.</w:t>
      </w:r>
    </w:p>
    <w:p w:rsidR="002D300E" w:rsidRPr="0097384C" w:rsidRDefault="002D300E" w:rsidP="002D300E">
      <w:pPr>
        <w:pStyle w:val="2"/>
        <w:tabs>
          <w:tab w:val="left" w:pos="8640"/>
        </w:tabs>
        <w:spacing w:after="0"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</w:t>
      </w:r>
      <w:r>
        <w:t>И.Н.Мухарлямова</w:t>
      </w:r>
      <w:proofErr w:type="spellEnd"/>
    </w:p>
    <w:p w:rsidR="009864AB" w:rsidRPr="00204EC8" w:rsidRDefault="009864AB" w:rsidP="00204EC8">
      <w:pPr>
        <w:spacing w:after="0" w:line="360" w:lineRule="auto"/>
        <w:ind w:firstLine="709"/>
        <w:jc w:val="center"/>
        <w:outlineLvl w:val="0"/>
        <w:rPr>
          <w:b/>
          <w:bCs/>
          <w:lang w:eastAsia="ru-RU"/>
        </w:rPr>
        <w:sectPr w:rsidR="009864AB" w:rsidRPr="00204EC8" w:rsidSect="00204EC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864AB" w:rsidRDefault="009864AB" w:rsidP="007A1FAE">
      <w:pPr>
        <w:spacing w:after="0" w:line="360" w:lineRule="auto"/>
        <w:ind w:firstLine="709"/>
        <w:jc w:val="center"/>
        <w:outlineLvl w:val="0"/>
        <w:rPr>
          <w:b/>
          <w:bCs/>
          <w:lang w:eastAsia="ru-RU"/>
        </w:rPr>
      </w:pPr>
      <w:bookmarkStart w:id="1" w:name="_GoBack"/>
      <w:bookmarkEnd w:id="1"/>
      <w:r w:rsidRPr="00204EC8">
        <w:rPr>
          <w:b/>
          <w:bCs/>
          <w:lang w:eastAsia="ru-RU"/>
        </w:rPr>
        <w:lastRenderedPageBreak/>
        <w:t>Рабочая программа 11 класс (</w:t>
      </w:r>
      <w:r>
        <w:rPr>
          <w:b/>
          <w:bCs/>
          <w:lang w:eastAsia="ru-RU"/>
        </w:rPr>
        <w:t>34</w:t>
      </w:r>
      <w:r w:rsidRPr="00204EC8">
        <w:rPr>
          <w:b/>
          <w:bCs/>
          <w:lang w:eastAsia="ru-RU"/>
        </w:rPr>
        <w:t xml:space="preserve"> часов, </w:t>
      </w:r>
      <w:r>
        <w:rPr>
          <w:b/>
          <w:bCs/>
          <w:lang w:eastAsia="ru-RU"/>
        </w:rPr>
        <w:t>1 час</w:t>
      </w:r>
      <w:r w:rsidRPr="00204EC8">
        <w:rPr>
          <w:b/>
          <w:bCs/>
          <w:lang w:eastAsia="ru-RU"/>
        </w:rPr>
        <w:t xml:space="preserve"> в неделю)</w:t>
      </w:r>
    </w:p>
    <w:p w:rsidR="009864AB" w:rsidRPr="007A1FAE" w:rsidRDefault="009864AB" w:rsidP="007A1FAE">
      <w:pPr>
        <w:spacing w:after="0" w:line="360" w:lineRule="auto"/>
        <w:ind w:firstLine="709"/>
        <w:jc w:val="center"/>
        <w:outlineLvl w:val="0"/>
        <w:rPr>
          <w:b/>
          <w:bCs/>
          <w:lang w:eastAsia="ru-RU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66"/>
        <w:gridCol w:w="1323"/>
        <w:gridCol w:w="3116"/>
        <w:gridCol w:w="3966"/>
        <w:gridCol w:w="1557"/>
        <w:gridCol w:w="720"/>
        <w:gridCol w:w="20"/>
        <w:gridCol w:w="23"/>
        <w:gridCol w:w="17"/>
        <w:gridCol w:w="20"/>
        <w:gridCol w:w="1014"/>
      </w:tblGrid>
      <w:tr w:rsidR="00EE341D" w:rsidRPr="00204EC8" w:rsidTr="00EE341D">
        <w:trPr>
          <w:trHeight w:val="348"/>
          <w:tblHeader/>
        </w:trPr>
        <w:tc>
          <w:tcPr>
            <w:tcW w:w="827" w:type="dxa"/>
            <w:vMerge w:val="restart"/>
          </w:tcPr>
          <w:bookmarkEnd w:id="0"/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№</w:t>
            </w:r>
          </w:p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spellStart"/>
            <w:r w:rsidRPr="00204EC8">
              <w:rPr>
                <w:b/>
                <w:bCs/>
                <w:lang w:eastAsia="ru-RU"/>
              </w:rPr>
              <w:t>п</w:t>
            </w:r>
            <w:r>
              <w:rPr>
                <w:b/>
                <w:bCs/>
                <w:lang w:eastAsia="ru-RU"/>
              </w:rPr>
              <w:t>п</w:t>
            </w:r>
            <w:proofErr w:type="spellEnd"/>
            <w:r w:rsidRPr="00204EC8">
              <w:rPr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204EC8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66" w:type="dxa"/>
            <w:vMerge w:val="restart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Название темы; раздела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1323" w:type="dxa"/>
            <w:vMerge w:val="restart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Тип урока</w:t>
            </w:r>
          </w:p>
        </w:tc>
        <w:tc>
          <w:tcPr>
            <w:tcW w:w="3117" w:type="dxa"/>
            <w:vMerge w:val="restart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Элементы содержания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7" w:type="dxa"/>
            <w:vMerge w:val="restart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Требования к уровню подготовки</w:t>
            </w:r>
          </w:p>
        </w:tc>
        <w:tc>
          <w:tcPr>
            <w:tcW w:w="1557" w:type="dxa"/>
            <w:vMerge w:val="restart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Вид контроля</w:t>
            </w:r>
          </w:p>
        </w:tc>
        <w:tc>
          <w:tcPr>
            <w:tcW w:w="1811" w:type="dxa"/>
            <w:gridSpan w:val="6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Дата</w:t>
            </w:r>
          </w:p>
        </w:tc>
      </w:tr>
      <w:tr w:rsidR="00EE341D" w:rsidRPr="00204EC8" w:rsidTr="00EE341D">
        <w:trPr>
          <w:trHeight w:val="460"/>
          <w:tblHeader/>
        </w:trPr>
        <w:tc>
          <w:tcPr>
            <w:tcW w:w="827" w:type="dxa"/>
            <w:vMerge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66" w:type="dxa"/>
            <w:vMerge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323" w:type="dxa"/>
            <w:vMerge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17" w:type="dxa"/>
            <w:vMerge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7" w:type="dxa"/>
            <w:vMerge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557" w:type="dxa"/>
            <w:vMerge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00" w:type="dxa"/>
            <w:gridSpan w:val="5"/>
          </w:tcPr>
          <w:p w:rsidR="00EE341D" w:rsidRPr="006865C7" w:rsidRDefault="006865C7" w:rsidP="007A1FA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</w:t>
            </w:r>
          </w:p>
        </w:tc>
        <w:tc>
          <w:tcPr>
            <w:tcW w:w="1011" w:type="dxa"/>
          </w:tcPr>
          <w:p w:rsidR="00EE341D" w:rsidRPr="00204EC8" w:rsidRDefault="006865C7" w:rsidP="007A1FA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факт</w:t>
            </w:r>
          </w:p>
        </w:tc>
      </w:tr>
      <w:tr w:rsidR="009864AB" w:rsidRPr="00204EC8">
        <w:trPr>
          <w:trHeight w:val="278"/>
        </w:trPr>
        <w:tc>
          <w:tcPr>
            <w:tcW w:w="14868" w:type="dxa"/>
            <w:gridSpan w:val="12"/>
          </w:tcPr>
          <w:p w:rsidR="009864AB" w:rsidRPr="00204EC8" w:rsidRDefault="009864AB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val="en-US" w:eastAsia="ru-RU"/>
              </w:rPr>
              <w:t>I</w:t>
            </w:r>
          </w:p>
          <w:p w:rsidR="009864AB" w:rsidRPr="00204EC8" w:rsidRDefault="009864AB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Основы электродинамики</w:t>
            </w:r>
          </w:p>
        </w:tc>
      </w:tr>
      <w:tr w:rsidR="00EE341D" w:rsidRPr="00204EC8" w:rsidTr="00EE341D">
        <w:trPr>
          <w:trHeight w:val="2607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 w:rsidRPr="00204EC8">
              <w:rPr>
                <w:lang w:eastAsia="ru-RU"/>
              </w:rPr>
              <w:t>1/1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Взаимодействие токов</w:t>
            </w:r>
            <w:proofErr w:type="gramStart"/>
            <w:r w:rsidRPr="00204EC8">
              <w:rPr>
                <w:lang w:eastAsia="ru-RU"/>
              </w:rPr>
              <w:t>.</w:t>
            </w:r>
            <w:proofErr w:type="gramEnd"/>
            <w:r w:rsidRPr="00204EC8">
              <w:rPr>
                <w:lang w:eastAsia="ru-RU"/>
              </w:rPr>
              <w:t xml:space="preserve"> </w:t>
            </w:r>
            <w:proofErr w:type="gramStart"/>
            <w:r w:rsidRPr="00204EC8">
              <w:rPr>
                <w:lang w:eastAsia="ru-RU"/>
              </w:rPr>
              <w:t>м</w:t>
            </w:r>
            <w:proofErr w:type="gramEnd"/>
            <w:r w:rsidRPr="00204EC8">
              <w:rPr>
                <w:lang w:eastAsia="ru-RU"/>
              </w:rPr>
              <w:t>агнитное поле. Магнитная индукция.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Закон Ампера. Применение закона Ампера.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Взаимодействие токов.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Вектор магнитной индукции, линии магнитной индукции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Сила Ампера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Применение закона Ампера.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967" w:type="dxa"/>
          </w:tcPr>
          <w:p w:rsidR="00EE341D" w:rsidRPr="00B96AB4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Объяснять опыт Эрстеда. Вычислять индукцию магнитного поля прямолинейного проводника с током</w:t>
            </w:r>
          </w:p>
          <w:p w:rsidR="00EE341D" w:rsidRPr="00B96AB4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Находить числовое значение и направление силы Ампера. Иметь </w:t>
            </w:r>
            <w:proofErr w:type="gramStart"/>
            <w:r w:rsidRPr="00204EC8">
              <w:rPr>
                <w:lang w:eastAsia="ru-RU"/>
              </w:rPr>
              <w:t>представлении</w:t>
            </w:r>
            <w:proofErr w:type="gramEnd"/>
            <w:r w:rsidRPr="00204EC8">
              <w:rPr>
                <w:lang w:eastAsia="ru-RU"/>
              </w:rPr>
              <w:t xml:space="preserve"> о действии магнитного поля на проводник с током.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</w:t>
            </w:r>
          </w:p>
        </w:tc>
        <w:tc>
          <w:tcPr>
            <w:tcW w:w="800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1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5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2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Действие магнитного поля на движущийся заряд. Сила Лоренца.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Явление электромагнитной индукции. Магнитный поток. Правило Ленца.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Сила Лоренца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Гипотеза Ампера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Магнитные свойства вещества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Явление электромагнитной индукции. Магнитный поток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Направление индукционного тока. Правило Ленца. 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Находить числовое значение и направление силы Лоренца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понятие «магнитный поток». Вычислять магнитный поток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суть явления электромагнитная индукция, знать правило Ленца, применять его при решении задач.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уплотненный опрос</w:t>
            </w:r>
          </w:p>
        </w:tc>
        <w:tc>
          <w:tcPr>
            <w:tcW w:w="800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1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1259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3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ЭДС индукции. Самоиндукция. Индуктивность. 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ЭДС, индуктивность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суть явления самоиндукции.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уплотненный опрос</w:t>
            </w:r>
          </w:p>
        </w:tc>
        <w:tc>
          <w:tcPr>
            <w:tcW w:w="800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11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222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4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Энергия магнитного поля тока. Электромагнитное поле.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энергия магнитного поля, электромагнитное поле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 магнитная индукция, сила Лоренца, Закон Ампера, правило Ленца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Вычислять энергию магнитного поля.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тест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3"/>
        </w:trPr>
        <w:tc>
          <w:tcPr>
            <w:tcW w:w="13797" w:type="dxa"/>
            <w:gridSpan w:val="8"/>
          </w:tcPr>
          <w:p w:rsidR="00EE341D" w:rsidRPr="00204EC8" w:rsidRDefault="00EE341D" w:rsidP="007A1FAE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204EC8">
              <w:rPr>
                <w:b/>
                <w:bCs/>
                <w:lang w:val="en-US" w:eastAsia="ru-RU"/>
              </w:rPr>
              <w:t>II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Колебания и волны</w:t>
            </w:r>
          </w:p>
        </w:tc>
        <w:tc>
          <w:tcPr>
            <w:tcW w:w="1071" w:type="dxa"/>
            <w:gridSpan w:val="4"/>
          </w:tcPr>
          <w:p w:rsidR="00EE341D" w:rsidRDefault="00EE341D">
            <w:pPr>
              <w:spacing w:after="0" w:line="240" w:lineRule="auto"/>
              <w:rPr>
                <w:lang w:eastAsia="ru-RU"/>
              </w:rPr>
            </w:pPr>
          </w:p>
          <w:p w:rsidR="00EE341D" w:rsidRPr="00204EC8" w:rsidRDefault="00EE341D" w:rsidP="00EE341D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5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204EC8">
              <w:rPr>
                <w:lang w:eastAsia="ru-RU"/>
              </w:rPr>
              <w:t>/1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Механические колебания. Математический маятник.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Механические колебания: свободные колебания. Математический маятник.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Гармонические колебания. Амплитуда, период, частота и фаза колебаний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понятие свободных и вынужденных колебаний. Условия их возникновения.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характеристики колебательного движения.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130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2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Вынужденные колебания. Резонанс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Свободные электромагнитные колебания 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Свободные и вынужденные колебания. Резонанс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Электрические колебания: свободные колебания в колебательном контуре. 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967" w:type="dxa"/>
          </w:tcPr>
          <w:p w:rsidR="00EE341D" w:rsidRPr="00204EC8" w:rsidRDefault="00EE341D" w:rsidP="007A1FAE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Знать/понимать смысл   резонанса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Иметь представление о механизме свободных колебаний. Понимать природу электромагнитных колебаний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уплотненный опрос, тест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устный  опрос и индивид </w:t>
            </w:r>
            <w:proofErr w:type="spellStart"/>
            <w:r w:rsidRPr="00204EC8">
              <w:rPr>
                <w:lang w:eastAsia="ru-RU"/>
              </w:rPr>
              <w:t>письм</w:t>
            </w:r>
            <w:proofErr w:type="spellEnd"/>
            <w:r w:rsidRPr="00204EC8">
              <w:rPr>
                <w:lang w:eastAsia="ru-RU"/>
              </w:rPr>
              <w:t>. работа</w:t>
            </w:r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1863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7/3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Период свободных электрических колебаний. Вынужденные колебания.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уравнение гармонических электромагнитных колебаний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уплотненный </w:t>
            </w:r>
            <w:proofErr w:type="spellStart"/>
            <w:r w:rsidRPr="00204EC8">
              <w:rPr>
                <w:lang w:eastAsia="ru-RU"/>
              </w:rPr>
              <w:t>опрос</w:t>
            </w:r>
            <w:proofErr w:type="gramStart"/>
            <w:r w:rsidRPr="00204EC8">
              <w:rPr>
                <w:lang w:eastAsia="ru-RU"/>
              </w:rPr>
              <w:t>,т</w:t>
            </w:r>
            <w:proofErr w:type="gramEnd"/>
            <w:r w:rsidRPr="00204EC8">
              <w:rPr>
                <w:lang w:eastAsia="ru-RU"/>
              </w:rPr>
              <w:t>ест</w:t>
            </w:r>
            <w:proofErr w:type="spellEnd"/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491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4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Переменный ток. Активное сопротивление. Конденсатор и катушка в цепи переменного тока.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Объяснение нового материала 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Переменный электрический ток. Активное сопротивление, емкость и индуктивность в цепи переменного тока. 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понятие «переменный ток». Знать понятие «активного сопротивления». Вычислять емкостное сопротивление. Вычислять индуктивное сопротивление.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3344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5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Резонанс. Автоколебания.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Генерирование электрической энергии. Трансформатор.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Резонанс в электрической цепи.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Производство, передача и потребление электрической энергии. Генерирование энергии. Трансформатор. 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967" w:type="dxa"/>
          </w:tcPr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Иметь представление о резонансе в колебательном контуре. Представлять, какую роль играет колебательный контур в радиоприеме.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Иметь представление об автоколебательных системах.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принципиальное устройство генератора. Понимать принцип действия трансформатора.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устный  опрос и индивид 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опрос, решение задач</w:t>
            </w:r>
          </w:p>
        </w:tc>
        <w:tc>
          <w:tcPr>
            <w:tcW w:w="740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402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10/6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Передача электроэнергии. Использование электроэнергии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Передача электрической энергии, использование электроэнергии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электромагнитные колебания, переменный ток, колебательный контур, резонанс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pBdr>
                <w:between w:val="single" w:sz="4" w:space="1" w:color="auto"/>
              </w:pBdr>
              <w:shd w:val="clear" w:color="auto" w:fill="FFFFFF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принципы передачи и производства электрической энергии. Знать области использования электрической энергии</w:t>
            </w:r>
            <w:r>
              <w:rPr>
                <w:lang w:eastAsia="ru-RU"/>
              </w:rPr>
              <w:t xml:space="preserve">                                               </w:t>
            </w: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фронт</w:t>
            </w:r>
            <w:proofErr w:type="gramStart"/>
            <w:r w:rsidRPr="00204EC8">
              <w:rPr>
                <w:lang w:eastAsia="ru-RU"/>
              </w:rPr>
              <w:t>.</w:t>
            </w:r>
            <w:proofErr w:type="gramEnd"/>
            <w:r w:rsidRPr="00204EC8">
              <w:rPr>
                <w:lang w:eastAsia="ru-RU"/>
              </w:rPr>
              <w:t xml:space="preserve"> </w:t>
            </w:r>
            <w:proofErr w:type="gramStart"/>
            <w:r w:rsidRPr="00204EC8">
              <w:rPr>
                <w:lang w:eastAsia="ru-RU"/>
              </w:rPr>
              <w:t>о</w:t>
            </w:r>
            <w:proofErr w:type="gramEnd"/>
            <w:r w:rsidRPr="00204EC8">
              <w:rPr>
                <w:lang w:eastAsia="ru-RU"/>
              </w:rPr>
              <w:t xml:space="preserve">прос и индивид </w:t>
            </w:r>
            <w:proofErr w:type="spellStart"/>
            <w:r w:rsidRPr="00204EC8">
              <w:rPr>
                <w:lang w:eastAsia="ru-RU"/>
              </w:rPr>
              <w:t>письм</w:t>
            </w:r>
            <w:proofErr w:type="spellEnd"/>
            <w:r w:rsidRPr="00204EC8">
              <w:rPr>
                <w:lang w:eastAsia="ru-RU"/>
              </w:rPr>
              <w:t>. ответ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485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7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Волновые явления. Распространение механических волн.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Длина волны. Скорость волны.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волны, энергия волны виды волн 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длина, скорость волны, уравнение бегущей волны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понимать смысл физических понятий механическая волна, период волны</w:t>
            </w:r>
          </w:p>
          <w:p w:rsidR="00EE341D" w:rsidRPr="00204EC8" w:rsidRDefault="00EE341D" w:rsidP="007A1FAE">
            <w:pPr>
              <w:pBdr>
                <w:between w:val="single" w:sz="4" w:space="1" w:color="auto"/>
              </w:pBdr>
              <w:shd w:val="clear" w:color="auto" w:fill="FFFFFF"/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смысл понятий длина, скорость волны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опрос, решение задач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312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12/8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Волны в среде. Звуковые волны.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Электромагнитные волны. Волновые свойства света.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звуковые волны в различных средах, скорость звуковой волны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электромагнитная волна, плотность потока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pBdr>
                <w:between w:val="single" w:sz="4" w:space="1" w:color="auto"/>
              </w:pBdr>
              <w:shd w:val="clear" w:color="auto" w:fill="FFFFFF"/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понимать смысл физических понятий звуковая волна, принцип распространения  волн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Понимать процессы в опытах Герца. Представлять процесс получения электромагнитных волн. Представлять идеи теории Максвелла. 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653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13/9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Изобретение радио А.С.Поповым.  Принципы радиосвязи.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Радиолокация. Понятие о телевидении.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204EC8">
              <w:rPr>
                <w:color w:val="000000"/>
                <w:spacing w:val="-1"/>
                <w:lang w:eastAsia="ru-RU"/>
              </w:rPr>
              <w:t>радио, принципы радиосвязи, модуляция, детектирование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204EC8">
              <w:rPr>
                <w:lang w:eastAsia="ru-RU"/>
              </w:rPr>
              <w:t>радиолокация, телевидение, видеосигналы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Называть диапазоны длин волн для каждого участка. Различать виды радиосвязи. Усвоить принципы радиопередачи и радиоприема.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принципы радиолокации.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принципы работы телевидения. Знать меры безопасности при работе со средствами связи.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</w:tc>
        <w:tc>
          <w:tcPr>
            <w:tcW w:w="720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1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14/1</w:t>
            </w:r>
            <w:r w:rsidRPr="00204EC8">
              <w:rPr>
                <w:lang w:eastAsia="ru-RU"/>
              </w:rPr>
              <w:t>0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волны, виды волн, энергия, радио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0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1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13777" w:type="dxa"/>
            <w:gridSpan w:val="7"/>
          </w:tcPr>
          <w:p w:rsidR="00EE341D" w:rsidRPr="00204EC8" w:rsidRDefault="00EE341D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val="en-US" w:eastAsia="ru-RU"/>
              </w:rPr>
              <w:t>III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Оптика</w:t>
            </w:r>
          </w:p>
        </w:tc>
        <w:tc>
          <w:tcPr>
            <w:tcW w:w="1091" w:type="dxa"/>
            <w:gridSpan w:val="5"/>
          </w:tcPr>
          <w:p w:rsidR="00EE341D" w:rsidRDefault="00EE341D">
            <w:pPr>
              <w:spacing w:after="0" w:line="240" w:lineRule="auto"/>
              <w:rPr>
                <w:lang w:eastAsia="ru-RU"/>
              </w:rPr>
            </w:pPr>
          </w:p>
          <w:p w:rsidR="00EE341D" w:rsidRPr="00204EC8" w:rsidRDefault="00EE341D" w:rsidP="00EE341D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3383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04EC8">
              <w:rPr>
                <w:lang w:eastAsia="ru-RU"/>
              </w:rPr>
              <w:t>/1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Скорость света. Принцип Гюйгенса. Закон отражения света.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Закон преломления света. Полное отражение.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скорость света, принцип Гюйгенса, закон отражения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закон преломления, показатель преломления, полное отражение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понятие луча. Представлять свет как поток частиц и как волну. Объяснять процесс отражения. Формулировать принцип Гюйгенса и его уточнением Френелем. Объяснять полное внутреннее отражение.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Объяснять процесс преломления. Понимать физический смысл показателя преломления света.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опрос, тест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20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1" w:type="dxa"/>
            <w:gridSpan w:val="5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402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16/2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Линза. Построение изображений в линзе.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Формула тонкой линзы. Увеличение линзы.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тонкая линза, виды линз, фокусное расстояние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lang w:eastAsia="ru-RU"/>
              </w:rPr>
            </w:pPr>
            <w:r w:rsidRPr="00204EC8">
              <w:rPr>
                <w:color w:val="000000"/>
                <w:spacing w:val="-4"/>
                <w:lang w:eastAsia="ru-RU"/>
              </w:rPr>
              <w:t>увеличение линзы, формула тонкой линзы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Распознавать рассеивающие и собирающие линзы. Находить фокусное расстояние и оптическую силу линзы.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Строить изображения в линзах</w:t>
            </w:r>
            <w:proofErr w:type="gramStart"/>
            <w:r w:rsidRPr="00204EC8">
              <w:rPr>
                <w:lang w:eastAsia="ru-RU"/>
              </w:rPr>
              <w:t xml:space="preserve"> З</w:t>
            </w:r>
            <w:proofErr w:type="gramEnd"/>
            <w:r w:rsidRPr="00204EC8">
              <w:rPr>
                <w:lang w:eastAsia="ru-RU"/>
              </w:rPr>
              <w:t>нать формулу тонкой линзы. Применять ее для решения задач.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уплотненный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3743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17/3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Дисперсия света. Интерференция света.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Дифракция света. Дифракционная решетка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дисперсия, сложение волн, интерференция, когерентные волны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дифракция, опыт Юнга, теория Френеля, дифракционная решетка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применения интерференции.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Объяснять проявления дисперсии.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Объяснять цвет тел с точки зрения Ньютона. Определять различие в скоростях света.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явление дифракции.</w:t>
            </w:r>
          </w:p>
          <w:p w:rsidR="00EE341D" w:rsidRPr="00204EC8" w:rsidRDefault="00EE341D" w:rsidP="007A1FAE">
            <w:pPr>
              <w:shd w:val="clear" w:color="auto" w:fill="FFFFFF"/>
              <w:spacing w:line="240" w:lineRule="auto"/>
              <w:ind w:right="120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Представлять устройство и применение дифракционной </w:t>
            </w:r>
            <w:proofErr w:type="spellStart"/>
            <w:r w:rsidRPr="00204EC8">
              <w:rPr>
                <w:lang w:eastAsia="ru-RU"/>
              </w:rPr>
              <w:t>решетки</w:t>
            </w:r>
            <w:proofErr w:type="gramStart"/>
            <w:r w:rsidRPr="00204EC8">
              <w:rPr>
                <w:lang w:eastAsia="ru-RU"/>
              </w:rPr>
              <w:t>.И</w:t>
            </w:r>
            <w:proofErr w:type="gramEnd"/>
            <w:r w:rsidRPr="00204EC8">
              <w:rPr>
                <w:lang w:eastAsia="ru-RU"/>
              </w:rPr>
              <w:t>спользовать</w:t>
            </w:r>
            <w:proofErr w:type="spellEnd"/>
            <w:r w:rsidRPr="00204EC8">
              <w:rPr>
                <w:lang w:eastAsia="ru-RU"/>
              </w:rPr>
              <w:t xml:space="preserve"> дифракционную решетку для измерения длины волны.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1962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18/4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204EC8">
              <w:rPr>
                <w:lang w:eastAsia="ru-RU"/>
              </w:rPr>
              <w:t>Поперечность</w:t>
            </w:r>
            <w:proofErr w:type="spellEnd"/>
            <w:r w:rsidRPr="00204EC8">
              <w:rPr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опыт с турмалином, </w:t>
            </w:r>
            <w:proofErr w:type="spellStart"/>
            <w:r w:rsidRPr="00204EC8">
              <w:rPr>
                <w:lang w:eastAsia="ru-RU"/>
              </w:rPr>
              <w:t>поперечность</w:t>
            </w:r>
            <w:proofErr w:type="spellEnd"/>
            <w:r w:rsidRPr="00204EC8">
              <w:rPr>
                <w:lang w:eastAsia="ru-RU"/>
              </w:rPr>
              <w:t xml:space="preserve"> световых волн, поляроиды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Иметь представление о </w:t>
            </w:r>
            <w:proofErr w:type="spellStart"/>
            <w:r w:rsidRPr="00204EC8">
              <w:rPr>
                <w:lang w:eastAsia="ru-RU"/>
              </w:rPr>
              <w:t>поперечности</w:t>
            </w:r>
            <w:proofErr w:type="spellEnd"/>
            <w:r w:rsidRPr="00204EC8">
              <w:rPr>
                <w:lang w:eastAsia="ru-RU"/>
              </w:rPr>
              <w:t xml:space="preserve"> световых волн и поляризации света </w:t>
            </w:r>
          </w:p>
          <w:p w:rsidR="00EE341D" w:rsidRPr="00204EC8" w:rsidRDefault="00EE341D" w:rsidP="007A1FAE">
            <w:pPr>
              <w:shd w:val="clear" w:color="auto" w:fill="FFFFFF"/>
              <w:spacing w:after="0" w:line="240" w:lineRule="auto"/>
              <w:ind w:right="120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222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  <w:r w:rsidRPr="00204EC8">
              <w:rPr>
                <w:lang w:eastAsia="ru-RU"/>
              </w:rPr>
              <w:t>/10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Принцип относительности. Постулаты теории относительности.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Зависимость массы от скорости. Релятивистская динамика.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принцип относительности, постулаты </w:t>
            </w:r>
            <w:proofErr w:type="spellStart"/>
            <w:r w:rsidRPr="00204EC8">
              <w:rPr>
                <w:lang w:eastAsia="ru-RU"/>
              </w:rPr>
              <w:t>Энштейна</w:t>
            </w:r>
            <w:proofErr w:type="spellEnd"/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энергия покоя, зависимость массы от скорости, принцип соответствия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Знать/понимать постулаты СТО. Знать/понимать смысл     относительности времени.   Знать границы применимости классической механики.   </w:t>
            </w:r>
          </w:p>
          <w:p w:rsidR="00EE341D" w:rsidRPr="00204EC8" w:rsidRDefault="00EE341D" w:rsidP="007A1FAE">
            <w:pPr>
              <w:shd w:val="clear" w:color="auto" w:fill="FFFFFF"/>
              <w:spacing w:line="240" w:lineRule="auto"/>
              <w:ind w:right="120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Знать/понимать смысл           релятивистских формул массы и энергии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тест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306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20/11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Виды излучений. Источники света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Спектры. Виды спектров. Спектральный анализ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виды излучения, источники света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спектры, спектральные </w:t>
            </w:r>
            <w:proofErr w:type="spellStart"/>
            <w:r w:rsidRPr="00204EC8">
              <w:rPr>
                <w:lang w:eastAsia="ru-RU"/>
              </w:rPr>
              <w:t>апператы</w:t>
            </w:r>
            <w:proofErr w:type="spellEnd"/>
            <w:r w:rsidRPr="00204EC8">
              <w:rPr>
                <w:lang w:eastAsia="ru-RU"/>
              </w:rPr>
              <w:t>, виды спектров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Различать виды излучений и спектров.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Описывать основные свойства, методы получения, регистрации и область применения всех диапазонов длин волн</w:t>
            </w:r>
            <w:proofErr w:type="gramStart"/>
            <w:r w:rsidRPr="00204EC8">
              <w:rPr>
                <w:lang w:eastAsia="ru-RU"/>
              </w:rPr>
              <w:t xml:space="preserve"> П</w:t>
            </w:r>
            <w:proofErr w:type="gramEnd"/>
            <w:r w:rsidRPr="00204EC8">
              <w:rPr>
                <w:lang w:eastAsia="ru-RU"/>
              </w:rPr>
              <w:t xml:space="preserve">онимать результаты исследований различных видов излучений 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и 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опрос, тест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581"/>
        </w:trPr>
        <w:tc>
          <w:tcPr>
            <w:tcW w:w="827" w:type="dxa"/>
          </w:tcPr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21/12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интерференция, дисперсия, дифракция, излучения, спектры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Описывать основные свойства, методы получения, регистрации и область применения всех диапазонов длин волн</w:t>
            </w:r>
            <w:proofErr w:type="gramStart"/>
            <w:r w:rsidRPr="00204EC8">
              <w:rPr>
                <w:lang w:eastAsia="ru-RU"/>
              </w:rPr>
              <w:t xml:space="preserve"> П</w:t>
            </w:r>
            <w:proofErr w:type="gramEnd"/>
            <w:r w:rsidRPr="00204EC8">
              <w:rPr>
                <w:lang w:eastAsia="ru-RU"/>
              </w:rPr>
              <w:t xml:space="preserve">онимать результаты исследований различных видов излучений </w:t>
            </w:r>
          </w:p>
          <w:p w:rsidR="00EE341D" w:rsidRPr="00204EC8" w:rsidRDefault="00EE341D" w:rsidP="007A1FAE">
            <w:pPr>
              <w:shd w:val="clear" w:color="auto" w:fill="FFFFFF"/>
              <w:spacing w:line="240" w:lineRule="auto"/>
              <w:ind w:right="120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</w:tc>
        <w:tc>
          <w:tcPr>
            <w:tcW w:w="780" w:type="dxa"/>
            <w:gridSpan w:val="4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31" w:type="dxa"/>
            <w:gridSpan w:val="2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9864AB" w:rsidRPr="00204EC8">
        <w:trPr>
          <w:trHeight w:val="277"/>
        </w:trPr>
        <w:tc>
          <w:tcPr>
            <w:tcW w:w="14868" w:type="dxa"/>
            <w:gridSpan w:val="12"/>
          </w:tcPr>
          <w:p w:rsidR="009864AB" w:rsidRPr="00204EC8" w:rsidRDefault="009864AB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val="nb-NO" w:eastAsia="ru-RU"/>
              </w:rPr>
              <w:t>IV</w:t>
            </w:r>
          </w:p>
          <w:p w:rsidR="009864AB" w:rsidRPr="00204EC8" w:rsidRDefault="009864AB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Квантовая физика</w:t>
            </w:r>
          </w:p>
        </w:tc>
      </w:tr>
      <w:tr w:rsidR="00EE341D" w:rsidRPr="00204EC8" w:rsidTr="00EE341D">
        <w:trPr>
          <w:trHeight w:val="2581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22</w:t>
            </w:r>
            <w:r w:rsidRPr="00204EC8">
              <w:rPr>
                <w:lang w:eastAsia="ru-RU"/>
              </w:rPr>
              <w:t>/1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Гипотеза Планка о квантах. Фотоэффект. Теория фотоэффекта.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постоянная Планка, фотоэффект, теория фотоэффекта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фотоны, гипотеза де Бройля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идею Планка о прерывистом характере испускания и поглощения света</w:t>
            </w:r>
            <w:proofErr w:type="gramStart"/>
            <w:r w:rsidRPr="00204EC8">
              <w:rPr>
                <w:lang w:eastAsia="ru-RU"/>
              </w:rPr>
              <w:t xml:space="preserve">.. </w:t>
            </w:r>
            <w:proofErr w:type="gramEnd"/>
            <w:r w:rsidRPr="00204EC8">
              <w:rPr>
                <w:lang w:eastAsia="ru-RU"/>
              </w:rPr>
              <w:t>Уметь вычислять энергию кванта по формуле Планка. Объяснять суть явления фотоэффекта.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Понимать смысл волны де Бройля. Уметь вычислять частоту, массу и импульс фотона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фронтальный опрос,  индивид </w:t>
            </w:r>
            <w:proofErr w:type="spellStart"/>
            <w:r w:rsidRPr="00204EC8">
              <w:rPr>
                <w:lang w:eastAsia="ru-RU"/>
              </w:rPr>
              <w:t>письм</w:t>
            </w:r>
            <w:proofErr w:type="spellEnd"/>
            <w:r w:rsidRPr="00204EC8">
              <w:rPr>
                <w:lang w:eastAsia="ru-RU"/>
              </w:rPr>
              <w:t>. работа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565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23/2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Давление света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Строение атома. Опыты Резерфорда.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давление света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модель Томсона, опыты Резерфорда, планетарная модель атома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Решать задачи на вычисление давления света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строение атома по Резерфорду.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опрос, тест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69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24/3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Постулаты Бора. Модель атома по </w:t>
            </w:r>
            <w:proofErr w:type="spellStart"/>
            <w:r w:rsidRPr="00204EC8">
              <w:rPr>
                <w:lang w:eastAsia="ru-RU"/>
              </w:rPr>
              <w:t>Бору</w:t>
            </w:r>
            <w:proofErr w:type="gramStart"/>
            <w:r w:rsidRPr="00204EC8">
              <w:rPr>
                <w:lang w:eastAsia="ru-RU"/>
              </w:rPr>
              <w:t>.Т</w:t>
            </w:r>
            <w:proofErr w:type="gramEnd"/>
            <w:r w:rsidRPr="00204EC8">
              <w:rPr>
                <w:lang w:eastAsia="ru-RU"/>
              </w:rPr>
              <w:t>рудности</w:t>
            </w:r>
            <w:proofErr w:type="spellEnd"/>
            <w:r w:rsidRPr="00204EC8">
              <w:rPr>
                <w:lang w:eastAsia="ru-RU"/>
              </w:rPr>
              <w:t xml:space="preserve"> теории Бора. Квантовая механика.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постулаты Бора, модель атома водорода, 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Понимать смысл постулатов Бора. Применять их при решении задач. Применять второй постулат Бора для вычисления длины волны поглощенного кванта света. Вычислять длину волны излученного фотона при переходе атома с более высокого энергетического уровня на более </w:t>
            </w:r>
            <w:proofErr w:type="gramStart"/>
            <w:r w:rsidRPr="00204EC8">
              <w:rPr>
                <w:lang w:eastAsia="ru-RU"/>
              </w:rPr>
              <w:t>низкий</w:t>
            </w:r>
            <w:proofErr w:type="gramEnd"/>
            <w:r w:rsidRPr="00204EC8">
              <w:rPr>
                <w:lang w:eastAsia="ru-RU"/>
              </w:rPr>
              <w:t>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3480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4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Лазеры.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индуцированное излучение, лазеры, типы лазеров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lang w:eastAsia="ru-RU"/>
              </w:rPr>
            </w:pPr>
            <w:r w:rsidRPr="00204EC8">
              <w:rPr>
                <w:lang w:eastAsia="ru-RU"/>
              </w:rPr>
              <w:t>фотоэффект, постулаты Бора, лазеры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Приводить примеры применения лазеров.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color w:val="000000"/>
                <w:lang w:eastAsia="ru-RU"/>
              </w:rPr>
            </w:pP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670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204EC8">
              <w:rPr>
                <w:lang w:eastAsia="ru-RU"/>
              </w:rPr>
              <w:t>/</w:t>
            </w:r>
            <w:r>
              <w:rPr>
                <w:lang w:eastAsia="ru-RU"/>
              </w:rPr>
              <w:t>5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Методы наблюдения и регистрации элементарных частиц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Открытие радиоактивности. Альфа, бет</w:t>
            </w:r>
            <w:proofErr w:type="gramStart"/>
            <w:r w:rsidRPr="00204EC8">
              <w:rPr>
                <w:lang w:eastAsia="ru-RU"/>
              </w:rPr>
              <w:t>а-</w:t>
            </w:r>
            <w:proofErr w:type="gramEnd"/>
            <w:r w:rsidRPr="00204EC8">
              <w:rPr>
                <w:lang w:eastAsia="ru-RU"/>
              </w:rPr>
              <w:t xml:space="preserve"> и гамма-излучения.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lang w:eastAsia="ru-RU"/>
              </w:rPr>
            </w:pPr>
            <w:r w:rsidRPr="00204EC8">
              <w:rPr>
                <w:lang w:eastAsia="ru-RU"/>
              </w:rPr>
              <w:t>счетчик Гейгера, камера Вильсона, пузырьковая камера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радиоактивность, виды рад</w:t>
            </w:r>
            <w:proofErr w:type="gramStart"/>
            <w:r w:rsidRPr="00204EC8">
              <w:rPr>
                <w:lang w:eastAsia="ru-RU"/>
              </w:rPr>
              <w:t>.</w:t>
            </w:r>
            <w:proofErr w:type="gramEnd"/>
            <w:r w:rsidRPr="00204EC8">
              <w:rPr>
                <w:lang w:eastAsia="ru-RU"/>
              </w:rPr>
              <w:t xml:space="preserve"> </w:t>
            </w:r>
            <w:proofErr w:type="gramStart"/>
            <w:r w:rsidRPr="00204EC8">
              <w:rPr>
                <w:lang w:eastAsia="ru-RU"/>
              </w:rPr>
              <w:t>и</w:t>
            </w:r>
            <w:proofErr w:type="gramEnd"/>
            <w:r w:rsidRPr="00204EC8">
              <w:rPr>
                <w:lang w:eastAsia="ru-RU"/>
              </w:rPr>
              <w:t>злучения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методы наблюдения и регистрации элементарных частиц.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виды излучений.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устный  опрос 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устный  опрос 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204EC8">
              <w:rPr>
                <w:lang w:eastAsia="ru-RU"/>
              </w:rPr>
              <w:t>7/</w:t>
            </w:r>
            <w:r>
              <w:rPr>
                <w:lang w:eastAsia="ru-RU"/>
              </w:rPr>
              <w:t>6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Радиоактивные превращения. Закон радиоактивного распада.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радиоактивные превращения, правило смещения, период полураспада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Объяснять физический смысл величины – период полураспада. Применять закон радиоактивного распада при расчете числа </w:t>
            </w:r>
            <w:proofErr w:type="spellStart"/>
            <w:r w:rsidRPr="00204EC8">
              <w:rPr>
                <w:lang w:eastAsia="ru-RU"/>
              </w:rPr>
              <w:t>нераспавшихся</w:t>
            </w:r>
            <w:proofErr w:type="spellEnd"/>
            <w:r w:rsidRPr="00204EC8">
              <w:rPr>
                <w:lang w:eastAsia="ru-RU"/>
              </w:rPr>
              <w:t xml:space="preserve"> ядер в любой момент времени.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индивидуальный опрос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1863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204EC8">
              <w:rPr>
                <w:lang w:eastAsia="ru-RU"/>
              </w:rPr>
              <w:t>8/</w:t>
            </w:r>
            <w:r>
              <w:rPr>
                <w:lang w:eastAsia="ru-RU"/>
              </w:rPr>
              <w:t>7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Изотопы. Открытие нейтрона.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изотопы, открытие нейтрона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ядерные силы, строение ядра, энергия связи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Приводить примеры элементарных частиц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Решать задачи на расчет энергии связи ядер. Знать нуклонную модель ядра.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опрос, тест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устный  опрос 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211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29/8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Ядерные реакции. Деление ядер урана.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Цепные ядерные реакции. Ядерный реактор.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комбинированный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ядерные реакции, энергетический выход, деление урана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цепные реакции, коэффициент размножения нейтронов, ядерный реактор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процесс деления ядра. Приводить примеры  практического использования  деления  и атомных ядер.</w:t>
            </w:r>
          </w:p>
          <w:p w:rsidR="00EE341D" w:rsidRPr="00204EC8" w:rsidRDefault="00EE341D" w:rsidP="001C5935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экологические проблемы, связанные с работой атомных электростанций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устный 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30/9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термоядерные реакции, применение ядерной энергии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процесс синтеза ядра.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Знать основные меры безопасности в освоении ядерной энергетики.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 xml:space="preserve">фронтальный опрос,  индивид </w:t>
            </w:r>
            <w:proofErr w:type="spellStart"/>
            <w:r w:rsidRPr="00204EC8">
              <w:rPr>
                <w:lang w:eastAsia="ru-RU"/>
              </w:rPr>
              <w:t>письм</w:t>
            </w:r>
            <w:proofErr w:type="spellEnd"/>
            <w:r w:rsidRPr="00204EC8">
              <w:rPr>
                <w:lang w:eastAsia="ru-RU"/>
              </w:rPr>
              <w:t>. работа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581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204EC8">
              <w:rPr>
                <w:lang w:eastAsia="ru-RU"/>
              </w:rPr>
              <w:t>/17</w:t>
            </w:r>
          </w:p>
          <w:p w:rsidR="00EE341D" w:rsidRPr="00204EC8" w:rsidRDefault="00EE341D" w:rsidP="007A1FA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Элементарные частицы.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Подготовка к контрольной работе.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объяснение нового материала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формирование практических умений и навыков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204EC8">
              <w:rPr>
                <w:color w:val="000000"/>
                <w:spacing w:val="-1"/>
                <w:lang w:eastAsia="ru-RU"/>
              </w:rPr>
              <w:t>элементарные частицы, кварки, позитрон, античастицы</w:t>
            </w:r>
          </w:p>
          <w:p w:rsidR="00EE341D" w:rsidRPr="00204EC8" w:rsidRDefault="00EE341D" w:rsidP="007A1F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color w:val="000000"/>
                <w:spacing w:val="-1"/>
                <w:lang w:eastAsia="ru-RU"/>
              </w:rPr>
            </w:pPr>
            <w:r w:rsidRPr="00204EC8">
              <w:rPr>
                <w:color w:val="000000"/>
                <w:lang w:eastAsia="ru-RU"/>
              </w:rPr>
              <w:t>Альфа, бет</w:t>
            </w:r>
            <w:proofErr w:type="gramStart"/>
            <w:r w:rsidRPr="00204EC8">
              <w:rPr>
                <w:color w:val="000000"/>
                <w:lang w:eastAsia="ru-RU"/>
              </w:rPr>
              <w:t>а-</w:t>
            </w:r>
            <w:proofErr w:type="gramEnd"/>
            <w:r w:rsidRPr="00204EC8">
              <w:rPr>
                <w:color w:val="000000"/>
                <w:lang w:eastAsia="ru-RU"/>
              </w:rPr>
              <w:t xml:space="preserve"> и гамма-излучения, радиоактивность, ядерные реакции</w:t>
            </w: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  <w:r w:rsidRPr="00204EC8">
              <w:rPr>
                <w:lang w:eastAsia="ru-RU"/>
              </w:rPr>
              <w:t>Представлять применение радиоактивных изотопов.</w:t>
            </w:r>
          </w:p>
          <w:p w:rsidR="00EE341D" w:rsidRPr="00204EC8" w:rsidRDefault="00EE341D" w:rsidP="007A1FAE">
            <w:pPr>
              <w:spacing w:after="0" w:line="240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204EC8">
              <w:rPr>
                <w:lang w:eastAsia="ru-RU"/>
              </w:rPr>
              <w:t>Знать о влиянии на организм радиоактивных излучений.</w:t>
            </w:r>
          </w:p>
          <w:p w:rsidR="00EE341D" w:rsidRPr="00204EC8" w:rsidRDefault="00EE341D" w:rsidP="007A1FAE">
            <w:pPr>
              <w:spacing w:line="240" w:lineRule="auto"/>
              <w:jc w:val="both"/>
              <w:rPr>
                <w:color w:val="000000"/>
                <w:spacing w:val="-1"/>
                <w:lang w:eastAsia="ru-RU"/>
              </w:rPr>
            </w:pPr>
            <w:r w:rsidRPr="00204EC8">
              <w:rPr>
                <w:lang w:eastAsia="ru-RU"/>
              </w:rPr>
              <w:t>знание основных понятий и формул, умение применять их при решении задач</w:t>
            </w: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  <w:p w:rsidR="00EE341D" w:rsidRPr="00204EC8" w:rsidRDefault="00EE341D" w:rsidP="007A1FAE">
            <w:pPr>
              <w:spacing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домашняя к.р.</w:t>
            </w:r>
          </w:p>
        </w:tc>
        <w:tc>
          <w:tcPr>
            <w:tcW w:w="760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51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13820" w:type="dxa"/>
            <w:gridSpan w:val="9"/>
          </w:tcPr>
          <w:p w:rsidR="00EE341D" w:rsidRPr="00204EC8" w:rsidRDefault="00EE341D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204EC8">
              <w:rPr>
                <w:b/>
                <w:bCs/>
                <w:lang w:val="en-US" w:eastAsia="ru-RU"/>
              </w:rPr>
              <w:lastRenderedPageBreak/>
              <w:t>V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b/>
                <w:bCs/>
                <w:lang w:eastAsia="ru-RU"/>
              </w:rPr>
              <w:t>Повторение</w:t>
            </w:r>
          </w:p>
        </w:tc>
        <w:tc>
          <w:tcPr>
            <w:tcW w:w="1048" w:type="dxa"/>
            <w:gridSpan w:val="3"/>
          </w:tcPr>
          <w:p w:rsidR="00EE341D" w:rsidRDefault="00EE341D">
            <w:pPr>
              <w:spacing w:after="0" w:line="240" w:lineRule="auto"/>
              <w:rPr>
                <w:lang w:eastAsia="ru-RU"/>
              </w:rPr>
            </w:pPr>
          </w:p>
          <w:p w:rsidR="00EE341D" w:rsidRPr="00204EC8" w:rsidRDefault="00EE341D" w:rsidP="00EE341D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Pr="00204EC8">
              <w:rPr>
                <w:lang w:eastAsia="ru-RU"/>
              </w:rPr>
              <w:t>/1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Основы электродинамики. Колебания и волны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lang w:eastAsia="ru-RU"/>
              </w:rPr>
              <w:t>повторение и обобщение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</w:tc>
        <w:tc>
          <w:tcPr>
            <w:tcW w:w="763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Pr="00204EC8">
              <w:rPr>
                <w:lang w:eastAsia="ru-RU"/>
              </w:rPr>
              <w:t>/2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Оптика. Квантовая физика</w:t>
            </w:r>
          </w:p>
          <w:p w:rsidR="00EE341D" w:rsidRPr="00204EC8" w:rsidRDefault="00EE341D" w:rsidP="007A1FAE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lang w:eastAsia="ru-RU"/>
              </w:rPr>
              <w:t>повторение и обобщение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фронтальный опрос</w:t>
            </w:r>
          </w:p>
        </w:tc>
        <w:tc>
          <w:tcPr>
            <w:tcW w:w="763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  <w:tr w:rsidR="00EE341D" w:rsidRPr="00204EC8" w:rsidTr="00EE341D">
        <w:trPr>
          <w:trHeight w:val="278"/>
        </w:trPr>
        <w:tc>
          <w:tcPr>
            <w:tcW w:w="827" w:type="dxa"/>
          </w:tcPr>
          <w:p w:rsidR="00EE341D" w:rsidRPr="00204EC8" w:rsidRDefault="00EE341D" w:rsidP="007A1FA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Pr="00204EC8">
              <w:rPr>
                <w:lang w:eastAsia="ru-RU"/>
              </w:rPr>
              <w:t>/3</w:t>
            </w:r>
          </w:p>
        </w:tc>
        <w:tc>
          <w:tcPr>
            <w:tcW w:w="2266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Итоговая контрольная работа</w:t>
            </w:r>
          </w:p>
        </w:tc>
        <w:tc>
          <w:tcPr>
            <w:tcW w:w="1323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  <w:r w:rsidRPr="00204EC8">
              <w:rPr>
                <w:lang w:eastAsia="ru-RU"/>
              </w:rPr>
              <w:t>контроль и учет знаний</w:t>
            </w:r>
          </w:p>
        </w:tc>
        <w:tc>
          <w:tcPr>
            <w:tcW w:w="311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967" w:type="dxa"/>
          </w:tcPr>
          <w:p w:rsidR="00EE341D" w:rsidRPr="00204EC8" w:rsidRDefault="00EE341D" w:rsidP="007A1FAE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557" w:type="dxa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  <w:r w:rsidRPr="00204EC8">
              <w:rPr>
                <w:lang w:eastAsia="ru-RU"/>
              </w:rPr>
              <w:t>контрольная работа</w:t>
            </w:r>
          </w:p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8" w:type="dxa"/>
            <w:gridSpan w:val="3"/>
          </w:tcPr>
          <w:p w:rsidR="00EE341D" w:rsidRPr="00204EC8" w:rsidRDefault="00EE341D" w:rsidP="007A1FAE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9864AB" w:rsidRPr="00204EC8" w:rsidRDefault="009864AB" w:rsidP="007A1FAE">
      <w:pPr>
        <w:spacing w:after="0" w:line="240" w:lineRule="auto"/>
      </w:pPr>
    </w:p>
    <w:sectPr w:rsidR="009864AB" w:rsidRPr="00204EC8" w:rsidSect="009877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BA2"/>
    <w:multiLevelType w:val="hybridMultilevel"/>
    <w:tmpl w:val="2ADCA00A"/>
    <w:lvl w:ilvl="0" w:tplc="6B28487C">
      <w:start w:val="1"/>
      <w:numFmt w:val="bullet"/>
      <w:lvlText w:val=""/>
      <w:lvlJc w:val="left"/>
      <w:pPr>
        <w:ind w:left="1003" w:hanging="360"/>
      </w:pPr>
      <w:rPr>
        <w:rFonts w:ascii="Wingdings" w:hAnsi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>
    <w:nsid w:val="113A183E"/>
    <w:multiLevelType w:val="hybridMultilevel"/>
    <w:tmpl w:val="8522CB16"/>
    <w:lvl w:ilvl="0" w:tplc="02D281F6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254073"/>
    <w:multiLevelType w:val="hybridMultilevel"/>
    <w:tmpl w:val="5E08D84E"/>
    <w:lvl w:ilvl="0" w:tplc="6B28487C">
      <w:start w:val="1"/>
      <w:numFmt w:val="bullet"/>
      <w:lvlText w:val=""/>
      <w:lvlJc w:val="left"/>
      <w:pPr>
        <w:tabs>
          <w:tab w:val="num" w:pos="1938"/>
        </w:tabs>
        <w:ind w:left="1938" w:hanging="360"/>
      </w:pPr>
      <w:rPr>
        <w:rFonts w:ascii="Wingdings" w:hAnsi="Wingdings" w:cs="Wingdings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2658"/>
        </w:tabs>
        <w:ind w:left="2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8"/>
        </w:tabs>
        <w:ind w:left="3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8"/>
        </w:tabs>
        <w:ind w:left="4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8"/>
        </w:tabs>
        <w:ind w:left="4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8"/>
        </w:tabs>
        <w:ind w:left="5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8"/>
        </w:tabs>
        <w:ind w:left="6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8"/>
        </w:tabs>
        <w:ind w:left="6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8"/>
        </w:tabs>
        <w:ind w:left="7698" w:hanging="180"/>
      </w:pPr>
    </w:lvl>
  </w:abstractNum>
  <w:abstractNum w:abstractNumId="3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4FF24874"/>
    <w:multiLevelType w:val="hybridMultilevel"/>
    <w:tmpl w:val="9DCAD72C"/>
    <w:lvl w:ilvl="0" w:tplc="6EBCBCBC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1C77BC"/>
    <w:multiLevelType w:val="hybridMultilevel"/>
    <w:tmpl w:val="8A6E34A4"/>
    <w:lvl w:ilvl="0" w:tplc="80501C32">
      <w:numFmt w:val="bullet"/>
      <w:lvlText w:val="•"/>
      <w:lvlJc w:val="left"/>
      <w:pPr>
        <w:tabs>
          <w:tab w:val="num" w:pos="34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08112C"/>
    <w:multiLevelType w:val="hybridMultilevel"/>
    <w:tmpl w:val="79FA0A5E"/>
    <w:lvl w:ilvl="0" w:tplc="6B28487C">
      <w:start w:val="1"/>
      <w:numFmt w:val="bullet"/>
      <w:lvlText w:val=""/>
      <w:lvlJc w:val="left"/>
      <w:pPr>
        <w:ind w:left="1340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80BEB"/>
    <w:rsid w:val="00004385"/>
    <w:rsid w:val="000578E7"/>
    <w:rsid w:val="00080BEB"/>
    <w:rsid w:val="00081CCF"/>
    <w:rsid w:val="000E0841"/>
    <w:rsid w:val="000F7F3A"/>
    <w:rsid w:val="001521FE"/>
    <w:rsid w:val="001C5935"/>
    <w:rsid w:val="00204EC8"/>
    <w:rsid w:val="002B2458"/>
    <w:rsid w:val="002B2E05"/>
    <w:rsid w:val="002D300E"/>
    <w:rsid w:val="00341B8F"/>
    <w:rsid w:val="004068B8"/>
    <w:rsid w:val="004354F4"/>
    <w:rsid w:val="00445ADE"/>
    <w:rsid w:val="004A1FAE"/>
    <w:rsid w:val="00513C01"/>
    <w:rsid w:val="005A5A14"/>
    <w:rsid w:val="005D27C2"/>
    <w:rsid w:val="005E3CFF"/>
    <w:rsid w:val="006474C7"/>
    <w:rsid w:val="006865C7"/>
    <w:rsid w:val="006A646A"/>
    <w:rsid w:val="006F14A2"/>
    <w:rsid w:val="007852A1"/>
    <w:rsid w:val="007A1FAE"/>
    <w:rsid w:val="007A75A3"/>
    <w:rsid w:val="007B6BAA"/>
    <w:rsid w:val="007B77CE"/>
    <w:rsid w:val="007F176D"/>
    <w:rsid w:val="007F5085"/>
    <w:rsid w:val="00835F42"/>
    <w:rsid w:val="00865706"/>
    <w:rsid w:val="00876538"/>
    <w:rsid w:val="008F1430"/>
    <w:rsid w:val="009864AB"/>
    <w:rsid w:val="009877C4"/>
    <w:rsid w:val="009C75E9"/>
    <w:rsid w:val="00AF2519"/>
    <w:rsid w:val="00AF4114"/>
    <w:rsid w:val="00AF6F8F"/>
    <w:rsid w:val="00B1744F"/>
    <w:rsid w:val="00B40B47"/>
    <w:rsid w:val="00B7643E"/>
    <w:rsid w:val="00B766FC"/>
    <w:rsid w:val="00B96AB4"/>
    <w:rsid w:val="00C20F59"/>
    <w:rsid w:val="00C32CAA"/>
    <w:rsid w:val="00C542B2"/>
    <w:rsid w:val="00CC3C0E"/>
    <w:rsid w:val="00CD2FD5"/>
    <w:rsid w:val="00CD6C6C"/>
    <w:rsid w:val="00D5649B"/>
    <w:rsid w:val="00D85F72"/>
    <w:rsid w:val="00E11629"/>
    <w:rsid w:val="00E7456A"/>
    <w:rsid w:val="00EE341D"/>
    <w:rsid w:val="00F8772B"/>
    <w:rsid w:val="00F96A67"/>
    <w:rsid w:val="00FE2004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00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300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2601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Лёлик</dc:creator>
  <cp:keywords/>
  <dc:description/>
  <cp:lastModifiedBy>Nabster</cp:lastModifiedBy>
  <cp:revision>6</cp:revision>
  <cp:lastPrinted>2011-10-11T14:12:00Z</cp:lastPrinted>
  <dcterms:created xsi:type="dcterms:W3CDTF">2012-11-04T11:37:00Z</dcterms:created>
  <dcterms:modified xsi:type="dcterms:W3CDTF">2012-11-05T10:15:00Z</dcterms:modified>
</cp:coreProperties>
</file>