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420"/>
      </w:tblGrid>
      <w:tr w:rsidR="00B66A15" w:rsidRPr="00B66A15" w:rsidTr="00B66A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shd w:val="clear" w:color="auto" w:fill="E8E5D2"/>
              <w:tblCellMar>
                <w:left w:w="0" w:type="dxa"/>
                <w:right w:w="0" w:type="dxa"/>
              </w:tblCellMar>
              <w:tblLook w:val="04A0"/>
            </w:tblPr>
            <w:tblGrid>
              <w:gridCol w:w="6470"/>
              <w:gridCol w:w="600"/>
              <w:gridCol w:w="600"/>
              <w:gridCol w:w="750"/>
            </w:tblGrid>
            <w:tr w:rsidR="00B66A15" w:rsidRPr="00B66A15">
              <w:trPr>
                <w:tblCellSpacing w:w="0" w:type="dxa"/>
              </w:trPr>
              <w:tc>
                <w:tcPr>
                  <w:tcW w:w="0" w:type="auto"/>
                  <w:shd w:val="clear" w:color="auto" w:fill="E8E5D2"/>
                  <w:vAlign w:val="center"/>
                  <w:hideMark/>
                </w:tcPr>
                <w:p w:rsidR="00B66A15" w:rsidRPr="00B66A15" w:rsidRDefault="00B66A15" w:rsidP="00B66A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3635B"/>
                      <w:sz w:val="24"/>
                      <w:szCs w:val="24"/>
                      <w:lang w:eastAsia="ru-RU"/>
                    </w:rPr>
                  </w:pPr>
                  <w:r w:rsidRPr="00B66A15">
                    <w:rPr>
                      <w:rFonts w:ascii="Arial" w:eastAsia="Times New Roman" w:hAnsi="Arial" w:cs="Arial"/>
                      <w:b/>
                      <w:bCs/>
                      <w:color w:val="63635B"/>
                      <w:sz w:val="24"/>
                      <w:szCs w:val="24"/>
                      <w:lang w:eastAsia="ru-RU"/>
                    </w:rPr>
                    <w:t>Законы сохранения в механике (основная школа)</w:t>
                  </w:r>
                </w:p>
              </w:tc>
              <w:tc>
                <w:tcPr>
                  <w:tcW w:w="600" w:type="dxa"/>
                  <w:shd w:val="clear" w:color="auto" w:fill="E8E5D2"/>
                  <w:vAlign w:val="center"/>
                  <w:hideMark/>
                </w:tcPr>
                <w:p w:rsidR="00B66A15" w:rsidRPr="00B66A15" w:rsidRDefault="00B66A15" w:rsidP="00B6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57175"/>
                        <wp:effectExtent l="19050" t="0" r="9525" b="0"/>
                        <wp:docPr id="1" name="prev" descr="http://files.school-collection.edu.ru/dlrstore/c08e06b5-4773-988a-1a49-89022f26ece0/design/prev_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ev" descr="http://files.school-collection.edu.ru/dlrstore/c08e06b5-4773-988a-1a49-89022f26ece0/design/prev_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" w:type="dxa"/>
                  <w:shd w:val="clear" w:color="auto" w:fill="E8E5D2"/>
                  <w:vAlign w:val="center"/>
                  <w:hideMark/>
                </w:tcPr>
                <w:p w:rsidR="00B66A15" w:rsidRPr="00B66A15" w:rsidRDefault="00B66A15" w:rsidP="00B6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57175"/>
                        <wp:effectExtent l="19050" t="0" r="9525" b="0"/>
                        <wp:docPr id="2" name="next" descr="http://files.school-collection.edu.ru/dlrstore/c08e06b5-4773-988a-1a49-89022f26ece0/design/next_of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ext" descr="http://files.school-collection.edu.ru/dlrstore/c08e06b5-4773-988a-1a49-89022f26ece0/design/next_of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dxa"/>
                  <w:shd w:val="clear" w:color="auto" w:fill="E8E5D2"/>
                  <w:vAlign w:val="center"/>
                  <w:hideMark/>
                </w:tcPr>
                <w:p w:rsidR="00B66A15" w:rsidRPr="00B66A15" w:rsidRDefault="00B66A15" w:rsidP="00B6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66A15" w:rsidRPr="00B66A15" w:rsidRDefault="00B66A15" w:rsidP="00B6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A15" w:rsidRPr="00B66A15" w:rsidTr="00B66A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6A15" w:rsidRPr="00B66A15" w:rsidRDefault="00B66A15" w:rsidP="00B66A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B66A1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Законы сохранения в механике</w:t>
            </w:r>
          </w:p>
          <w:p w:rsidR="00B66A15" w:rsidRPr="00B66A15" w:rsidRDefault="00B66A15" w:rsidP="00B66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-0"/>
            <w:r w:rsidRPr="00B66A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E1C1B"/>
                <w:sz w:val="24"/>
                <w:szCs w:val="24"/>
                <w:lang w:eastAsia="ru-RU"/>
              </w:rPr>
              <w:t>Импульсом</w:t>
            </w:r>
            <w:r w:rsidRPr="00B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 (или количеством движения) называют векторную величину, равную произведению массы тела </w:t>
            </w:r>
            <w:proofErr w:type="spellStart"/>
            <w:r w:rsidRPr="00B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B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его скорость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81000"/>
                  <wp:effectExtent l="19050" t="0" r="0" b="0"/>
                  <wp:docPr id="3" name="Рисунок 3" descr="http://files.school-collection.edu.ru/dlrstore/c08e06b5-4773-988a-1a49-89022f26ece0/001196269366021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iles.school-collection.edu.ru/dlrstore/c08e06b5-4773-988a-1a49-89022f26ece0/001196269366021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B66A15" w:rsidRPr="00B66A15" w:rsidTr="00B66A1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6A15" w:rsidRPr="00B66A15" w:rsidRDefault="00B66A15" w:rsidP="00B6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90550" cy="381000"/>
                        <wp:effectExtent l="19050" t="0" r="0" b="0"/>
                        <wp:docPr id="4" name="Рисунок 4" descr="http://files.school-collection.edu.ru/dlrstore/c08e06b5-4773-988a-1a49-89022f26ece0/0011962693661816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files.school-collection.edu.ru/dlrstore/c08e06b5-4773-988a-1a49-89022f26ece0/0011962693661816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6A15" w:rsidRPr="00B66A15" w:rsidRDefault="00B66A15" w:rsidP="00B66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E1C1B"/>
                <w:sz w:val="24"/>
                <w:szCs w:val="24"/>
                <w:lang w:eastAsia="ru-RU"/>
              </w:rPr>
              <w:t>Импульсом силы</w:t>
            </w:r>
            <w:r w:rsidRPr="00B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называют произведение силы на время ее действия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381000"/>
                  <wp:effectExtent l="19050" t="0" r="0" b="0"/>
                  <wp:docPr id="5" name="Рисунок 5" descr="http://files.school-collection.edu.ru/dlrstore/c08e06b5-4773-988a-1a49-89022f26ece0/001196269366491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iles.school-collection.edu.ru/dlrstore/c08e06b5-4773-988a-1a49-89022f26ece0/001196269366491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импульса тела равно импульсу силы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381000"/>
                  <wp:effectExtent l="19050" t="0" r="9525" b="0"/>
                  <wp:docPr id="6" name="Рисунок 6" descr="http://files.school-collection.edu.ru/dlrstore/c08e06b5-4773-988a-1a49-89022f26ece0/001196269366651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iles.school-collection.edu.ru/dlrstore/c08e06b5-4773-988a-1a49-89022f26ece0/001196269366651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или: 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"/>
            </w:tblGrid>
            <w:tr w:rsidR="00B66A15" w:rsidRPr="00B66A15" w:rsidTr="00B66A1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6A15" w:rsidRPr="00B66A15" w:rsidRDefault="00B66A15" w:rsidP="00B6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28650" cy="628650"/>
                        <wp:effectExtent l="19050" t="0" r="0" b="0"/>
                        <wp:docPr id="7" name="Рисунок 7" descr="http://files.school-collection.edu.ru/dlrstore/c08e06b5-4773-988a-1a49-89022f26ece0/0011962693668117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files.school-collection.edu.ru/dlrstore/c08e06b5-4773-988a-1a49-89022f26ece0/0011962693668117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6A15" w:rsidRPr="00B66A15" w:rsidRDefault="00B66A15" w:rsidP="00B66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второй закон Ньютона в импульсном представлении.</w:t>
            </w:r>
          </w:p>
          <w:p w:rsidR="00B66A15" w:rsidRPr="00B66A15" w:rsidRDefault="00B66A15" w:rsidP="00B66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E1C1B"/>
                <w:sz w:val="24"/>
                <w:szCs w:val="24"/>
                <w:lang w:eastAsia="ru-RU"/>
              </w:rPr>
              <w:t>Закон сохранения импульса</w:t>
            </w:r>
            <w:r w:rsidRPr="00B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замкнутой системе векторная сумма импульсов всех тел, входящих в систему, остается постоянной при любых взаимодействиях тел этой системы между собой: 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70"/>
            </w:tblGrid>
            <w:tr w:rsidR="00B66A15" w:rsidRPr="00B66A15" w:rsidTr="00B66A1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6A15" w:rsidRPr="00B66A15" w:rsidRDefault="00B66A15" w:rsidP="00B6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66900" cy="381000"/>
                        <wp:effectExtent l="19050" t="0" r="0" b="0"/>
                        <wp:docPr id="8" name="Рисунок 8" descr="http://files.school-collection.edu.ru/dlrstore/c08e06b5-4773-988a-1a49-89022f26ece0/0011962693671217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files.school-collection.edu.ru/dlrstore/c08e06b5-4773-988a-1a49-89022f26ece0/0011962693671217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6A15" w:rsidRPr="00B66A15" w:rsidRDefault="00B66A15" w:rsidP="00B66A1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80"/>
            </w:tblGrid>
            <w:tr w:rsidR="00B66A15" w:rsidRPr="00B66A15" w:rsidTr="00B66A1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6A15" w:rsidRPr="00B66A15" w:rsidRDefault="00B66A15" w:rsidP="00B66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333750" cy="1905000"/>
                        <wp:effectExtent l="19050" t="0" r="0" b="0"/>
                        <wp:docPr id="9" name="Рисунок 9" descr="http://files.school-collection.edu.ru/dlrstore/c08e06b5-4773-988a-1a49-89022f26ece0/01006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files.school-collection.edu.ru/dlrstore/c08e06b5-4773-988a-1a49-89022f26ece0/01006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6A15" w:rsidRPr="00B66A15" w:rsidTr="00B66A1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B66A15" w:rsidRPr="00B66A15" w:rsidRDefault="00B66A15" w:rsidP="00B66A15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66A1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Рис. 1. Закон сохранения импульса на примере столкновения шаров </w:t>
                  </w:r>
                </w:p>
              </w:tc>
            </w:tr>
          </w:tbl>
          <w:p w:rsidR="00B66A15" w:rsidRPr="00B66A15" w:rsidRDefault="00B66A15" w:rsidP="00B66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 может сохраняться и в незамкнутой системе. Это происходит в том случае, если равнодействующая всех внешних сил равна нулю, либо время действия этих сил пренебрежимо мало.</w:t>
            </w:r>
          </w:p>
          <w:p w:rsidR="00B66A15" w:rsidRPr="00B66A15" w:rsidRDefault="00B66A15" w:rsidP="00B66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6A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E1C1B"/>
                <w:sz w:val="24"/>
                <w:szCs w:val="24"/>
                <w:lang w:eastAsia="ru-RU"/>
              </w:rPr>
              <w:t>Абсолютно упругим</w:t>
            </w:r>
            <w:proofErr w:type="gramEnd"/>
            <w:r w:rsidRPr="00B66A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E1C1B"/>
                <w:sz w:val="24"/>
                <w:szCs w:val="24"/>
                <w:lang w:eastAsia="ru-RU"/>
              </w:rPr>
              <w:t xml:space="preserve"> ударом</w:t>
            </w:r>
            <w:r w:rsidRPr="00B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называется столкновение двух тел, при котором сохраняется механическая энергия системы тел: 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70"/>
            </w:tblGrid>
            <w:tr w:rsidR="00B66A15" w:rsidRPr="00B66A15" w:rsidTr="00B66A1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6A15" w:rsidRPr="00B66A15" w:rsidRDefault="00B66A15" w:rsidP="00B6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857375" cy="723900"/>
                        <wp:effectExtent l="19050" t="0" r="9525" b="0"/>
                        <wp:docPr id="10" name="Рисунок 10" descr="http://files.school-collection.edu.ru/dlrstore/c08e06b5-4773-988a-1a49-89022f26ece0/0011962693672717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files.school-collection.edu.ru/dlrstore/c08e06b5-4773-988a-1a49-89022f26ece0/0011962693672717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6A15" w:rsidRPr="00B66A15" w:rsidRDefault="00B66A15" w:rsidP="00B66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же удар неупругий, то механическая энергия полностью или частично переходит во внутреннюю энергию сталкивающихся тел.</w:t>
            </w:r>
          </w:p>
          <w:p w:rsidR="00B66A15" w:rsidRPr="00B66A15" w:rsidRDefault="00B66A15" w:rsidP="00B66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 подчеркнуть, что в обоих случаях выполняется закон сохранения импульса.</w:t>
            </w:r>
          </w:p>
          <w:p w:rsidR="00B66A15" w:rsidRPr="00B66A15" w:rsidRDefault="00B66A15" w:rsidP="00B66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E1C1B"/>
                <w:sz w:val="24"/>
                <w:szCs w:val="24"/>
                <w:lang w:eastAsia="ru-RU"/>
              </w:rPr>
              <w:t>Закон сохранения механической энергии</w:t>
            </w:r>
            <w:r w:rsidRPr="00B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выполняется в любой замкнутой системе, в которой между телами действуют только консервативные силы: в замкнутой системе сумма кинетической и потенциальной энергии тел остается неизменной: 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80"/>
            </w:tblGrid>
            <w:tr w:rsidR="00B66A15" w:rsidRPr="00B66A15" w:rsidTr="00B66A1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6A15" w:rsidRPr="00B66A15" w:rsidRDefault="00B66A15" w:rsidP="00B6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0" cy="361950"/>
                        <wp:effectExtent l="19050" t="0" r="0" b="0"/>
                        <wp:docPr id="11" name="Рисунок 11" descr="http://files.school-collection.edu.ru/dlrstore/c08e06b5-4773-988a-1a49-89022f26ece0/0011962693675917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files.school-collection.edu.ru/dlrstore/c08e06b5-4773-988a-1a49-89022f26ece0/0011962693675917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bookmarkEnd w:id="0"/>
          <w:p w:rsidR="00B66A15" w:rsidRPr="00B66A15" w:rsidRDefault="00B66A15" w:rsidP="00B66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же в системе имеются диссипативные силы, то часть механической энергии переходит в тепло: 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0"/>
            </w:tblGrid>
            <w:tr w:rsidR="00B66A15" w:rsidRPr="00B66A15" w:rsidTr="00B66A1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6A15" w:rsidRPr="00B66A15" w:rsidRDefault="00B66A15" w:rsidP="00B6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14475" cy="361950"/>
                        <wp:effectExtent l="19050" t="0" r="9525" b="0"/>
                        <wp:docPr id="12" name="Рисунок 12" descr="http://files.school-collection.edu.ru/dlrstore/c08e06b5-4773-988a-1a49-89022f26ece0/0011962693679017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files.school-collection.edu.ru/dlrstore/c08e06b5-4773-988a-1a49-89022f26ece0/0011962693679017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6A15" w:rsidRPr="00B66A15" w:rsidRDefault="00B66A15" w:rsidP="00B6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15DA" w:rsidRDefault="004415DA"/>
    <w:sectPr w:rsidR="004415DA" w:rsidSect="0044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A15"/>
    <w:rsid w:val="004415DA"/>
    <w:rsid w:val="00B6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1">
    <w:name w:val="term1"/>
    <w:basedOn w:val="a0"/>
    <w:rsid w:val="00B66A15"/>
    <w:rPr>
      <w:b/>
      <w:bCs/>
      <w:i/>
      <w:iCs/>
      <w:color w:val="8E1C1B"/>
    </w:rPr>
  </w:style>
  <w:style w:type="paragraph" w:styleId="a4">
    <w:name w:val="Balloon Text"/>
    <w:basedOn w:val="a"/>
    <w:link w:val="a5"/>
    <w:uiPriority w:val="99"/>
    <w:semiHidden/>
    <w:unhideWhenUsed/>
    <w:rsid w:val="00B6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2012-11-10T17:35:00Z</dcterms:created>
  <dcterms:modified xsi:type="dcterms:W3CDTF">2012-11-10T17:36:00Z</dcterms:modified>
</cp:coreProperties>
</file>