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92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Муниципального образовательного учреждения дополнительного образования детей «Детская школа искусств».</w:t>
      </w: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40" w:rsidRPr="00F93767" w:rsidRDefault="004D4D40" w:rsidP="005845B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Утверждаю</w:t>
      </w:r>
    </w:p>
    <w:p w:rsidR="004D4D40" w:rsidRPr="00F93767" w:rsidRDefault="004D4D40" w:rsidP="005845B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Директор МОУ ДОД «ДШИ</w:t>
      </w:r>
      <w:r w:rsidR="005845BC">
        <w:rPr>
          <w:rFonts w:ascii="Times New Roman" w:hAnsi="Times New Roman" w:cs="Times New Roman"/>
          <w:sz w:val="24"/>
          <w:szCs w:val="24"/>
        </w:rPr>
        <w:t xml:space="preserve"> р.п</w:t>
      </w:r>
      <w:proofErr w:type="gramStart"/>
      <w:r w:rsidR="005845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845BC">
        <w:rPr>
          <w:rFonts w:ascii="Times New Roman" w:hAnsi="Times New Roman" w:cs="Times New Roman"/>
          <w:sz w:val="24"/>
          <w:szCs w:val="24"/>
        </w:rPr>
        <w:t>атищево</w:t>
      </w:r>
      <w:r w:rsidRPr="00F93767">
        <w:rPr>
          <w:rFonts w:ascii="Times New Roman" w:hAnsi="Times New Roman" w:cs="Times New Roman"/>
          <w:sz w:val="24"/>
          <w:szCs w:val="24"/>
        </w:rPr>
        <w:t>»</w:t>
      </w:r>
    </w:p>
    <w:p w:rsidR="004D4D40" w:rsidRPr="00F93767" w:rsidRDefault="004D4D40" w:rsidP="005845B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_____________Е..П.Воронина</w:t>
      </w:r>
    </w:p>
    <w:p w:rsidR="004D4D40" w:rsidRPr="00F93767" w:rsidRDefault="004D4D40" w:rsidP="005845B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«____» __________2012г.</w:t>
      </w: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40" w:rsidRPr="00F93767" w:rsidRDefault="004D4D40" w:rsidP="005845B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C0595" w:rsidRPr="00F93767" w:rsidRDefault="00DC0595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40" w:rsidRPr="00F93767" w:rsidRDefault="004D4D40" w:rsidP="00F9376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93767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Pr="00F93767">
        <w:rPr>
          <w:rFonts w:ascii="Times New Roman" w:hAnsi="Times New Roman" w:cs="Times New Roman"/>
          <w:color w:val="002060"/>
          <w:sz w:val="24"/>
          <w:szCs w:val="24"/>
        </w:rPr>
        <w:t>Обучение народно-сценическому танцу в детском хореографическом коллективе как средство формирования толерантной личности».</w:t>
      </w:r>
    </w:p>
    <w:p w:rsidR="004D4D40" w:rsidRPr="00F93767" w:rsidRDefault="004D4D40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40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Направление: Патриотическое</w:t>
      </w: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Вид проекта: Творческий</w:t>
      </w: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5845BC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color w:val="002060"/>
          <w:sz w:val="24"/>
          <w:szCs w:val="24"/>
        </w:rPr>
        <w:t>Самсонова Елена Викторовна</w:t>
      </w:r>
      <w:r w:rsidRPr="00F93767">
        <w:rPr>
          <w:rFonts w:ascii="Times New Roman" w:hAnsi="Times New Roman" w:cs="Times New Roman"/>
          <w:sz w:val="24"/>
          <w:szCs w:val="24"/>
        </w:rPr>
        <w:t>,</w:t>
      </w:r>
    </w:p>
    <w:p w:rsidR="005845BC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МОУ ДОД</w:t>
      </w:r>
      <w:r w:rsidR="005845BC">
        <w:rPr>
          <w:rFonts w:ascii="Times New Roman" w:hAnsi="Times New Roman" w:cs="Times New Roman"/>
          <w:sz w:val="24"/>
          <w:szCs w:val="24"/>
        </w:rPr>
        <w:t xml:space="preserve"> </w:t>
      </w:r>
      <w:r w:rsidRPr="00F93767">
        <w:rPr>
          <w:rFonts w:ascii="Times New Roman" w:hAnsi="Times New Roman" w:cs="Times New Roman"/>
          <w:sz w:val="24"/>
          <w:szCs w:val="24"/>
        </w:rPr>
        <w:t>«ДШИ р.п. Татищево»</w:t>
      </w: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C0595" w:rsidRPr="00F93767" w:rsidRDefault="00DC0595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р.п. Татищево</w:t>
      </w:r>
    </w:p>
    <w:p w:rsidR="00DC0595" w:rsidRPr="00F93767" w:rsidRDefault="00DC0595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2012г.</w:t>
      </w:r>
    </w:p>
    <w:p w:rsidR="00C27BB1" w:rsidRPr="00F93767" w:rsidRDefault="00C27BB1" w:rsidP="00F9376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проблемы</w:t>
      </w:r>
    </w:p>
    <w:p w:rsidR="00EF0D8A" w:rsidRPr="00F93767" w:rsidRDefault="00EF0D8A" w:rsidP="00F9376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Проблема межнационального взаимодействия приобретает особую актуальность и сложность в полиэтническом многонациональном российском обществе, развитие отн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шений этносов между собой и с другими народами мира обуславливает цели и содерж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ние воспитания межнациональной толерантности у подрастающего поколения.</w:t>
      </w:r>
    </w:p>
    <w:p w:rsidR="00EF0D8A" w:rsidRPr="00F93767" w:rsidRDefault="00EF0D8A" w:rsidP="00F937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В социологическом энциклопедическом словаре дается следующее определение толерантности – терпимость к чужому образу жизни, поведению, обычаям, чувствам, мнениям, идеям, верованиям.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интенсивного межнационального общения толерантность осознается как общечеловеческая ценность. Значение слова «т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лерантность» (от латинского 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tolerantia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- терпение) связывается с терпимостью, снисход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тельностью к кому - или чему - либо, обозначает готовность предоставить другому чел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веку или осуществить для него свободу мысли и действия. Сущность толерантности - уважение прав других («иных») быть такими, каковы они есть, не допускать причинения им вреда.</w:t>
      </w:r>
    </w:p>
    <w:p w:rsidR="00EF0D8A" w:rsidRPr="00F93767" w:rsidRDefault="00EF0D8A" w:rsidP="00F9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 более широком значении толерантность трактуется как «норма устойчивости, определяющая диапазон сохранения различий популяций и общностей в изменяющейся действительности», как «уникальный эволюционный механизм сосуществования больших и малых социальных групп, обладающих различными возможностями развития». Сама терпимость в данном случае предстает не только в системе взаимоотношений человека с другими людьми, но и в более сложных системах его взаимоотношений с властью, с о</w:t>
      </w:r>
      <w:r w:rsidRPr="00F93767">
        <w:rPr>
          <w:rFonts w:ascii="Times New Roman" w:hAnsi="Times New Roman" w:cs="Times New Roman"/>
          <w:sz w:val="24"/>
          <w:szCs w:val="24"/>
        </w:rPr>
        <w:t>б</w:t>
      </w:r>
      <w:r w:rsidRPr="00F93767">
        <w:rPr>
          <w:rFonts w:ascii="Times New Roman" w:hAnsi="Times New Roman" w:cs="Times New Roman"/>
          <w:sz w:val="24"/>
          <w:szCs w:val="24"/>
        </w:rPr>
        <w:t>ществом, с природой и др. Здесь толерантность выступает как условие нормального функционирования гражданского общества и даже как условие выживания человечества. Именно в этой связи возникает необходимость в формировании у подрастающего покол</w:t>
      </w:r>
      <w:r w:rsidRPr="00F93767">
        <w:rPr>
          <w:rFonts w:ascii="Times New Roman" w:hAnsi="Times New Roman" w:cs="Times New Roman"/>
          <w:sz w:val="24"/>
          <w:szCs w:val="24"/>
        </w:rPr>
        <w:t>е</w:t>
      </w:r>
      <w:r w:rsidRPr="00F93767">
        <w:rPr>
          <w:rFonts w:ascii="Times New Roman" w:hAnsi="Times New Roman" w:cs="Times New Roman"/>
          <w:sz w:val="24"/>
          <w:szCs w:val="24"/>
        </w:rPr>
        <w:t>ния способности быть толерантным. Психологическая и социальная задача воспитания личности переносится в педагогический план и звучит многозначительно — как воспит</w:t>
      </w:r>
      <w:r w:rsidRPr="00F93767">
        <w:rPr>
          <w:rFonts w:ascii="Times New Roman" w:hAnsi="Times New Roman" w:cs="Times New Roman"/>
          <w:sz w:val="24"/>
          <w:szCs w:val="24"/>
        </w:rPr>
        <w:t>а</w:t>
      </w:r>
      <w:r w:rsidRPr="00F93767">
        <w:rPr>
          <w:rFonts w:ascii="Times New Roman" w:hAnsi="Times New Roman" w:cs="Times New Roman"/>
          <w:sz w:val="24"/>
          <w:szCs w:val="24"/>
        </w:rPr>
        <w:t>ние толерантного сознания. По существу это мировоззренческая проблема, которую пре</w:t>
      </w:r>
      <w:r w:rsidRPr="00F93767">
        <w:rPr>
          <w:rFonts w:ascii="Times New Roman" w:hAnsi="Times New Roman" w:cs="Times New Roman"/>
          <w:sz w:val="24"/>
          <w:szCs w:val="24"/>
        </w:rPr>
        <w:t>д</w:t>
      </w:r>
      <w:r w:rsidRPr="00F93767">
        <w:rPr>
          <w:rFonts w:ascii="Times New Roman" w:hAnsi="Times New Roman" w:cs="Times New Roman"/>
          <w:sz w:val="24"/>
          <w:szCs w:val="24"/>
        </w:rPr>
        <w:t>стоит решать и обществу и педагогам.</w:t>
      </w:r>
    </w:p>
    <w:p w:rsidR="00C504D1" w:rsidRPr="00F93767" w:rsidRDefault="00C504D1" w:rsidP="00F93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этой связи в процессе профессиональной деятельности педагог системы допо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нительного образования призван также решать задачи не только обеспечения качестве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ного художественного образования, полноценного развития личности растущих школьн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ков, но главное - воспитать полноценных граждан России. Для этого педагоги системы дополнительного образования должны осознать социокультурные изменения, которые происходят в глобальном мире. К ним</w:t>
      </w:r>
      <w:r w:rsidR="005845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</w:t>
      </w:r>
      <w:r w:rsidR="005845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развитие новых форм 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жэтнического взаимодействия, источник которых кроется в возникших социальных 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тиворечиях, называемых многими авторами этническими парадоксами. С одной стороны, отмечается повышение уровня этнического самосознания, интереса к языку, народным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традициям, культуре, с другой - огромные массы людей мигрируют по экономическим, политическим и социальным причинам, переживая состояния дезадаптации, т.е. наруш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ние взаимодействия человека с миром.</w:t>
      </w:r>
    </w:p>
    <w:p w:rsidR="00C504D1" w:rsidRPr="00F93767" w:rsidRDefault="00C504D1" w:rsidP="00F93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Педагогам системы дополнительного образования следует обозначить проблему разноуровневого старта, которая состоит в том, что к ним придут не только разные по своим психологическим, психофизиологическим и социальным характеристикам школ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ники, но и дети разных народов из бывших союзных республик СССР. Нельзя игнорир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вать тот факт, что это другие дети, часто не адаптированные к новой жизненной ситуации в русскоязычном образовательном учреждении. Они отличаются от своих сверстников 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новного для данного образовательного учреждения этноса внешностью, манерами, реч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вым акцентам, что может привести к внутреннему </w:t>
      </w:r>
      <w:r w:rsidRPr="00F937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 внешнему конфликту и обострить межэтническое взаимодействие.</w:t>
      </w:r>
    </w:p>
    <w:p w:rsidR="00C504D1" w:rsidRPr="00F93767" w:rsidRDefault="00C504D1" w:rsidP="00F93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Очень важно с детства воспитывать у ребенка толерантность, которая предполагает усилие над самим собой: в случае несогласия не проявлять негативизма, даже если в душе он протестует, не показывать, а стараться терпеть. Толерантность проявляется ради чего-либо другого, иного, различного. Выполняя общее дело, дети должны его положительно оценивать, осознавать значимость его для себя и тогда различия преобразуются у них во взаимопонимание. Педагог обязательно должен отметить, что успешностью своей де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тельность обязана тому, что участники проявили терпенье и их различия стали основан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ем для взаимодополнения в общем деле.</w:t>
      </w:r>
    </w:p>
    <w:p w:rsidR="00C504D1" w:rsidRPr="00F93767" w:rsidRDefault="00C504D1" w:rsidP="00F937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Педагог должен быть особенно внимательным к тому, чтобы дети представители других этносов не оказались отвергнутыми только потому, что не освоили правила игры. Тогда у них может проявиться настороженность, тревожность, недоверие и неверие в со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ственные силы. Это может привести к ощущению этнической неполноценности, призе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ленности и стыда за свое происхождение, и впоследствии человек будет скрывать свою этническую принадлежность. Учитель должен объяснить ребенку, что возникшая у него отчужденность от группы вполне естественна, ведь он - представитель другой культуры. Другой человек не значит чужой, враждебный, а просто иной. Проявляя толерантность к группе, ребенок может усилием воли преодолеть отчужденность, совместная игра научит детей договориться в том случае, когда они приуч</w:t>
      </w:r>
      <w:r w:rsidR="00B64912" w:rsidRPr="00F93767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ся взрослыми к хорошему отношению к представителям других национальностей. В детях необходимо отмечать это проявление как хорошее поведение и положительные качества личности.</w:t>
      </w:r>
    </w:p>
    <w:p w:rsidR="00C27BB1" w:rsidRDefault="00C27BB1" w:rsidP="00F937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3767" w:rsidRPr="00F93767" w:rsidRDefault="00F93767" w:rsidP="00F937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912" w:rsidRPr="00F93767" w:rsidRDefault="00B64912" w:rsidP="00F937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912" w:rsidRPr="00F93767" w:rsidRDefault="00B64912" w:rsidP="00F937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912" w:rsidRPr="00F93767" w:rsidRDefault="00B64912" w:rsidP="00F9376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проекта</w:t>
      </w:r>
    </w:p>
    <w:p w:rsidR="00B64912" w:rsidRPr="00F93767" w:rsidRDefault="00B64912" w:rsidP="00F9376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 w:rsidRPr="00F93767">
        <w:rPr>
          <w:rFonts w:ascii="Times New Roman" w:hAnsi="Times New Roman" w:cs="Times New Roman"/>
          <w:sz w:val="24"/>
          <w:szCs w:val="24"/>
        </w:rPr>
        <w:t>– проанализировать возможности народно-сценического танца в воспитании толерантной личности на примере изучения в хореографическом а</w:t>
      </w:r>
      <w:r w:rsidRPr="00F93767">
        <w:rPr>
          <w:rFonts w:ascii="Times New Roman" w:hAnsi="Times New Roman" w:cs="Times New Roman"/>
          <w:sz w:val="24"/>
          <w:szCs w:val="24"/>
        </w:rPr>
        <w:t>н</w:t>
      </w:r>
      <w:r w:rsidRPr="00F93767">
        <w:rPr>
          <w:rFonts w:ascii="Times New Roman" w:hAnsi="Times New Roman" w:cs="Times New Roman"/>
          <w:sz w:val="24"/>
          <w:szCs w:val="24"/>
        </w:rPr>
        <w:t>самбле «Славица» танцев разных народов.</w:t>
      </w:r>
    </w:p>
    <w:p w:rsidR="00B64912" w:rsidRPr="00F93767" w:rsidRDefault="00B64912" w:rsidP="00F9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B64912" w:rsidRPr="00F93767" w:rsidRDefault="00B64912" w:rsidP="005A6CA5">
      <w:pPr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изучить и проанализировать литературу информационно-прикладного характера, специальную, культурологическую и педагогическую литературу по теме проекта;</w:t>
      </w:r>
    </w:p>
    <w:p w:rsidR="00B64912" w:rsidRPr="00F93767" w:rsidRDefault="00B64912" w:rsidP="005A6CA5">
      <w:pPr>
        <w:numPr>
          <w:ilvl w:val="1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рассмотреть особенности воспитательного процесса в системе дополн</w:t>
      </w: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тельного образования детей и частности в детском хореографическом коллективе;</w:t>
      </w:r>
    </w:p>
    <w:p w:rsidR="00B64912" w:rsidRPr="00F93767" w:rsidRDefault="00B64912" w:rsidP="005A6CA5">
      <w:pPr>
        <w:numPr>
          <w:ilvl w:val="1"/>
          <w:numId w:val="5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проанализировать работу с детским хореографическим коллективом с точки </w:t>
      </w:r>
      <w:proofErr w:type="gramStart"/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зрения эффективности решения задачи воспитания толерантной личности</w:t>
      </w:r>
      <w:proofErr w:type="gramEnd"/>
      <w:r w:rsidR="005845BC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B64912" w:rsidRPr="00F93767" w:rsidRDefault="00B64912" w:rsidP="005A6CA5">
      <w:pPr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показать на примере изучения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танцев народов бывшего СССР целесообразность комплексного подхода, предполагающего не только освоение танцевальной техн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ки, но и просвещение в области этнографии, народно-художественного творчества, а также воспитание терпимости в межнаци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нальных отношениях;</w:t>
      </w:r>
    </w:p>
    <w:p w:rsidR="00B64912" w:rsidRPr="00F93767" w:rsidRDefault="00B64912" w:rsidP="005A6CA5">
      <w:pPr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предложить методику занятий народно-сценическим танцем в хореографическом ансамбле «Славица», реализующую задачу воспитания толерантной личности;</w:t>
      </w:r>
    </w:p>
    <w:p w:rsidR="00B64912" w:rsidRPr="00F93767" w:rsidRDefault="00B64912" w:rsidP="005A6CA5">
      <w:pPr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показать эффективность предлагаемой методики в педагогическом экспер</w:t>
      </w:r>
      <w:r w:rsidRPr="00F93767">
        <w:rPr>
          <w:rFonts w:ascii="Times New Roman" w:hAnsi="Times New Roman" w:cs="Times New Roman"/>
          <w:sz w:val="24"/>
          <w:szCs w:val="24"/>
        </w:rPr>
        <w:t>и</w:t>
      </w:r>
      <w:r w:rsidRPr="00F93767">
        <w:rPr>
          <w:rFonts w:ascii="Times New Roman" w:hAnsi="Times New Roman" w:cs="Times New Roman"/>
          <w:sz w:val="24"/>
          <w:szCs w:val="24"/>
        </w:rPr>
        <w:t>менте.</w:t>
      </w:r>
    </w:p>
    <w:p w:rsidR="001A6158" w:rsidRPr="00F93767" w:rsidRDefault="001A6158" w:rsidP="00F93767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4912" w:rsidRDefault="001A6158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Обеспечение проекта</w:t>
      </w:r>
      <w:r w:rsidRPr="00F93767">
        <w:rPr>
          <w:rFonts w:ascii="Times New Roman" w:hAnsi="Times New Roman" w:cs="Times New Roman"/>
          <w:sz w:val="24"/>
          <w:szCs w:val="24"/>
        </w:rPr>
        <w:t>: информационное.</w:t>
      </w:r>
    </w:p>
    <w:p w:rsidR="005A6CA5" w:rsidRDefault="005A6CA5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D54" w:rsidRPr="00F93767" w:rsidRDefault="00E12D54" w:rsidP="00F9376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158" w:rsidRPr="00F93767" w:rsidRDefault="001A6158" w:rsidP="00F93767">
      <w:pPr>
        <w:pStyle w:val="a3"/>
        <w:numPr>
          <w:ilvl w:val="0"/>
          <w:numId w:val="1"/>
        </w:num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1A6158" w:rsidRPr="00F93767" w:rsidRDefault="001A6158" w:rsidP="00E12D5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Одной из важнейших сфер духовной культуры каждого народа 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>является его н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циональное самобытное танцевальное искусство, формирующееся на основе культу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>но-бытовых традиций.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Танец запечатлевает в себе обряды, обычаи народа, фокусир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ет национальный колорит, способствует сохранению исторической памяти </w:t>
      </w:r>
      <w:r w:rsidRPr="00F9376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народа.</w:t>
      </w:r>
    </w:p>
    <w:p w:rsidR="001A6158" w:rsidRPr="00F93767" w:rsidRDefault="001A6158" w:rsidP="00E12D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Но народная хореография в наши дни требует к себе особого внимания не только как одна из наименее исследованных областей фольклористики: необходимо сравнител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ное изучение народного плясового искусства, расширение зон охвата, создание единой сист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мы записи танцев. Народная танцевальная культура все больше привлекает внимание сп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циалистов также и потому, что несет в себе огромный воспитательный потенциал. Обр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щаясь к истокам народного творчества, мы знакомимся с характером народа, проник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емся его мировосприятием, познаем формы пластического самовыражения народа.</w:t>
      </w:r>
      <w:r w:rsidR="001435E0"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 имеет решающее значение в настоящий момент, когда самой уязвимой сферой в нашем о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б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ществе является сфера отношений между различными этническими группами, когда чрезв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чайно широко распространены предубеждения и негативные стереотипы, унижающие людей др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гих наций и народностей, представителей иной культурной традиции. Остро стоящая пр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блема формирования толерантности может быть решена не иначе, как через знакомство на практике с ценностями других национальных культур, с обычаями, традициями и художес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венным творчеством народов, проживающих на территории России и составляющих естес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венную среду, оказывающую большое влияние на социализацию ребенка.</w:t>
      </w:r>
    </w:p>
    <w:p w:rsidR="001A6158" w:rsidRPr="00F93767" w:rsidRDefault="001A6158" w:rsidP="00E12D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Рожденные народом, сохраняемые в те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чение веков, народные танцы 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волнуют и испо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>л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нителей, и зрителей. 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заставляют переживать,</w:t>
      </w:r>
      <w:r w:rsidRPr="00F93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радоваться или грустить, 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развлекают, з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вораживают, воспиты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вают. 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Отсюда вывод о том, что «Народно-сценический танец» как пре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мет в учеб</w:t>
      </w:r>
      <w:r w:rsidRPr="00F93767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заведениях культуры и искусств может за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нимать еще более важное место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F9376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формационный материал, содержа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щийся в методической литературе по на</w:t>
      </w:r>
      <w:r w:rsidRPr="00F9376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родному танцу</w:t>
      </w:r>
      <w:r w:rsidR="007039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поможет педагогу-хореографу расширить кругозор 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учащихся, позволит им узнать бол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ше как о 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</w:t>
      </w:r>
      <w:r w:rsidRPr="00F937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ных танцах и различных особенностях их 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исполнения, так и о</w:t>
      </w:r>
      <w:r w:rsidRPr="00F937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культуре и быте разных народов</w:t>
      </w:r>
      <w:r w:rsidRPr="00F9376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F7794" w:rsidRPr="00F93767" w:rsidRDefault="00BF7794" w:rsidP="00271B5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Проект «Обучение народно-сценическому танцу в детском хореографическом коллективе как средство формирования толерантной личности» включает для из</w:t>
      </w:r>
      <w:r w:rsidRPr="00F93767">
        <w:rPr>
          <w:rFonts w:ascii="Times New Roman" w:hAnsi="Times New Roman" w:cs="Times New Roman"/>
          <w:b/>
          <w:sz w:val="24"/>
          <w:szCs w:val="24"/>
        </w:rPr>
        <w:t>у</w:t>
      </w:r>
      <w:r w:rsidRPr="00F93767">
        <w:rPr>
          <w:rFonts w:ascii="Times New Roman" w:hAnsi="Times New Roman" w:cs="Times New Roman"/>
          <w:b/>
          <w:sz w:val="24"/>
          <w:szCs w:val="24"/>
        </w:rPr>
        <w:t>чения следующие темы:</w:t>
      </w:r>
    </w:p>
    <w:p w:rsidR="00BF7794" w:rsidRPr="00F93767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Основы русского танца и малых народов России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352E05" w:rsidRPr="00F93767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Основы белорусского танца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352E05" w:rsidRPr="00F93767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Основы украинского танца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352E05" w:rsidRPr="00F93767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Основы татарского танца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352E05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Основы таджикского танца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352E05" w:rsidRDefault="00352E05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lastRenderedPageBreak/>
        <w:t>Основы молдавского танца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271B58" w:rsidRPr="00271B58" w:rsidRDefault="005845BC" w:rsidP="00271B58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>Основы армянского танц</w:t>
      </w:r>
      <w:r w:rsidR="00271B58">
        <w:rPr>
          <w:rFonts w:ascii="Times New Roman" w:hAnsi="Times New Roman" w:cs="Times New Roman"/>
          <w:sz w:val="24"/>
          <w:szCs w:val="24"/>
        </w:rPr>
        <w:t>а.</w:t>
      </w:r>
    </w:p>
    <w:p w:rsidR="00352E05" w:rsidRPr="00271B58" w:rsidRDefault="00352E05" w:rsidP="00271B58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>При выборе темы проекта учитывались:</w:t>
      </w:r>
    </w:p>
    <w:p w:rsidR="00B95BFD" w:rsidRPr="00F93767" w:rsidRDefault="00B95BFD" w:rsidP="00271B5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Уровень мастерства и способности детей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B95BFD" w:rsidRPr="00F93767" w:rsidRDefault="00271B58" w:rsidP="00271B5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  <w:r w:rsidR="00B95BFD" w:rsidRPr="00F93767">
        <w:rPr>
          <w:rFonts w:ascii="Times New Roman" w:hAnsi="Times New Roman" w:cs="Times New Roman"/>
          <w:sz w:val="24"/>
          <w:szCs w:val="24"/>
        </w:rPr>
        <w:t xml:space="preserve"> знакомств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5BFD" w:rsidRPr="00F93767">
        <w:rPr>
          <w:rFonts w:ascii="Times New Roman" w:hAnsi="Times New Roman" w:cs="Times New Roman"/>
          <w:sz w:val="24"/>
          <w:szCs w:val="24"/>
        </w:rPr>
        <w:t xml:space="preserve"> с народными традициями при изучении национальных та</w:t>
      </w:r>
      <w:r w:rsidR="00B95BFD" w:rsidRPr="00F93767">
        <w:rPr>
          <w:rFonts w:ascii="Times New Roman" w:hAnsi="Times New Roman" w:cs="Times New Roman"/>
          <w:sz w:val="24"/>
          <w:szCs w:val="24"/>
        </w:rPr>
        <w:t>н</w:t>
      </w:r>
      <w:r w:rsidR="00B95BFD" w:rsidRPr="00F93767">
        <w:rPr>
          <w:rFonts w:ascii="Times New Roman" w:hAnsi="Times New Roman" w:cs="Times New Roman"/>
          <w:sz w:val="24"/>
          <w:szCs w:val="24"/>
        </w:rPr>
        <w:t>цев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B95BFD" w:rsidRPr="00F93767" w:rsidRDefault="00B95BFD" w:rsidP="00271B5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Наличие сценических костюмов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B95BFD" w:rsidRPr="00F93767" w:rsidRDefault="00B95BFD" w:rsidP="00271B58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Количество времени, необходимое для выполнения проекта</w:t>
      </w:r>
      <w:r w:rsidR="00E12D54">
        <w:rPr>
          <w:rFonts w:ascii="Times New Roman" w:hAnsi="Times New Roman" w:cs="Times New Roman"/>
          <w:sz w:val="24"/>
          <w:szCs w:val="24"/>
        </w:rPr>
        <w:t>.</w:t>
      </w:r>
    </w:p>
    <w:p w:rsidR="00B95BFD" w:rsidRPr="00F93767" w:rsidRDefault="00B95BFD" w:rsidP="00271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Возраст участников проекта: 9-16 лет. В проекте участвуют учащиеся хореографического ансамбля «Славица» и учащиеся хореографического отделения ДШИ.</w:t>
      </w:r>
    </w:p>
    <w:p w:rsidR="00B95BFD" w:rsidRPr="00F93767" w:rsidRDefault="00B95BFD" w:rsidP="00271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F93767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:rsidR="00B95BFD" w:rsidRPr="00F93767" w:rsidRDefault="00B95BFD" w:rsidP="00271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F93767">
        <w:rPr>
          <w:rFonts w:ascii="Times New Roman" w:hAnsi="Times New Roman" w:cs="Times New Roman"/>
          <w:sz w:val="24"/>
          <w:szCs w:val="24"/>
        </w:rPr>
        <w:t xml:space="preserve"> с 15 января 2012г. по 30 мая 2014г.</w:t>
      </w:r>
    </w:p>
    <w:p w:rsidR="00B95BFD" w:rsidRPr="00F93767" w:rsidRDefault="00B95BFD" w:rsidP="00271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Методы проекта: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анализ методической, специальной и педагогической литературы по избранной теме;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теоретические методы исследования (анализ, синтез, сравнение, обобщение, форм</w:t>
      </w:r>
      <w:r w:rsidRPr="00F93767">
        <w:rPr>
          <w:rFonts w:ascii="Times New Roman" w:hAnsi="Times New Roman" w:cs="Times New Roman"/>
          <w:sz w:val="24"/>
          <w:szCs w:val="24"/>
        </w:rPr>
        <w:t>у</w:t>
      </w:r>
      <w:r w:rsidRPr="00F93767">
        <w:rPr>
          <w:rFonts w:ascii="Times New Roman" w:hAnsi="Times New Roman" w:cs="Times New Roman"/>
          <w:sz w:val="24"/>
          <w:szCs w:val="24"/>
        </w:rPr>
        <w:t>лирование выводов);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анкетирование</w:t>
      </w:r>
      <w:r w:rsidR="005845BC">
        <w:rPr>
          <w:rFonts w:ascii="Times New Roman" w:hAnsi="Times New Roman" w:cs="Times New Roman"/>
          <w:sz w:val="24"/>
          <w:szCs w:val="24"/>
        </w:rPr>
        <w:t>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педагогический эксперимент;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анализ продуктов деятельности детей;</w:t>
      </w:r>
    </w:p>
    <w:p w:rsidR="00D274B3" w:rsidRPr="00F93767" w:rsidRDefault="00D274B3" w:rsidP="00271B58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индивидуальные и групповые исследовательские беседы.</w:t>
      </w:r>
    </w:p>
    <w:p w:rsidR="00D274B3" w:rsidRPr="00F93767" w:rsidRDefault="00D274B3" w:rsidP="00271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Формы проекта:</w:t>
      </w:r>
    </w:p>
    <w:p w:rsidR="001A6158" w:rsidRPr="00F93767" w:rsidRDefault="00D274B3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Беседы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D274B3" w:rsidRPr="00F93767" w:rsidRDefault="00D274B3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Открытые занятия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D274B3" w:rsidRPr="00F93767" w:rsidRDefault="00D274B3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Семинары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D274B3" w:rsidRPr="00F93767" w:rsidRDefault="00D274B3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Мастер-классы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D274B3" w:rsidRPr="00F93767" w:rsidRDefault="00750C96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Конкурсы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750C96" w:rsidRPr="00F93767" w:rsidRDefault="00750C96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Концерты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750C96" w:rsidRPr="00F93767" w:rsidRDefault="00750C96" w:rsidP="00271B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Презентация проекта</w:t>
      </w:r>
      <w:r w:rsidR="005A6CA5">
        <w:rPr>
          <w:rFonts w:ascii="Times New Roman" w:hAnsi="Times New Roman" w:cs="Times New Roman"/>
          <w:sz w:val="24"/>
          <w:szCs w:val="24"/>
        </w:rPr>
        <w:t>.</w:t>
      </w:r>
    </w:p>
    <w:p w:rsidR="00750C96" w:rsidRPr="00F93767" w:rsidRDefault="0048023C" w:rsidP="00271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48023C" w:rsidRPr="00F93767" w:rsidRDefault="0048023C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Изучение истории возникновения народного танца.</w:t>
      </w:r>
    </w:p>
    <w:p w:rsidR="0048023C" w:rsidRPr="00F93767" w:rsidRDefault="0048023C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Изучение характерных особенностей исполнения национальных танцев.</w:t>
      </w:r>
    </w:p>
    <w:p w:rsidR="0048023C" w:rsidRPr="00F93767" w:rsidRDefault="0048023C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Освоение техники исполнения движений танцев.</w:t>
      </w:r>
    </w:p>
    <w:p w:rsidR="0048023C" w:rsidRPr="00F93767" w:rsidRDefault="00446BE5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Создание сценического костюма.</w:t>
      </w:r>
    </w:p>
    <w:p w:rsidR="00446BE5" w:rsidRPr="00F93767" w:rsidRDefault="00446BE5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Совершенствование исполнительского мастерства.</w:t>
      </w:r>
    </w:p>
    <w:p w:rsidR="00446BE5" w:rsidRDefault="00446BE5" w:rsidP="00271B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271B58" w:rsidRPr="00271B58" w:rsidRDefault="00271B58" w:rsidP="00271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44" w:rsidRPr="00F93767" w:rsidRDefault="008C2744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F93767">
        <w:rPr>
          <w:rFonts w:ascii="Times New Roman" w:hAnsi="Times New Roman" w:cs="Times New Roman"/>
          <w:b/>
          <w:sz w:val="24"/>
          <w:szCs w:val="24"/>
        </w:rPr>
        <w:t>Культурные истоки и сущность народного танца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Народный танец возник в глубокой древности. Дошедшие до нас образцы народных танцев изумляют своей яркостью, образностью, неповторимым национальным кол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ритом и по сути являются отражением истории того или иного народа, условий его жизни. Пер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даваясь из поколения в поколение, танцы видоизменялись; развиваясь, они приобр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тали свои регламентированные формы. Каждая новая эпоха вносила свой вклад в танц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вальный фольклор.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культуре каждого народа обязательно сохраняется и передается из поколения в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коление эстетический идеал народа, воспеваемый в танце и концентрирующий в себе х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рактер народа. Искусство танца способствует развитию в человеке чувства прекрасного, совершенного, чувства гармонии человека с природой, вырабатывает эстетический вкус.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Танец запечатлевает в себе обряды, традиции народа, фокусирует национальный 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лорит, способствует сохранению исторической памяти народа. Обращаясь к истокам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родного творчества, мы знакомимся с характером народа, проникаемся его мировоспри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тием, познаем формы пластического самовыражения народа.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Одной из важнейших сфер духовной культуры каждого народа является его наци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нальное самобытное танцевальное искусство, формирующееся на основе культурно-бытовых традиций. Народная хореография как одна из наименее исследованных областей фольклористики в наши дни требует к себе особого внимания: необходимо сравнительное изучение народного плясового искусства, расширение зон охвата, создание единой сист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мы записи танцев.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С давних времен народный танец был одним из самых любимых видов искусства. 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ношение к нему не изменилось и сегодня. В наши дни народные танцы можно увидеть в исполнении любителей и профессионалов, детей и взрослых — людей самых разных 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растов и профессий. Рожденные народом, сохраняемые в течение веков, народные та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цы продолжают волновать и исполнителей, и зрителей. Они развлекают, завораживают, 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питывают, заставляют переживать или смеяться, радоваться или грустить, словом не 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тавляют равнодушным никого. Народные танцы, рожденные талантом народа, перед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ются из поколения в поколение. Некоторые из них под воздействием времени и условий жизни видоизменяются, а порой и совсем исчезают, другие же наоборот, становятся традицио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ными на длительное время.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«Народный танец» как предмет обучения возник в конце 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в. в Петербургском 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перат</w:t>
      </w:r>
      <w:r w:rsidR="00F93767">
        <w:rPr>
          <w:rFonts w:ascii="Times New Roman" w:hAnsi="Times New Roman" w:cs="Times New Roman"/>
          <w:color w:val="000000"/>
          <w:sz w:val="24"/>
          <w:szCs w:val="24"/>
        </w:rPr>
        <w:t>орском хореографическом училище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. Его появление было обусловлено тем, что в 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летных спектаклях исполнялись народные танцы: испанские, венгерские, польские и др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гие. Среди исполнителей «характерных танцев» были свои знаменитости: Ф. Кшеси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ский,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В.Гельцер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А. Ширяев и др. Мысль о создании специальной системы (подобной си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теме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классического танца) для подготовки исполнителей народного танца давно занимала умы хореографов. В 90-х годах 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в. А. Ширяев по собственной инициативе сделал пе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вую попытку создания характерного тренажа. Эти уроки позднее ввели в двух старших классах Петербургской балетной школы. Вначале на «характерный танец» смотрели как на пре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мет второстепенный, но с течением времени отношение к нему изменилось, по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вились сторонники нововведения. Постепенно он сформировался в учебную дисциплину, его 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ли включать в учебные программы других хореографических училищ.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20-х годов 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нашей стране создается большое количество любител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ских танцевальных кружков, ансамблей, студий и даже балетных театров. Проводятся смотры, конкурсы, фестивали, олимпиады художественного творчества. Возникает огро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ная потребность в кадрах руководителей. В решении этой проблемы значительную роль сыграли мастера старой школы, которые в новых условиях не замкнулись в себе, а акти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 способствовали развитию творческих способностей детей и молодежи.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Значительным событием стало появление книги А.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Лопухова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, А.Ширяева, А.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Бочар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«Основы характерного танца», которая была издана в 1939 г. Именно этот труд, 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никший в результате накопленного опыта подготовки исполнительских кадров, можно считать первым учебником по преподаванию народно-сценического танца.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После Великой Отечественной войны создается большая сеть средних специальных учебных заведений, в которых стали готовить руководителей самодеятельных творческих коллективов (в том числе хореографических). Достаточно большое место в учебном 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цессе отводится «народному танцу». За основу предмета берется система преподавания «характерного танца». Выпускники хореографических отделений училищ культуры 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главили сотни любительских коллективов страны, сохраняя и развивая традиции наро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ной хореографии.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60-х годах открываются хореографические отделения в институтах культуры, кот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рые стали готовить кадры балетмейстеров и педагогов. И здесь народно-сценическому танцу отводится значительное место среди других профессиональных дисциплин.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Большой вклад в развитие и утверждение на практике системы воспитания исполн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телей народно-сценического танца, в подготовку педагогов внесла профессор Государс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венного института театрального искусства им. А.В. Луначарского (ныне РАТИ) Т.С. Тк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ченко. В 1954 году вышла ее книга «Народный танец» (в 1967 году книга была издана во второй раз). В разделе «Станок» Т.С. Ткаченко значительно расширила и систематизир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вала упражнения в уроке народного танца, применила новые названия, что значительно укрепило позиции предмета. Возникшая на основе классического танца с французской терминологией система упражнений народного танца окончательно выделилась в сам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стоятельную дисциплину. К этому времени предмет «народно-сценический танец» пол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чил широкое распространение и вошел в образовательные программы различных учебных заведений. Сотни педагогов утверждают и развивают сегодня на практике систему подг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товки кадров исполнителей и преподавателей народного танца.</w:t>
      </w:r>
    </w:p>
    <w:p w:rsidR="008C2744" w:rsidRPr="00F93767" w:rsidRDefault="008C2744" w:rsidP="00E12D5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Появились новые книги. Так, в 1966 году опубликовано учебно-методическое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собие по народно-характерному танцу, подготовленное А.Н.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Блатовой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ст. преподавателем 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нинградского хореографического училища им. А.Я. Вагановой. Выпущенное небол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шим тиражом, оно длительное время пользовалось успехом у педагогов народного танца, пер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печатывалось, переписывалось от руки. В 1972 году выпущена книга замечательной та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цовщицы и педагога Н.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Стуколкиной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«Четыре экзерсиса», в которой автор делится оп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том преподавания предмета «характерный танец». В 1976 году опубликована 1-я часть учебно-методического пособия для средних и высших учебных заведений искусств и культуры «Народно-сценический танец», которую подготовили преподаватели Моско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ского хореографического училища К.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, А. Климов, К. Рихтер, Н. Толстая, Ф.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Фарманянц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. В 1983 и 1984 гг. изданы две части книги А.А.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Борзова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«Танцы народов СССР» — учебное пособие по курсу «Народный танец» для студентов балетмейстерских факультетов театральных вузов (1-я часть посвящена методике разучивания русских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родных танцев, 2-я часть — методике разучивания украинских и молдавских народных танцев). Кроме вышеперечисленных книг по методике преподавания народно-сценического танца, выпущено достаточно много пособий с описанием народных танцев (как традиционных, так и авторских постановок). Это книги таких авторов, как Г. Богд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нов, Г. Власенко, Н.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Заикин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Р. Каримова, А. Климов, О. Князева, М. Мурашко, Н. Наде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дина, Г.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Настюков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Ошурко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, Г. Тагиров, Т. Ткаченко, В. Уральская, Т. Устинова, Ю.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Чурко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и многих других. Ведущими педагогами страны разработаны учебные планы, 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граммы, пособия по народно-сценическому танцу с учетом задач, стоящих перед учебн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ми заведениями. Кафедрами столичных и региональных вузов выпущены сотни хореогр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фов, работающих в профессиональных и любительских коллективах, в учебных заведен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ях, учреждениях культуры и искусства. К примеру, только одна кафедра народного танца хореографического факультета Московского государственного университета культуры и искусств за 35 лет своей деятельности подготовила более 800 специалистов. Процесс дальнейшего совершенствования системы преподавания народно-сценического танца продолжается и сегодня. В течение века накоплен богатый опыт в теории и практике предмета. Тем не менее, ощущается недостаток в обобщении материала, в его системат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зации.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Воспитание исполнителя народного танца — процесс длительный, требующий от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дагога и от тех, с кем он проводит занятия, большого каждодневного труда. Вот почему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урок народного танца у станка должен быть всегда целенаправлен и методически выстр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ен.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Народный танец, один из древнейших видов народного искусства складывался и ра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вивался под влиянием географических, исторических и социальных условий жизни. Он конкретно выражает стиль и манеру исполнения каждого народа и неразрывно связан с другими видами искусства, главным образом с музыкой.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Народный танец — результат коллективного творчества. Переходя от исполнителя к исполнителю, из поколения в поколение, из одной местности в другую, он обогащается, достигая в ряде случаев высокого художественного уровня, виртуозной техники. У кажд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го народа сложились свои танцевальные традиции, пластический язык, особая координ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ция движений, приемы соотношения движения с музыкой.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О разнообразии народных танцев, их различии по характеру и манере исполнения, а также об условиях, влияющих на формирование тех или иных черт в народных танцах, образно писал Н.В. Гоголь: «Посмотрите, народные танцы являются в разных углах мира: испанец пляшет не так как швейцарец, шотландец, как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теньеровский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немец, русский не так, как француз, как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азиатец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. Даже в провинциях одного и того же государства изменяе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ся танец. Северный русс не так пляшет, как малороссиянин, как славянин южный, как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ляк, как финн у одного танец говорящий, у другого бесчувственный; у одного бешеный, разгульный, у другого спокойный; у одного напряженный, тяжелый, у другого легкий, воздушный. Откуда родилось такое разнообразие танцев? Оно родилось из характера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рода, его жизни и образа занятий. Народ, проведший горделивую и бранную жизнь, выр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жает ту же гордость в своем танце; у народа беспечного и вольного та же безграничная воля и поэтическое самозабвение отражаются в танцах; народ климата пламенного ост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вил в своем национальном танце ту же страсть и ревность».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Интерес к искусству танца неуклонно растет. В репертуаре большинства народных танцевальных коллективов можно увидеть кавказскую лезгинку и украинский гопак, ру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ский перепляс и белорусский танец.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Танец — не только сочетание определенных движений. Это — своеобразное муз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кально-пластическое выражение образного мышления создавшего его народа. Недост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точно просто выучить по записи движения. Тот, кто с увлечением занимается искусством хореографии, прежде чем выступить на сцене в качестве исполнителя, а тем более пост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новщика, должен знать особенности хореографии народа, чей танец он исполняет, позн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комиться с его музыкальной культурой, историей костюма.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традиционном народном танце есть свои характерные движения.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Среди них есть такие, которые встречаются во многих танцах (например, «круг», «диагональ»,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«змейка»), и такие, как «плетения», «улитки», «зигзаги», характерные только для опред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ленных танцев.</w:t>
      </w:r>
      <w:proofErr w:type="gramEnd"/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Только при условии, что постановщик знает все особенности движения и манеру 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полнения, он может на основе традиционного танца создать сценическое произведение. Но, как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бы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ни было удачно это решение, судьба танца, его успех зависят от того, наскол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 верно исполнители смогут воплотить на сцене замысел постановщика. Поэтому так важно, чтобы в их лице балетмейстер имел единомышленников. Заинтересовать всех, 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лечь — непосредственная задача балетмейстера. И чем глубже будут знания исполнителя, тем легче раскрыть характер танца, тем выразительнее будет его лексика.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Нет похожих друг на друга танцев. Они отличаются не только движениями. Так,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пример, «переменный шаг» есть в очень многих танцах разных народностей. Но,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смотря на то, что схема движений одна и та же (шаг правой ногой, затем левой, опять 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вой и пауза, а при повторении левой — правой — левой), каждый раз он кажется другим. «Се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рет» в том, что движения имеют разную окраску, свой особый ритмический пульс, неп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вторимую манеру исполнения.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Трудно определить, сколько народных танцев и плясок бытует в России. Их просто невозможно сосчитать.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Они имеют самые разнообразные названия: иногда называются по той же песне, под которую исполняются (например «А я по лугу», «Камаринская», «С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ни»), иногда — по количеству танцоров («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Шестера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Семера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Восьмера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», «Парная», «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Напарочка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»), иногда — по названию персонажа, который изображается в пляске («Б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чок», «Медведь»</w:t>
      </w:r>
      <w:r w:rsidR="00E12D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«Чиж», «Дергач», «Рыбка», «.Лебедушка»).</w:t>
      </w:r>
      <w:proofErr w:type="gramEnd"/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Очень разнообразна танцевальная культура народов Поволжья и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Приуралья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[6]. Сво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образны хореографическая лексика, манера исполнения, ритмический рисунок, комбин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ция движений каждого народного танца. В то же время при наличии самобытных, 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губо национальных характеристик в танцах поволжских народов много общего, интернаци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нального.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 анализе танцевального фольклора народов Поволжья следует помнить, что их 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древле связывало культурное родство. На начальном этапе формирования этих народн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стей существенную роль играла общность происхождения, географические связи. В эпоху Булгарского царства, татаро-монгольского нашествия и в период Казанского ханства зн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чительно усилилось взаимодействие различных этнических групп на этой террит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рии. В совместной трудовой деятельности населения вырабатывались общие традиционные эл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менты культуры и быта. Единство хозяйственно-бытовых традиций не могло не отразит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ся на выработке общих элементов в организации и проведении обрядов и праздников. Мордовский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Келу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моляк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похож на русский Семик; Коляда схожа с русской Колядой; в мордовской свадьбе встречается немало одинаковых обрядов с русской, например, обычай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встречи молодых в вывороченной шубе с караваем, осыпание их хмелем. Очень похожи музыкальные наигрыши.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Вследствие длительного общения народы обогатили друг друга в различных обла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тях творчества. Русский фольклор органически вписался в духовную культуру чувашей. В башкирских танцевальных мелодиях "Маршрут", "Перовский", "Вороной иноходец", "Ц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ремониальный марш" чувствуется влияние русских хороводов и плясок, походных песен и кавалерийских маршей. Существенным моментом марийского новогоднего праздника 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ла вечеринка девушек с театрализованным представлением ряженых, играми, музыкой, песнями и плясками. Этот праздник близок по характеру русской Масленице. Сабантуй стал своеобразным интернациональным праздником башкир, татар, русских, восточных марийцев и других народов края.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Этнокультурное взаимодействие народов Поволжья хорошо прослеживается в их 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териальной культуре. Узорное ткачество марийцев перекликается с традициями сосе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них башкир и татар. Общие черты характеризуют одежду низовых чувашей и татар, много общего у этих народов в металлических украшениях женщин и девушек.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Взаимовлияние особенно заметно в оформлении старинного женского костюма: ко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тюм чувашек напоминает одежду мариек - он также украшен мелкой геометрической 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шивкой. Башкирская национальная одежда имеет сходство с татарской. В русском же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ском костюме появился карман - неотъемлемая часть нарядного старинного женского ко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тюма у чувашей и мордвы. Русские девушки в некоторых районах повязывали платки "по-татарски", перекрещивая передние концы платка сзади и завязывая их в узел впереди на голове. В костюме русской девушки традиционными стали белые чулки - заимствованный элемент наряда поволжских народностей.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Сравнительное изучение музыки и танцев народов позволяет установить историч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скую общность их танцевальных и музыкальных культур. В основе хореографии народов лежит трудовая и социальная практика. Многие танцевальные элементы возникли из по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ражания трудовому процессу: как в мужских, так и в женских танцах отражен хозяйс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венный уклад. Чуваши и марийцы славились производством мебели, веревок, канатов. У марийцев возник самобытный танец "Веревочка". Он распространился в Башкирию, где его танцуют проживающие там восточные марийцы. Исполняют танец "Веревочка" (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Бау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ищу) и татары. Элементы труда, общие для татарского и мордовского народов, отразились в татарском танце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Алмагач-лары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и в мордовском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Умарина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Элементы многих женских танцев народов Поволжья пластически изображают пряд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ние, сучение, наматывание ниток, шитье, вышивание, тканье. Часто хореографические номера получали название от вида той или иной работы, например, русский танец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вуха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(сновать - приготовлять пряжу, основу для тканья). Танец исполнялся четырьмя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рами женщин, которые медленно и плавно двигались в различных направлениях.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 ба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кирском танце "Прядение" показывался процесс создания нити: обработка и теребл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ние шерсти, прядение, сучение ниток, наматывание их на клубок, в "Танце труда" изображ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лись мытье, выжимание, сушение ниток; работа ткацкого станка.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В марийском танце "На тереблении льна" имитируется процесс выработки льна, в танце "Женский труд" 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вушки показывали, как готовят для себя и семьи полотно для одежды, теребят коноплю, прич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сывают кудели, прядут нитки, ткут полотно, вышивают платья.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Все эти трудовые процессы русские, марийцы, чуваши, мордва, татары, башкиры, калмыки производили одинаковыми способами, поэтому женские руки в танцах несут одинаковую смысловую нагрузку и имеют одинаковую смысловую характеристику. В 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честве примера приведем ряд движений, одинаковых в различных национальных танцах:</w:t>
      </w:r>
    </w:p>
    <w:p w:rsidR="008C2744" w:rsidRPr="00816C6A" w:rsidRDefault="008C2744" w:rsidP="00816C6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C6A">
        <w:rPr>
          <w:rFonts w:ascii="Times New Roman" w:hAnsi="Times New Roman" w:cs="Times New Roman"/>
          <w:color w:val="000000"/>
          <w:sz w:val="24"/>
          <w:szCs w:val="24"/>
        </w:rPr>
        <w:t>"наматывание ниток" - руки согнуты в локтях на уровне груди и исполняют вращ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тельные движения "от себя";</w:t>
      </w:r>
    </w:p>
    <w:p w:rsidR="008C2744" w:rsidRPr="00816C6A" w:rsidRDefault="008C2744" w:rsidP="00816C6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C6A">
        <w:rPr>
          <w:rFonts w:ascii="Times New Roman" w:hAnsi="Times New Roman" w:cs="Times New Roman"/>
          <w:color w:val="000000"/>
          <w:sz w:val="24"/>
          <w:szCs w:val="24"/>
        </w:rPr>
        <w:t>"прядение" - левая рука согнута в локте и поднята вверх, правая выполняет волн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образные движения от кисти левой руки сверху вниз;</w:t>
      </w:r>
    </w:p>
    <w:p w:rsidR="008C2744" w:rsidRPr="00816C6A" w:rsidRDefault="008C2744" w:rsidP="00816C6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C6A">
        <w:rPr>
          <w:rFonts w:ascii="Times New Roman" w:hAnsi="Times New Roman" w:cs="Times New Roman"/>
          <w:color w:val="000000"/>
          <w:sz w:val="24"/>
          <w:szCs w:val="24"/>
        </w:rPr>
        <w:t>"полоскание" - руки опущены вниз, слегка выведены вперед, одновременно пер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16C6A">
        <w:rPr>
          <w:rFonts w:ascii="Times New Roman" w:hAnsi="Times New Roman" w:cs="Times New Roman"/>
          <w:color w:val="000000"/>
          <w:sz w:val="24"/>
          <w:szCs w:val="24"/>
        </w:rPr>
        <w:t>водятся слева направо и наоборот.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Многие женские танцы изображают приготовление пищи (башкирские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Кумысн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цы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Бишбармак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", калмыцкий "Танец с пиалами" и др.).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В танце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Бишбармак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девушка пок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зывает, как готовит национальное блюдо: сеет муку, месит тесто, очищает пальцы от него, катает, режет, переворачивает тесто и т. д. Танец построен на различных движениях рук.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Большое распространение в Поволжье имели молодежные вечера, связанные с ру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кой капусты, которые назывались "капустниками". Девушки заранее уговаривались, у 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го и когда будут рубить капусту, наряжались в лучшие платья, переходили из дома в дом,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сле чего следовали угощения и хороводы. На вечеринку приходили парни. Все присутс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вующие танцевали. Как отражение трудового процесса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убки капусты - возник танец, где одна из фигур называлась "кочан". Девушки образовывали тесную группу и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толклись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на месте, парни оставались в стороне и приплясывали. На словах "хватайся за листья" парни подбегали к девушкам и растаскивали их по углам. В центре оставалась одна девушка, 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торую называли "кочерыжка".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Многие мужские танцы также возникли на основе трудовой практики. В русском, башкирском и татарском танцах "Косари" юноши точат косы, косят, загребают сено в 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рожку, сгребают его, кладут в стог. Тот же процесс отражался в марийском танце "На 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нокосе".</w:t>
      </w:r>
    </w:p>
    <w:p w:rsidR="00E12D54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Многие русские игры, отображающие процесс труда, заимствованы другими народ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ми. Танец-игра "А мы просо сеяли" соответствует марийской игре "Мы сеем горох" ("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пурсатым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удена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"). Марийские ребята и девушки, так же как и русские, в своей игре деля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ся на две группы и выстраиваются в две шеренги лицом друг к другу. Первая шеренга изображает сеятелей, вторая - разрушителей. Исполняя движения сеятелей, первая шере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га поет: "Мы сеем горох". Вторая наступает на первую со словами: "А мы его выто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чем" и т. д. Заканчивается игра поимкой разрушителя, который переходит из одной ш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ренги в другую. Так русская игра, полюбившаяся марийскому народу, обогатила его хореограф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ческую культуру. В марийском танце "День на берегу Волги" изображается труд рыбаков, показывается, как они собираются на лов рыбы, а девушки помогают им чинить сети. В калмыцком танце "Чабаны" повествуется о жизни чабанов на летнем пастбище. Заботливо стерегут они отару, тщательно ухаживают за овцами, смело оберегают их от волков, а в конце трудового дня находят время для отдыха, шутки и веселого танца. В танце "Досуг табунщиков" показывается труд табунщика лошадей: борьба с конем, усм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рение его, игра с плеткой.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хореографической лексике народов региона много движений, связанных с имитац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ей бега лошади, ритмических дробей, напоминающих цокот копыт о землю, много поз, отображающих повадки животных. Из подражания бегу коня, топоту,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цокотанью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его 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пыт возникли в глубокой древности и сохраняются до сих пор такие движения в танцах, как дробь (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тыпырлац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) у башкир,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тыпырдау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- у татар (легкие подскоки, вытянутые руки - одна вперед, в первую позицию, другая вверх, в третью позицию). В сочетании эти дв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жения создают образ всадника на скачущей лошади. Это, как и сохран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ние в наши дни в чувашском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Акатуе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татарском и башкирском Сабантуе обязательного обрядового элеме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та скачек - состязания на лошадях, - следует считать отражением скотоводческих трад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Общей чертой танцев народов Поволжья и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Приуралья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движения, изобр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жающие действия воина. Героический марийский танец "Сыны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Акпарса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- это память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рода о своих сынах и дочерях, борцах за свободу, независимость и счастье. Другой вои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ственный марийский танец с саблями посвящен участию марийцев в восстании Е. Пугач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ва. В этих танцах присутствуют элементы русского танца: присядка-разножка, приплясы, прыжки с поджатыми ногами. </w:t>
      </w:r>
      <w:r w:rsidRPr="00F93767">
        <w:rPr>
          <w:rFonts w:ascii="Times New Roman" w:hAnsi="Times New Roman" w:cs="Times New Roman"/>
          <w:bCs/>
          <w:color w:val="000000"/>
          <w:sz w:val="24"/>
          <w:szCs w:val="24"/>
        </w:rPr>
        <w:t>В калмыцком</w:t>
      </w:r>
      <w:r w:rsidRPr="00F93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эпосе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Джангар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" двенадцать богатырей во главе с ханом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Джангаром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защищают страну от нашествия чудищ. Постоянно изображае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ся владение оружием: копьем, луком со стрелами, мечом. Элементы стрельбы, состязания и единоборства присутствуют в калмыцких танцах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Джангариада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Хадрис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башкирском танце "Северные амуры" повествуется об участии башкирских 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нов и русского офицера в Отечественной войне 1812 года. Здесь встречаются движения, 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щие для башкирского и русского танцев: маршевый шаг,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отдавание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чести, удары пятк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ми в знак готовности исполнить приказ. В других башкирских воинственных плясках испол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зуются такие элементы русского танца, как дроби с прыжками, "веревочки",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ковыряло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". Заимствованные движения видоизменялись в соответствии со сложившимися трад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циями башкирской хореографии и превращались в оригинальные, народные танцевал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ные элементы. Служба башкир в русской армии, совместные военные походы, общение с ру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ским народом в быту подготовили почву для органичного восприятия русских танцевал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ных движений. Сходство движений, изображающих воина в русских, башкирских, мари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ских, калмыцких танцах, проявляется в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позировках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ракурсах, ритмических рисунках др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бей. В мордовских и чувашских танцах такие связи  не прослеживаются.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 танцевальном фольклоре народов Поволжья следует выделять еще одну линию: изображение повадок и целых сцен из жизни животных и птиц. У калмыков это танцы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Туула-би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(танец зайца),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Тухин-би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(танец быка),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Тякин-би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" (танец козла). Мордовская пляска "Медведь" представляет собой подражание зверю - неуклюжее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топание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на месте, прыжки, переваливание с одной ноги на другую. "Медведь" находится в кругу пляшущих, время от времени порывается схватить одну из девушек. Музыка танца воссоздает образ неуклюжего зверя простотой и ненавязчивостью ритмического и мелодического рисунка. В начале </w:t>
      </w:r>
      <w:r w:rsidRPr="00F9376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века у восточных башкир были популярны пляски-пантомимы: "Кукушка", "Голубь". Пляска "Голубь" исполнялась сольно, как правило, пожилым мужчиной. Испо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нитель подражал движениям, повадкам, воркованию голубя. В русской хореографии мн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го внимания уделяется птице-лебедю. В различных областях танец с ней называется по-разному: "Лебедь", "Лебедушка", "Гуси-лебеди". В танце "Вдоль да по речке" воспевается уточка и северный спутник селезень. Девушки-"уточки" заводят хоровод. В их танец вступают юноши-"селезни". Каждый из «селезней» старается привлечь внимание солис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ки-"уточки". Происходит ссора "селезней". Девушки разнимают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ссорящихся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>. "Уточка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"-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солистка оказывает внимание самому скромному "селезню". В этом танце находим общие хореографические движения с башкирским и калмыцким танцами.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В женском танце это многочисленные взмахи руками, как крыльями, в мужском - следующее движение: согн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тые руки отводятся назад так, чтобы локти были позади туловища, а ладони выведены вперед, тыльной стороной вверх; грудь исполнителя при этом сильно выпячена.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На Волге бытует танец "Птичка", который исполняется одной или несколькими парами, танцующ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ми обособленно. Для первой фигуры характерно своеобразное положение рук: правой 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кой исполнители обнимают друг друга, а левой поддерживают локоть правой руки пар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нера. Во второй фигуре исполнители часто производят взмах руками, имитируя движения крыльев птиц. Танец "Колокольчик" состоит из фигур "голубок", "свадьба", "целование". В первой фигуре ясно видно подражание повадкам птицы. Юноша наклонял корпус и г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лову к девушке. Девушка закрывалась от него рукой. Обходя девушку, юноша широко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раскрывал руки, как крылья, ухаживая за девушкой, как голубь за голубкой, после чего целовал ее в обе щеки.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В Башкирии популярны танцы-игры - </w:t>
      </w:r>
      <w:r w:rsidR="00816C6A">
        <w:rPr>
          <w:rFonts w:ascii="Times New Roman" w:hAnsi="Times New Roman" w:cs="Times New Roman"/>
          <w:color w:val="000000"/>
          <w:sz w:val="24"/>
          <w:szCs w:val="24"/>
        </w:rPr>
        <w:t xml:space="preserve">"Черная курица", "Мать-гусыня", 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"Возьму птенца", "Лебедь". Игра "Лебедь"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Аккош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 - своего рода танцевально-драматический диалог. Ее участницы, выстроившись в линию, изображают птиц. Мать (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Инэ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кош), раск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нув руки, защищает птенцов от нападения злого духа. "Девушки-птицы" держатся за т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лию друг друга. Вся линия мечется из стороны в сторону, прячась за спиной матери. Злой дух спрашивает: "Что у тебя за спиной?"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Артындары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ни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генэ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?"). Мать отвечает: "Белые птицы"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Аппак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аппак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кошкына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"). Злой дух говорит: "Дай мне одну"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Береу-кей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не"). Мать отвечает: "Ни за что не отдам" ("Ник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бирэйем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мин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пине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"). Часто девушки-башкирки, исполняя обрядовые хороводы, украшали деревья, произносили добрые пож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лания: "Чтобы был хороший урожайный год, чтобы пищи хватало и людям, и птицам". После традиционного кормления птиц начинались девичьи пляски, песни, игры.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Внимание и любовь к птице нашли отражение в марийских обычаях и легендах. В древней марийской легенде рассказывается о том, как смелый юноша пошел искать сч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стье для своего народа. Много чудес он совершил, но однажды был предан товарищами и брошен под землю. Могучая птица на крыльях вынесла храброго юношу к людям, и с тех пор благодарные люди стали называть ее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Арслан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кай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ык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" (орел-птица).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Арслан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кай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ык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- это символ счастья, смелости, мужества, нежности. В марийской хореографии ей посв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щен танец "Горные орлы". В калмыцкой хореографии встречаются движения, имитиру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щие полет орла. Танцующие делают выкрики, сравнивая движения исполнителя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орл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ными. Например, в танце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Ишкимдык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неоднократно выкрикивается фраза: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Эла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кевта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эргад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од" ("Взвейся орлом!"). Танец "Лебедь" - давно забытый, теперь восстановленный, - танцуется одним мужчиной. Основное движение - медленное поднимание и опускание рук.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Из всего многообразия общих явлений в танцах народов Поволжья и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Приуралья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дует выделить еще одно - это хороводы и пляски в сопровождении песни (в русских та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цах - частушки). В Башкирии исполнение хороводов и плясок в сопровождении песни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зывается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такмак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". В татарской хореографии распространены круговые хороводы (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эйлж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бэйлэн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). Все участники игры двигаются по кругу в одном направлении и исполняют пе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ни. Основной куплет поется протяжно и мелодично, в умеренном темпе, соответству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щем спокойному движению хоровода, а припевы - коротко и быстро, но на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же мел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дичном уровне. Во время исполнения припева находящиеся в центре круга (чаще всего парень и девушка) пляшут, а затем приглашают товарищей из круга на свои места, а сами возвращаются в хоровод. Ритм игры и пляски часто подчеркивается общим похлопыван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ем в ладоши. Иногда хороводы водят под музыкальное сопровождение гармониста. 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певы цементируют песню, повышают ее эмоциональное звучание, организуют ритм и темп плясок. Первые строчки припевов часто служат названием игровых песен. Больши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ство припевов, напоминающих по форме плясовые частушки (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такмак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), носят жизнерад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стный, веселый характер, они подчеркивают танцевальные и игровые функции хороводов.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Мордовские плясовые песни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Киштема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морот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 - один из любимых видов отдыха. Они подразделялись на плясовые песни в доме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Кудонь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киштема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морот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") и уличные пе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ни ("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Ульцянь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морот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"). Первые пелись на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состязаниях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пляшущих в сопровождении волы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ки,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нюди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, скрипки, гармони. Под эти песни плясали парень и девушка, сменяемые через некоторое время другой парой, остальные присутствующие пели. Песни состоят из двух частей: первая сопровождается плавным движением танцующих; во время второй прои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ходит резкая смена движений - с общего плавного хода по кругу танцующие переходят на парное кружение на месте и тяжелое притопывание. Такого рода элементов много в 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рийском, башкирском, чувашском танцах.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Марийская хореография также тесно связана с песенным искусством. Танцы в сопр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вождении песни бытуют как в йошкар-олинской, так и в восточной группе мари. Прим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ром может служить танец "Двенадцать". Обращает на себя внимание большое сходство ритмических рисунков плясовых мелодий у марийцев и чувашей.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У калмыков северных и центральных районов </w:t>
      </w:r>
      <w:proofErr w:type="gram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популярны</w:t>
      </w:r>
      <w:proofErr w:type="gram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Дуулн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домбрт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келдг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- танец с приговоркой под домбру и "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Келж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биилдг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дун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>" - танцевальная песня. В песне по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бадривали исполнителей, подсказывали танцору новые движения, расхваливали ко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тюм и т. д. Варианты исполнения различны: исполнение песни, затем танец и вновь песня, либо песня исполняется во время танца, либо куплет песни чередуется с танцевальным прои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рышем. Часто движениями танцоры изображают то, о чем поется в песне. Среди танц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вальных песен особенно популярны те, в которых рассказывается о каком-либо сл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чае с человеком. Обычно песня и танец называются именем этого человека.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хореографическая культура народов Поволжья и </w:t>
      </w:r>
      <w:proofErr w:type="spellStart"/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Приуралья</w:t>
      </w:r>
      <w:proofErr w:type="spellEnd"/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имеет много общих черт, являющихся результатом этнокультурного взаимодействия народов. Единство хозяйственно-бытовых традиций не могло не отразиться на выработке общих элементов в организации и проведении обрядов и праздников. Вследствие длительного общения народы обогатили друг друга в различных областях творчества.</w:t>
      </w:r>
    </w:p>
    <w:p w:rsidR="008C2744" w:rsidRPr="00F93767" w:rsidRDefault="008C2744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Безусловно, чтение книг, народной поэзии, прослушивание фольклорной музыки, зн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комство с изобразительным искусством разных народов, включая национальное иску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ство своего народа, очень важно и является предпосылкой к пониманию существа исполня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мых народных танцев. А овладение техникой — лишь одна из важных задач, стоящих п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ред хореографом-педагогом.</w:t>
      </w:r>
    </w:p>
    <w:p w:rsidR="00750C96" w:rsidRPr="00F93767" w:rsidRDefault="008C2744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br w:type="page"/>
      </w:r>
      <w:r w:rsidR="00750C96" w:rsidRPr="00F93767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в рамках проекта</w:t>
      </w:r>
    </w:p>
    <w:p w:rsidR="00750C96" w:rsidRPr="00F93767" w:rsidRDefault="00750C96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культурных истоках и современном состоянии 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родного танца. Знакомство с лучшими образцами профессионального исполн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тельства в народно-сценическом танце.</w:t>
      </w:r>
    </w:p>
    <w:p w:rsidR="00750C96" w:rsidRPr="00F93767" w:rsidRDefault="00750C96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Знакомство с музыкальным сопровождением, формирование понимания тесной взаимосвязи музыки, танца и эмоциональной содержательной составляющей тво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чества.</w:t>
      </w:r>
    </w:p>
    <w:p w:rsidR="00750C96" w:rsidRPr="00F93767" w:rsidRDefault="00750C96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Знакомство с традициями, бытом, обычаями, особенностями национального хара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тера и самосознания как сущностной основой танцевального творчества народа.</w:t>
      </w:r>
    </w:p>
    <w:p w:rsidR="00750C96" w:rsidRPr="00F93767" w:rsidRDefault="00750C96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национального костюма.</w:t>
      </w:r>
    </w:p>
    <w:p w:rsidR="00750C96" w:rsidRPr="00F93767" w:rsidRDefault="00750C96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Овладение техникой народно-сценического танца.</w:t>
      </w:r>
    </w:p>
    <w:p w:rsidR="008C2744" w:rsidRPr="00F93767" w:rsidRDefault="008C2744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Посещение областных семинаров по народно-сценическому танцу.</w:t>
      </w:r>
    </w:p>
    <w:p w:rsidR="008C2744" w:rsidRPr="00F93767" w:rsidRDefault="008C2744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Приобретение методической литературы для проведения открытых занятий.</w:t>
      </w:r>
    </w:p>
    <w:p w:rsidR="008C2744" w:rsidRPr="00F93767" w:rsidRDefault="008C2744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Привлечение педагогического коллектива ДШИ к работе над проектом.</w:t>
      </w:r>
    </w:p>
    <w:p w:rsidR="008C2744" w:rsidRPr="00F93767" w:rsidRDefault="008C2744" w:rsidP="00F93767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и концертах.</w:t>
      </w:r>
    </w:p>
    <w:p w:rsidR="00750C96" w:rsidRPr="00F93767" w:rsidRDefault="00750C96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6C6A" w:rsidRPr="00F93767" w:rsidRDefault="00816C6A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BE5" w:rsidRDefault="00446BE5" w:rsidP="00F9376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реализации проекта.</w:t>
      </w:r>
    </w:p>
    <w:p w:rsidR="007039D5" w:rsidRPr="00F93767" w:rsidRDefault="007039D5" w:rsidP="007039D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962"/>
        <w:gridCol w:w="1984"/>
        <w:gridCol w:w="1949"/>
      </w:tblGrid>
      <w:tr w:rsidR="00531055" w:rsidRPr="00F93767" w:rsidTr="00531055">
        <w:tc>
          <w:tcPr>
            <w:tcW w:w="675" w:type="dxa"/>
          </w:tcPr>
          <w:p w:rsidR="00531055" w:rsidRPr="00F93767" w:rsidRDefault="005310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531055" w:rsidRPr="00F93767" w:rsidRDefault="005310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1055" w:rsidRPr="00F93767" w:rsidTr="00E12D54">
        <w:trPr>
          <w:trHeight w:val="443"/>
        </w:trPr>
        <w:tc>
          <w:tcPr>
            <w:tcW w:w="675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31055" w:rsidRPr="00F93767" w:rsidRDefault="00F824BF" w:rsidP="00F93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реализации проекта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Январь 2012г.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  <w:p w:rsidR="00F824BF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EF" w:rsidRPr="00F93767" w:rsidTr="00531055">
        <w:tc>
          <w:tcPr>
            <w:tcW w:w="675" w:type="dxa"/>
          </w:tcPr>
          <w:p w:rsidR="006B3DEF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6B3DEF" w:rsidRPr="00F93767" w:rsidRDefault="006B3DEF" w:rsidP="00F93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Беседа в хореографическом ансамбле «Сл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вица» на тему «Что такое толерантность?»</w:t>
            </w:r>
          </w:p>
        </w:tc>
        <w:tc>
          <w:tcPr>
            <w:tcW w:w="1984" w:type="dxa"/>
          </w:tcPr>
          <w:p w:rsidR="006B3DEF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Январь 2012г.</w:t>
            </w:r>
          </w:p>
        </w:tc>
        <w:tc>
          <w:tcPr>
            <w:tcW w:w="1949" w:type="dxa"/>
          </w:tcPr>
          <w:p w:rsidR="006B3DEF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б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лорусского танца «Полька Янка»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ру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ского стилизованного танца «Варенька»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таджикского танца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Наврузи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эскизов и пошив сценического ко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тюма для танцев «Варенька» и «Полька Я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984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</w:tc>
        <w:tc>
          <w:tcPr>
            <w:tcW w:w="1949" w:type="dxa"/>
          </w:tcPr>
          <w:p w:rsidR="00531055" w:rsidRPr="00F93767" w:rsidRDefault="00F824B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ч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котского танца «Краски Севера»</w:t>
            </w:r>
          </w:p>
        </w:tc>
        <w:tc>
          <w:tcPr>
            <w:tcW w:w="1984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Март 2012г.</w:t>
            </w:r>
          </w:p>
        </w:tc>
        <w:tc>
          <w:tcPr>
            <w:tcW w:w="1949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эскиза и пошив сценического ко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тюма для танца «Краски севера»</w:t>
            </w:r>
          </w:p>
        </w:tc>
        <w:tc>
          <w:tcPr>
            <w:tcW w:w="1984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Март - апрель 2012г.</w:t>
            </w:r>
          </w:p>
        </w:tc>
        <w:tc>
          <w:tcPr>
            <w:tcW w:w="1949" w:type="dxa"/>
          </w:tcPr>
          <w:p w:rsidR="00531055" w:rsidRPr="00F93767" w:rsidRDefault="005C786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BB41B6" w:rsidRPr="00F93767" w:rsidTr="00531055">
        <w:tc>
          <w:tcPr>
            <w:tcW w:w="675" w:type="dxa"/>
          </w:tcPr>
          <w:p w:rsidR="00BB41B6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BB41B6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Видеозапись таджикского танца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Наврузи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видеоконкурса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«Небо танцует» г.</w:t>
            </w:r>
            <w:r w:rsidR="0081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4" w:type="dxa"/>
          </w:tcPr>
          <w:p w:rsidR="00BB41B6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Апрель 2012г.</w:t>
            </w:r>
          </w:p>
        </w:tc>
        <w:tc>
          <w:tcPr>
            <w:tcW w:w="1949" w:type="dxa"/>
          </w:tcPr>
          <w:p w:rsidR="00BB41B6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531055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Показ на выпуске ЛТО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 белорусск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го танца «Полька Янка»</w:t>
            </w:r>
          </w:p>
        </w:tc>
        <w:tc>
          <w:tcPr>
            <w:tcW w:w="1984" w:type="dxa"/>
          </w:tcPr>
          <w:p w:rsidR="00531055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27 мая 2012г.</w:t>
            </w:r>
          </w:p>
        </w:tc>
        <w:tc>
          <w:tcPr>
            <w:tcW w:w="1949" w:type="dxa"/>
          </w:tcPr>
          <w:p w:rsidR="00531055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Киреева И.В.</w:t>
            </w:r>
          </w:p>
          <w:p w:rsidR="00BB41B6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DEF" w:rsidRPr="00F93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31055" w:rsidRPr="00F93767" w:rsidRDefault="00BB41B6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 ко Дню н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зависимости России</w:t>
            </w:r>
            <w:r w:rsidR="006B3DEF"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танцем «В</w:t>
            </w:r>
            <w:r w:rsidR="006B3DEF" w:rsidRPr="00F93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DEF" w:rsidRPr="00F93767">
              <w:rPr>
                <w:rFonts w:ascii="Times New Roman" w:hAnsi="Times New Roman" w:cs="Times New Roman"/>
                <w:sz w:val="24"/>
                <w:szCs w:val="24"/>
              </w:rPr>
              <w:t>ренька»</w:t>
            </w:r>
          </w:p>
        </w:tc>
        <w:tc>
          <w:tcPr>
            <w:tcW w:w="1984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9 июня 2012г.</w:t>
            </w:r>
          </w:p>
        </w:tc>
        <w:tc>
          <w:tcPr>
            <w:tcW w:w="1949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презентации 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в г.</w:t>
            </w:r>
            <w:r w:rsidR="0081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Саратов с русским танцем «Варенька»</w:t>
            </w:r>
          </w:p>
        </w:tc>
        <w:tc>
          <w:tcPr>
            <w:tcW w:w="1984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22 сентября 2012г.</w:t>
            </w:r>
          </w:p>
        </w:tc>
        <w:tc>
          <w:tcPr>
            <w:tcW w:w="1949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концертной программе актива 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тищевского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белорусским танцем «Полька Янка»</w:t>
            </w:r>
          </w:p>
        </w:tc>
        <w:tc>
          <w:tcPr>
            <w:tcW w:w="1984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12 октября 2012г.</w:t>
            </w:r>
          </w:p>
        </w:tc>
        <w:tc>
          <w:tcPr>
            <w:tcW w:w="1949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«Волга в сердце впадает мое» с танцами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Наврузи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 и «Краски севера»</w:t>
            </w:r>
          </w:p>
        </w:tc>
        <w:tc>
          <w:tcPr>
            <w:tcW w:w="1984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20 октября 2012г.</w:t>
            </w:r>
          </w:p>
        </w:tc>
        <w:tc>
          <w:tcPr>
            <w:tcW w:w="1949" w:type="dxa"/>
          </w:tcPr>
          <w:p w:rsidR="00531055" w:rsidRPr="00F93767" w:rsidRDefault="006B3DE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Сельского хозя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ства с белорусским танцем «Полька Янка»</w:t>
            </w:r>
          </w:p>
        </w:tc>
        <w:tc>
          <w:tcPr>
            <w:tcW w:w="1984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16 ноября 2012г.</w:t>
            </w:r>
          </w:p>
        </w:tc>
        <w:tc>
          <w:tcPr>
            <w:tcW w:w="1949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молдавской сюиты</w:t>
            </w:r>
          </w:p>
        </w:tc>
        <w:tc>
          <w:tcPr>
            <w:tcW w:w="1984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49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6F325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531055" w:rsidRPr="00F93767" w:rsidRDefault="00502C59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Беседа в хореографическом ансамбле «Сл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вица» на тему «Характерные особенности танцев стран бывшего СССР»</w:t>
            </w:r>
          </w:p>
        </w:tc>
        <w:tc>
          <w:tcPr>
            <w:tcW w:w="1984" w:type="dxa"/>
          </w:tcPr>
          <w:p w:rsidR="00531055" w:rsidRPr="00F93767" w:rsidRDefault="00502C59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F056A7" w:rsidRPr="00F93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9" w:type="dxa"/>
          </w:tcPr>
          <w:p w:rsidR="00531055" w:rsidRPr="00F93767" w:rsidRDefault="00502C59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502C59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композиции открытого урока по народному танцу </w:t>
            </w:r>
          </w:p>
        </w:tc>
        <w:tc>
          <w:tcPr>
            <w:tcW w:w="1984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– март 2013г.</w:t>
            </w:r>
          </w:p>
        </w:tc>
        <w:tc>
          <w:tcPr>
            <w:tcW w:w="1949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«Женщина - богиня, женщина – звезда» с танцем «Полька Янка»</w:t>
            </w:r>
            <w:proofErr w:type="gramEnd"/>
          </w:p>
        </w:tc>
        <w:tc>
          <w:tcPr>
            <w:tcW w:w="1984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5 марта 2013г.</w:t>
            </w:r>
          </w:p>
        </w:tc>
        <w:tc>
          <w:tcPr>
            <w:tcW w:w="1949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531055" w:rsidRPr="00F93767" w:rsidRDefault="00F056A7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концерте к 8 Марта с</w:t>
            </w:r>
            <w:r w:rsidR="00C5218C"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танцами </w:t>
            </w:r>
            <w:r w:rsidR="00C5218C" w:rsidRPr="00F93767">
              <w:rPr>
                <w:rFonts w:ascii="Times New Roman" w:hAnsi="Times New Roman" w:cs="Times New Roman"/>
                <w:sz w:val="24"/>
                <w:szCs w:val="24"/>
              </w:rPr>
              <w:t>«Полька Янка» и молдавская сюита</w:t>
            </w:r>
          </w:p>
        </w:tc>
        <w:tc>
          <w:tcPr>
            <w:tcW w:w="1984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7марта 2013г.</w:t>
            </w:r>
          </w:p>
        </w:tc>
        <w:tc>
          <w:tcPr>
            <w:tcW w:w="1949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531055" w:rsidRPr="00F93767" w:rsidTr="00531055">
        <w:tc>
          <w:tcPr>
            <w:tcW w:w="675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«Здравствуй, Мир!» с танцами «Полька Янка»,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Наврузи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», «Краски севера»</w:t>
            </w:r>
          </w:p>
        </w:tc>
        <w:tc>
          <w:tcPr>
            <w:tcW w:w="1984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Март 2013г.</w:t>
            </w:r>
          </w:p>
        </w:tc>
        <w:tc>
          <w:tcPr>
            <w:tcW w:w="1949" w:type="dxa"/>
          </w:tcPr>
          <w:p w:rsidR="00531055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C5218C" w:rsidRPr="00F93767" w:rsidTr="00531055">
        <w:tc>
          <w:tcPr>
            <w:tcW w:w="675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7039D5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Показ открытого урока по народному танцу</w:t>
            </w:r>
          </w:p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18 апреля 2013г.</w:t>
            </w:r>
          </w:p>
        </w:tc>
        <w:tc>
          <w:tcPr>
            <w:tcW w:w="1949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C5218C" w:rsidRPr="00F93767" w:rsidTr="00531055">
        <w:tc>
          <w:tcPr>
            <w:tcW w:w="675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фестивалю «Ритмы нового века» белорусского танца «Полька Янка»</w:t>
            </w:r>
          </w:p>
        </w:tc>
        <w:tc>
          <w:tcPr>
            <w:tcW w:w="1984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Май 2013г.</w:t>
            </w:r>
          </w:p>
        </w:tc>
        <w:tc>
          <w:tcPr>
            <w:tcW w:w="1949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C5218C" w:rsidRPr="00F93767" w:rsidTr="00531055">
        <w:tc>
          <w:tcPr>
            <w:tcW w:w="675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C5218C" w:rsidRPr="00F93767" w:rsidRDefault="00C5218C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ской плясовой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Игра с платком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1949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7039D5" w:rsidRPr="00F93767" w:rsidTr="00531055">
        <w:tc>
          <w:tcPr>
            <w:tcW w:w="675" w:type="dxa"/>
          </w:tcPr>
          <w:p w:rsidR="007039D5" w:rsidRPr="00F93767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7039D5" w:rsidRDefault="007039D5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костюмов для танца «Игра с платком»</w:t>
            </w:r>
          </w:p>
          <w:p w:rsidR="007039D5" w:rsidRPr="00F93767" w:rsidRDefault="007039D5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9D5" w:rsidRPr="00F93767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1949" w:type="dxa"/>
          </w:tcPr>
          <w:p w:rsidR="007039D5" w:rsidRPr="00F93767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C5218C" w:rsidRPr="00F93767" w:rsidTr="00531055">
        <w:tc>
          <w:tcPr>
            <w:tcW w:w="675" w:type="dxa"/>
          </w:tcPr>
          <w:p w:rsidR="00C5218C" w:rsidRPr="00F93767" w:rsidRDefault="00C5218C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композиции а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мянского танца «Лорке»</w:t>
            </w:r>
          </w:p>
        </w:tc>
        <w:tc>
          <w:tcPr>
            <w:tcW w:w="1984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Октябрь 2013г.</w:t>
            </w:r>
          </w:p>
        </w:tc>
        <w:tc>
          <w:tcPr>
            <w:tcW w:w="1949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C5218C" w:rsidRPr="00F93767" w:rsidTr="00531055">
        <w:tc>
          <w:tcPr>
            <w:tcW w:w="675" w:type="dxa"/>
          </w:tcPr>
          <w:p w:rsidR="00C5218C" w:rsidRPr="00F93767" w:rsidRDefault="00C5218C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218C" w:rsidRPr="00F93767" w:rsidRDefault="00C5218C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хореографической композиции </w:t>
            </w:r>
            <w:r w:rsidR="004F0F14" w:rsidRPr="00F937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F14" w:rsidRPr="00F93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0F14" w:rsidRPr="00F93767">
              <w:rPr>
                <w:rFonts w:ascii="Times New Roman" w:hAnsi="Times New Roman" w:cs="Times New Roman"/>
                <w:sz w:val="24"/>
                <w:szCs w:val="24"/>
              </w:rPr>
              <w:t>раинского лирического танца «</w:t>
            </w:r>
            <w:proofErr w:type="spellStart"/>
            <w:r w:rsidR="004F0F14" w:rsidRPr="00F93767">
              <w:rPr>
                <w:rFonts w:ascii="Times New Roman" w:hAnsi="Times New Roman" w:cs="Times New Roman"/>
                <w:sz w:val="24"/>
                <w:szCs w:val="24"/>
              </w:rPr>
              <w:t>Колынонька</w:t>
            </w:r>
            <w:proofErr w:type="spellEnd"/>
            <w:r w:rsidR="004F0F14" w:rsidRPr="00F93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218C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Ноябрь 2013г.</w:t>
            </w:r>
          </w:p>
        </w:tc>
        <w:tc>
          <w:tcPr>
            <w:tcW w:w="1949" w:type="dxa"/>
          </w:tcPr>
          <w:p w:rsidR="00C5218C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4F0F14" w:rsidRPr="00F93767" w:rsidTr="00531055">
        <w:tc>
          <w:tcPr>
            <w:tcW w:w="675" w:type="dxa"/>
          </w:tcPr>
          <w:p w:rsidR="004F0F14" w:rsidRPr="00F93767" w:rsidRDefault="004F0F14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Пошив костюмов для танца «Лорке» и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лынонька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Ноябрь - декабрь 2013г.</w:t>
            </w:r>
          </w:p>
        </w:tc>
        <w:tc>
          <w:tcPr>
            <w:tcW w:w="1949" w:type="dxa"/>
          </w:tcPr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4F0F14" w:rsidRPr="00F93767" w:rsidTr="00531055">
        <w:tc>
          <w:tcPr>
            <w:tcW w:w="675" w:type="dxa"/>
          </w:tcPr>
          <w:p w:rsidR="007039D5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39D5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хореографической композиции словацкой пол</w:t>
            </w:r>
            <w:r w:rsidR="0025564B" w:rsidRPr="00F937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ки «Танцуй!»</w:t>
            </w:r>
          </w:p>
        </w:tc>
        <w:tc>
          <w:tcPr>
            <w:tcW w:w="1984" w:type="dxa"/>
          </w:tcPr>
          <w:p w:rsidR="007039D5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14" w:rsidRPr="00F93767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раль 2014г.</w:t>
            </w:r>
          </w:p>
        </w:tc>
        <w:tc>
          <w:tcPr>
            <w:tcW w:w="1949" w:type="dxa"/>
          </w:tcPr>
          <w:p w:rsidR="007039D5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14" w:rsidRDefault="004F0F14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Е.В.</w:t>
            </w:r>
          </w:p>
          <w:p w:rsidR="007039D5" w:rsidRPr="00F93767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14" w:rsidRPr="00F93767" w:rsidTr="00531055">
        <w:tc>
          <w:tcPr>
            <w:tcW w:w="675" w:type="dxa"/>
          </w:tcPr>
          <w:p w:rsidR="004F0F14" w:rsidRPr="00F93767" w:rsidRDefault="007039D5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E0F9F" w:rsidRPr="00F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F0F14" w:rsidRPr="00F93767" w:rsidRDefault="007E0F9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Создание хореографической картинки «</w:t>
            </w:r>
            <w:proofErr w:type="spellStart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F0F14" w:rsidRPr="00F93767" w:rsidRDefault="007E0F9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949" w:type="dxa"/>
          </w:tcPr>
          <w:p w:rsidR="004F0F14" w:rsidRPr="00F93767" w:rsidRDefault="007E0F9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  <w:tr w:rsidR="007E0F9F" w:rsidRPr="00F93767" w:rsidTr="00531055">
        <w:tc>
          <w:tcPr>
            <w:tcW w:w="675" w:type="dxa"/>
          </w:tcPr>
          <w:p w:rsidR="007E0F9F" w:rsidRPr="00F93767" w:rsidRDefault="007E0F9F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0F9F" w:rsidRPr="00F93767" w:rsidRDefault="007E0F9F" w:rsidP="0070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Подготовка и показ отчетного концерта в рамках проекта «Обучение народно-сценическому танцу в детском хореографич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ском коллективе как средство формирования толерантной личности</w:t>
            </w:r>
          </w:p>
        </w:tc>
        <w:tc>
          <w:tcPr>
            <w:tcW w:w="1984" w:type="dxa"/>
          </w:tcPr>
          <w:p w:rsidR="007E0F9F" w:rsidRPr="00F93767" w:rsidRDefault="007E0F9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Апрель – май 2014г.</w:t>
            </w:r>
          </w:p>
        </w:tc>
        <w:tc>
          <w:tcPr>
            <w:tcW w:w="1949" w:type="dxa"/>
          </w:tcPr>
          <w:p w:rsidR="007E0F9F" w:rsidRPr="00F93767" w:rsidRDefault="007E0F9F" w:rsidP="00F93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67">
              <w:rPr>
                <w:rFonts w:ascii="Times New Roman" w:hAnsi="Times New Roman" w:cs="Times New Roman"/>
                <w:sz w:val="24"/>
                <w:szCs w:val="24"/>
              </w:rPr>
              <w:t>Самсонова Е.В.</w:t>
            </w:r>
          </w:p>
        </w:tc>
      </w:tr>
    </w:tbl>
    <w:p w:rsidR="00446BE5" w:rsidRPr="00F93767" w:rsidRDefault="00446BE5" w:rsidP="00F93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BE5" w:rsidRPr="00F93767" w:rsidRDefault="007E0F9F" w:rsidP="00F9376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435E0" w:rsidRPr="00F93767" w:rsidRDefault="007E0F9F" w:rsidP="00816C6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По окончании обучения в рамках проекта дети </w:t>
      </w:r>
    </w:p>
    <w:p w:rsidR="007E0F9F" w:rsidRPr="00F93767" w:rsidRDefault="007E0F9F" w:rsidP="00F9376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:rsidR="007E0F9F" w:rsidRPr="00F93767" w:rsidRDefault="007E0F9F" w:rsidP="00816C6A">
      <w:pPr>
        <w:pStyle w:val="a3"/>
        <w:numPr>
          <w:ilvl w:val="0"/>
          <w:numId w:val="1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Историю народного танца;</w:t>
      </w:r>
    </w:p>
    <w:p w:rsidR="007E0F9F" w:rsidRPr="00F93767" w:rsidRDefault="007E0F9F" w:rsidP="00816C6A">
      <w:pPr>
        <w:pStyle w:val="a3"/>
        <w:numPr>
          <w:ilvl w:val="0"/>
          <w:numId w:val="1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Стили и манеры исполнения национальных танцев народов России и стран бывш</w:t>
      </w:r>
      <w:r w:rsidRPr="00F93767">
        <w:rPr>
          <w:rFonts w:ascii="Times New Roman" w:hAnsi="Times New Roman" w:cs="Times New Roman"/>
          <w:sz w:val="24"/>
          <w:szCs w:val="24"/>
        </w:rPr>
        <w:t>е</w:t>
      </w:r>
      <w:r w:rsidRPr="00F93767">
        <w:rPr>
          <w:rFonts w:ascii="Times New Roman" w:hAnsi="Times New Roman" w:cs="Times New Roman"/>
          <w:sz w:val="24"/>
          <w:szCs w:val="24"/>
        </w:rPr>
        <w:t>го СССР;</w:t>
      </w:r>
    </w:p>
    <w:p w:rsidR="007E0F9F" w:rsidRPr="00F93767" w:rsidRDefault="001435E0" w:rsidP="00816C6A">
      <w:pPr>
        <w:pStyle w:val="a3"/>
        <w:numPr>
          <w:ilvl w:val="0"/>
          <w:numId w:val="1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Характерные особенности национального сценического костюма;</w:t>
      </w:r>
    </w:p>
    <w:p w:rsidR="001435E0" w:rsidRPr="00F93767" w:rsidRDefault="001435E0" w:rsidP="00816C6A">
      <w:pPr>
        <w:pStyle w:val="a3"/>
        <w:numPr>
          <w:ilvl w:val="0"/>
          <w:numId w:val="1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Выдающихся исполнителей и балетмейстеров народного танца России и мира.</w:t>
      </w:r>
    </w:p>
    <w:p w:rsidR="00446BE5" w:rsidRPr="00F93767" w:rsidRDefault="001435E0" w:rsidP="00F937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t xml:space="preserve">         будут уметь:</w:t>
      </w:r>
    </w:p>
    <w:p w:rsidR="001435E0" w:rsidRPr="00F93767" w:rsidRDefault="001435E0" w:rsidP="00816C6A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Владеть правильной хореографической техникой при исполнении народных та</w:t>
      </w:r>
      <w:r w:rsidRPr="00F93767">
        <w:rPr>
          <w:rFonts w:ascii="Times New Roman" w:hAnsi="Times New Roman" w:cs="Times New Roman"/>
          <w:sz w:val="24"/>
          <w:szCs w:val="24"/>
        </w:rPr>
        <w:t>н</w:t>
      </w:r>
      <w:r w:rsidRPr="00F93767">
        <w:rPr>
          <w:rFonts w:ascii="Times New Roman" w:hAnsi="Times New Roman" w:cs="Times New Roman"/>
          <w:sz w:val="24"/>
          <w:szCs w:val="24"/>
        </w:rPr>
        <w:t>цев;</w:t>
      </w:r>
    </w:p>
    <w:p w:rsidR="001435E0" w:rsidRPr="00F93767" w:rsidRDefault="001435E0" w:rsidP="00816C6A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Владеть навыками актерского мастерства;</w:t>
      </w:r>
    </w:p>
    <w:p w:rsidR="001435E0" w:rsidRPr="00F93767" w:rsidRDefault="001435E0" w:rsidP="00816C6A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Работать в коллективе,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выказывая доброжелательное отношение друг к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 xml:space="preserve"> др</w:t>
      </w:r>
      <w:r w:rsidRPr="00F93767">
        <w:rPr>
          <w:rFonts w:ascii="Times New Roman" w:hAnsi="Times New Roman" w:cs="Times New Roman"/>
          <w:sz w:val="24"/>
          <w:szCs w:val="24"/>
        </w:rPr>
        <w:t>у</w:t>
      </w:r>
      <w:r w:rsidRPr="00F93767">
        <w:rPr>
          <w:rFonts w:ascii="Times New Roman" w:hAnsi="Times New Roman" w:cs="Times New Roman"/>
          <w:sz w:val="24"/>
          <w:szCs w:val="24"/>
        </w:rPr>
        <w:t>гу;</w:t>
      </w:r>
    </w:p>
    <w:p w:rsidR="001435E0" w:rsidRPr="00F93767" w:rsidRDefault="001435E0" w:rsidP="00816C6A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Проявлять эмоциональную чуткость в коллективе.</w:t>
      </w:r>
    </w:p>
    <w:p w:rsidR="001435E0" w:rsidRPr="00F93767" w:rsidRDefault="001435E0" w:rsidP="00816C6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E28D3" w:rsidRPr="00F93767" w:rsidRDefault="004E28D3" w:rsidP="00F93767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E28D3" w:rsidRPr="00F93767" w:rsidRDefault="004E28D3" w:rsidP="00816C6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Таким образом, участники проекта пришли к </w:t>
      </w:r>
      <w:r w:rsidRPr="00816C6A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выводу</w:t>
      </w: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, что изучение курса «Наро</w:t>
      </w: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F93767">
        <w:rPr>
          <w:rFonts w:ascii="Times New Roman" w:hAnsi="Times New Roman" w:cs="Times New Roman"/>
          <w:color w:val="000000"/>
          <w:spacing w:val="4"/>
          <w:sz w:val="24"/>
          <w:szCs w:val="24"/>
        </w:rPr>
        <w:t>но-сценический танец» позволяет не только ознакомить учащихся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 xml:space="preserve"> с танцевальной кул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турой различных народов, но и воспитать интерес и бережное отношение к народному творчеству (в том числе и танцевальному) как вненациональному общекультурному до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тоянию. Вместе с тем, изучение народных танцев воспитывает уважение к культуре и тр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3767">
        <w:rPr>
          <w:rFonts w:ascii="Times New Roman" w:hAnsi="Times New Roman" w:cs="Times New Roman"/>
          <w:color w:val="000000"/>
          <w:sz w:val="24"/>
          <w:szCs w:val="24"/>
        </w:rPr>
        <w:t>дициям разных народов, чьи эстетические и нравственные идеалы так ярко отражены в народных танцах.</w:t>
      </w:r>
    </w:p>
    <w:p w:rsidR="00446BE5" w:rsidRPr="00F93767" w:rsidRDefault="00446BE5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E5" w:rsidRPr="00F93767" w:rsidRDefault="00446BE5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E5" w:rsidRDefault="00446BE5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2E" w:rsidRPr="00F93767" w:rsidRDefault="0052102E" w:rsidP="00F93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6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Апенова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Д.И. Воспитание толерантности детей школьного возраста в межнационал</w:t>
      </w:r>
      <w:r w:rsidRPr="00F93767">
        <w:rPr>
          <w:rFonts w:ascii="Times New Roman" w:hAnsi="Times New Roman" w:cs="Times New Roman"/>
          <w:sz w:val="24"/>
          <w:szCs w:val="24"/>
        </w:rPr>
        <w:t>ь</w:t>
      </w:r>
      <w:r w:rsidRPr="00F93767">
        <w:rPr>
          <w:rFonts w:ascii="Times New Roman" w:hAnsi="Times New Roman" w:cs="Times New Roman"/>
          <w:sz w:val="24"/>
          <w:szCs w:val="24"/>
        </w:rPr>
        <w:t xml:space="preserve">ном общении. // Культурологический подход к образовательному процессу в школе и вузе: опыт, проблемы, перспективы: Сборник материалов Международной научно-практической конференции. – Ульяновск: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, 2006. – С. 15 – 18.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Л.Н. Танцы разных народов. – М., 1958.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Боголюбская</w:t>
      </w:r>
      <w:proofErr w:type="spellEnd"/>
      <w:r w:rsidRPr="00F93767">
        <w:rPr>
          <w:sz w:val="24"/>
          <w:szCs w:val="24"/>
        </w:rPr>
        <w:t xml:space="preserve"> М.С. Музыкально-хореографическое искусство в системе эстетического и нравственного воспитания: Учебно-методическое пособие для клубных работников. – М.: ВНМЦНТИКПР, 1986. – 92 с.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Боголюбская</w:t>
      </w:r>
      <w:proofErr w:type="spellEnd"/>
      <w:r w:rsidRPr="00F93767">
        <w:rPr>
          <w:sz w:val="24"/>
          <w:szCs w:val="24"/>
        </w:rPr>
        <w:t xml:space="preserve"> М.С. Учебно-воспитательная работа в детских самодеятельных хоре</w:t>
      </w:r>
      <w:r w:rsidRPr="00F93767">
        <w:rPr>
          <w:sz w:val="24"/>
          <w:szCs w:val="24"/>
        </w:rPr>
        <w:t>о</w:t>
      </w:r>
      <w:r w:rsidRPr="00F93767">
        <w:rPr>
          <w:sz w:val="24"/>
          <w:szCs w:val="24"/>
        </w:rPr>
        <w:t>графических коллективах. – М., 1982.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Бурнаев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А.Г. Мордовский танец (история, методика, практика). – Саранск: Изд-во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ун-та, 2002. – 232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Власенко Г.Я. Танцы народов Поволжья. – Самара: Изд-во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ун-т, 1992. – 193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Воронов В.В. Технология воспитания: Пособие для преп. вузов, студентов и учителей. – М., Школьная Пресса, 2000. – 96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Выготский</w:t>
      </w:r>
      <w:proofErr w:type="spellEnd"/>
      <w:r w:rsidRPr="00F93767">
        <w:rPr>
          <w:sz w:val="24"/>
          <w:szCs w:val="24"/>
        </w:rPr>
        <w:t xml:space="preserve"> Л.С. Психология искусства: Анализ эстетической реакции. М.: Лабиринт, 1997. – 413 с. М.: Искусство, 1965.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Гордеева В.И. Русская народная одежда. – М.: Изобразительное искусство, 1974. – 55с.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Горина Л.В. Нравственно-эстетическое воспитание детей на основе традиций народов Поволжья. // Культурологический подход к образовательному процессу в школе и в</w:t>
      </w:r>
      <w:r w:rsidRPr="00F93767">
        <w:rPr>
          <w:rFonts w:ascii="Times New Roman" w:hAnsi="Times New Roman" w:cs="Times New Roman"/>
          <w:sz w:val="24"/>
          <w:szCs w:val="24"/>
        </w:rPr>
        <w:t>у</w:t>
      </w:r>
      <w:r w:rsidRPr="00F93767">
        <w:rPr>
          <w:rFonts w:ascii="Times New Roman" w:hAnsi="Times New Roman" w:cs="Times New Roman"/>
          <w:sz w:val="24"/>
          <w:szCs w:val="24"/>
        </w:rPr>
        <w:t xml:space="preserve">зе: опыт, проблемы, перспективы: Сборник материалов Международной научно-практической конференции. – Ульяновск: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, 2006. – С. 64 – 68.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Танцевальные движения и ко</w:t>
      </w:r>
      <w:r w:rsidRPr="00F93767">
        <w:rPr>
          <w:rFonts w:ascii="Times New Roman" w:hAnsi="Times New Roman" w:cs="Times New Roman"/>
          <w:sz w:val="24"/>
          <w:szCs w:val="24"/>
        </w:rPr>
        <w:t>м</w:t>
      </w:r>
      <w:r w:rsidRPr="00F93767">
        <w:rPr>
          <w:rFonts w:ascii="Times New Roman" w:hAnsi="Times New Roman" w:cs="Times New Roman"/>
          <w:sz w:val="24"/>
          <w:szCs w:val="24"/>
        </w:rPr>
        <w:t xml:space="preserve">бинации на середине зала. – М.: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изд. центр ВЛАДОС, 2003. – 208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Гусев Г.П. Методика преподавания народного танца. Упражнения у станка. – М.: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Г</w:t>
      </w:r>
      <w:r w:rsidRPr="00F93767">
        <w:rPr>
          <w:rFonts w:ascii="Times New Roman" w:hAnsi="Times New Roman" w:cs="Times New Roman"/>
          <w:sz w:val="24"/>
          <w:szCs w:val="24"/>
        </w:rPr>
        <w:t>у</w:t>
      </w:r>
      <w:r w:rsidRPr="00F93767">
        <w:rPr>
          <w:rFonts w:ascii="Times New Roman" w:hAnsi="Times New Roman" w:cs="Times New Roman"/>
          <w:sz w:val="24"/>
          <w:szCs w:val="24"/>
        </w:rPr>
        <w:t>манит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изд. центр ВЛАДОС, 2002. – 208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Гусев Г.П. Методика преподавания народного танца. Этюды. – М.: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изд. центр ВЛАДОС, 2004. – 232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Дальгейм</w:t>
      </w:r>
      <w:proofErr w:type="spellEnd"/>
      <w:r w:rsidRPr="00F93767">
        <w:rPr>
          <w:sz w:val="24"/>
          <w:szCs w:val="24"/>
        </w:rPr>
        <w:t xml:space="preserve"> А. Самодеятельный танцевальный коллектив. – Алма-Ата, 1961. – 48 с.М.: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Дубник</w:t>
      </w:r>
      <w:proofErr w:type="spellEnd"/>
      <w:r w:rsidRPr="00F93767">
        <w:rPr>
          <w:sz w:val="24"/>
          <w:szCs w:val="24"/>
        </w:rPr>
        <w:t xml:space="preserve"> И.О. Специфика художественной образности в хореографическом искусстве. – М., 1984.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Каган М.С. Мир общения: Проблема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отношений. – М., Политиздат, 1988. – 315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lastRenderedPageBreak/>
        <w:t>Конорова</w:t>
      </w:r>
      <w:proofErr w:type="spellEnd"/>
      <w:r w:rsidRPr="00F93767">
        <w:rPr>
          <w:sz w:val="24"/>
          <w:szCs w:val="24"/>
        </w:rPr>
        <w:t xml:space="preserve"> Е. Эстетическое воспитание средствами хореографического искусства. – М., 1963.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Кутасова</w:t>
      </w:r>
      <w:proofErr w:type="spellEnd"/>
      <w:r w:rsidRPr="00F93767">
        <w:rPr>
          <w:sz w:val="24"/>
          <w:szCs w:val="24"/>
        </w:rPr>
        <w:t xml:space="preserve"> Т.Д. Самодеятельный танцевальный коллектив. – М.: </w:t>
      </w:r>
      <w:proofErr w:type="spellStart"/>
      <w:r w:rsidRPr="00F93767">
        <w:rPr>
          <w:sz w:val="24"/>
          <w:szCs w:val="24"/>
        </w:rPr>
        <w:t>Профиздат</w:t>
      </w:r>
      <w:proofErr w:type="spellEnd"/>
      <w:r w:rsidRPr="00F93767">
        <w:rPr>
          <w:sz w:val="24"/>
          <w:szCs w:val="24"/>
        </w:rPr>
        <w:t>, 1954.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Лесникова</w:t>
      </w:r>
      <w:proofErr w:type="spellEnd"/>
      <w:r w:rsidRPr="00F93767">
        <w:rPr>
          <w:sz w:val="24"/>
          <w:szCs w:val="24"/>
        </w:rPr>
        <w:t xml:space="preserve"> Л.Н. Самодеятельный танцевальный коллектив. – Калинин, 1987.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Макарова К.П. Сценическое оформление танца и народный костюм.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., 1973.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М.Н. Поэзия народного костюма. – М.: Молодая гвардия, 1975. – 192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Мордовский народный костюм: Альбом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од ред. Н.Ф.Мошкина. – Саранск: Мордо</w:t>
      </w:r>
      <w:r w:rsidRPr="00F93767">
        <w:rPr>
          <w:rFonts w:ascii="Times New Roman" w:hAnsi="Times New Roman" w:cs="Times New Roman"/>
          <w:sz w:val="24"/>
          <w:szCs w:val="24"/>
        </w:rPr>
        <w:t>в</w:t>
      </w:r>
      <w:r w:rsidRPr="00F93767">
        <w:rPr>
          <w:rFonts w:ascii="Times New Roman" w:hAnsi="Times New Roman" w:cs="Times New Roman"/>
          <w:sz w:val="24"/>
          <w:szCs w:val="24"/>
        </w:rPr>
        <w:t xml:space="preserve">ское книжное издательство, 1990. – 384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Мурашко М.П. Танцы Марий-Эл. –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Иошкар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– Ола, 1981.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Муртазаева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Р.М. Культурологический подход к воспитанию толерантности в межн</w:t>
      </w:r>
      <w:r w:rsidRPr="00F93767">
        <w:rPr>
          <w:rFonts w:ascii="Times New Roman" w:hAnsi="Times New Roman" w:cs="Times New Roman"/>
          <w:sz w:val="24"/>
          <w:szCs w:val="24"/>
        </w:rPr>
        <w:t>а</w:t>
      </w:r>
      <w:r w:rsidRPr="00F93767">
        <w:rPr>
          <w:rFonts w:ascii="Times New Roman" w:hAnsi="Times New Roman" w:cs="Times New Roman"/>
          <w:sz w:val="24"/>
          <w:szCs w:val="24"/>
        </w:rPr>
        <w:t>циональных отношениях в процессе социально-педагогической деятельности. // Кул</w:t>
      </w:r>
      <w:r w:rsidRPr="00F93767">
        <w:rPr>
          <w:rFonts w:ascii="Times New Roman" w:hAnsi="Times New Roman" w:cs="Times New Roman"/>
          <w:sz w:val="24"/>
          <w:szCs w:val="24"/>
        </w:rPr>
        <w:t>ь</w:t>
      </w:r>
      <w:r w:rsidRPr="00F93767">
        <w:rPr>
          <w:rFonts w:ascii="Times New Roman" w:hAnsi="Times New Roman" w:cs="Times New Roman"/>
          <w:sz w:val="24"/>
          <w:szCs w:val="24"/>
        </w:rPr>
        <w:t>турологический подход к образовательному процессу в школе и вузе: опыт, проблемы, перспективы: Сборник материалов Международной научно-практической конфере</w:t>
      </w:r>
      <w:r w:rsidRPr="00F93767">
        <w:rPr>
          <w:rFonts w:ascii="Times New Roman" w:hAnsi="Times New Roman" w:cs="Times New Roman"/>
          <w:sz w:val="24"/>
          <w:szCs w:val="24"/>
        </w:rPr>
        <w:t>н</w:t>
      </w:r>
      <w:r w:rsidRPr="00F93767">
        <w:rPr>
          <w:rFonts w:ascii="Times New Roman" w:hAnsi="Times New Roman" w:cs="Times New Roman"/>
          <w:sz w:val="24"/>
          <w:szCs w:val="24"/>
        </w:rPr>
        <w:t xml:space="preserve">ции. – Ульяновск: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, 2006. – С. 206 – 209.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Нагаева Л.И. Танцы восточных башкир. – М., 1981.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Настюков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Г.А. Народный танец на самодеятельной сцене. – М., 1988.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767">
        <w:rPr>
          <w:rFonts w:ascii="Times New Roman" w:hAnsi="Times New Roman" w:cs="Times New Roman"/>
          <w:sz w:val="24"/>
          <w:szCs w:val="24"/>
        </w:rPr>
        <w:t>Никитин В.Н. Энциклопедия тела: психология, психотерапия, педагогика, театр, танец, спорт, менеджмент.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Алетейа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, 2000. – 624 с.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r w:rsidRPr="00F93767">
        <w:rPr>
          <w:sz w:val="24"/>
          <w:szCs w:val="24"/>
        </w:rPr>
        <w:t>Нилов В.Н. Хореография в системе художественного воспитания младших школьн</w:t>
      </w:r>
      <w:r w:rsidRPr="00F93767">
        <w:rPr>
          <w:sz w:val="24"/>
          <w:szCs w:val="24"/>
        </w:rPr>
        <w:t>и</w:t>
      </w:r>
      <w:r w:rsidRPr="00F93767">
        <w:rPr>
          <w:sz w:val="24"/>
          <w:szCs w:val="24"/>
        </w:rPr>
        <w:t xml:space="preserve">ков: теория и практика. </w:t>
      </w:r>
      <w:proofErr w:type="spellStart"/>
      <w:r w:rsidRPr="00F93767">
        <w:rPr>
          <w:sz w:val="24"/>
          <w:szCs w:val="24"/>
        </w:rPr>
        <w:t>Автореф</w:t>
      </w:r>
      <w:proofErr w:type="spellEnd"/>
      <w:r w:rsidRPr="00F93767">
        <w:rPr>
          <w:sz w:val="24"/>
          <w:szCs w:val="24"/>
        </w:rPr>
        <w:t xml:space="preserve">. </w:t>
      </w:r>
      <w:proofErr w:type="spellStart"/>
      <w:r w:rsidRPr="00F93767">
        <w:rPr>
          <w:sz w:val="24"/>
          <w:szCs w:val="24"/>
        </w:rPr>
        <w:t>дис</w:t>
      </w:r>
      <w:proofErr w:type="spellEnd"/>
      <w:r w:rsidRPr="00F93767">
        <w:rPr>
          <w:sz w:val="24"/>
          <w:szCs w:val="24"/>
        </w:rPr>
        <w:t>… - М., 1988.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Педагогический энциклопедический словарь. / Гл. ред. Б.М.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– М., Большая Российская энциклопедия, 2002. – 528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Педагогическое мастерство и педагогические технологии: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пос. / Под ред. Л.А.Байковой,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Л.К.Гребенкиной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– М., Педагогическое общество России, 2000. – 256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 xml:space="preserve">Пуртова Т.В., Беликова А.Н.,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Кветная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О.В. Учите детей танцевать: Учеб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 xml:space="preserve">особие для студ. учреждений сред. проф. образования. – М.: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центр ВЛАДОС, 2003. – 256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З. Танцы для детей. – М.: Советская Россия, 1968. – 119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Смолянинова Н.И. Танцевальная культура народов мира. – Барнаул, 2002.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Тагиров М. Татарские танцы. – Казань, 1960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Ткаченко Т.С. Народный танец. – М., 1967.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gramStart"/>
      <w:r w:rsidRPr="00F93767">
        <w:rPr>
          <w:sz w:val="24"/>
          <w:szCs w:val="24"/>
        </w:rPr>
        <w:t>Уральская</w:t>
      </w:r>
      <w:proofErr w:type="gramEnd"/>
      <w:r w:rsidRPr="00F93767">
        <w:rPr>
          <w:sz w:val="24"/>
          <w:szCs w:val="24"/>
        </w:rPr>
        <w:t xml:space="preserve"> В. Некоторые направления учебно-воспитательной работы в хореографич</w:t>
      </w:r>
      <w:r w:rsidRPr="00F93767">
        <w:rPr>
          <w:sz w:val="24"/>
          <w:szCs w:val="24"/>
        </w:rPr>
        <w:t>е</w:t>
      </w:r>
      <w:r w:rsidRPr="00F93767">
        <w:rPr>
          <w:sz w:val="24"/>
          <w:szCs w:val="24"/>
        </w:rPr>
        <w:t>ской самодеятельности. – М.: Искусство, 1973.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Устинова Т. Русский народный танец. – М.: Искусство, 1976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lastRenderedPageBreak/>
        <w:t>Утегенова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С.Х. Формирование толерантной личности воспитанника. // Культуролог</w:t>
      </w:r>
      <w:r w:rsidRPr="00F93767">
        <w:rPr>
          <w:rFonts w:ascii="Times New Roman" w:hAnsi="Times New Roman" w:cs="Times New Roman"/>
          <w:sz w:val="24"/>
          <w:szCs w:val="24"/>
        </w:rPr>
        <w:t>и</w:t>
      </w:r>
      <w:r w:rsidRPr="00F93767">
        <w:rPr>
          <w:rFonts w:ascii="Times New Roman" w:hAnsi="Times New Roman" w:cs="Times New Roman"/>
          <w:sz w:val="24"/>
          <w:szCs w:val="24"/>
        </w:rPr>
        <w:t>ческий подход к образовательному процессу в школе и вузе: опыт, проблемы, перспе</w:t>
      </w:r>
      <w:r w:rsidRPr="00F93767">
        <w:rPr>
          <w:rFonts w:ascii="Times New Roman" w:hAnsi="Times New Roman" w:cs="Times New Roman"/>
          <w:sz w:val="24"/>
          <w:szCs w:val="24"/>
        </w:rPr>
        <w:t>к</w:t>
      </w:r>
      <w:r w:rsidRPr="00F93767">
        <w:rPr>
          <w:rFonts w:ascii="Times New Roman" w:hAnsi="Times New Roman" w:cs="Times New Roman"/>
          <w:sz w:val="24"/>
          <w:szCs w:val="24"/>
        </w:rPr>
        <w:t xml:space="preserve">тивы: Сборник материалов Международной научно-практической конференции. – Ульяновск: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, 2006. – С. 272 – 274.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И.И. Методика работы педагога дополнительного образования: Учеб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ос</w:t>
      </w:r>
      <w:r w:rsidRPr="00F93767">
        <w:rPr>
          <w:rFonts w:ascii="Times New Roman" w:hAnsi="Times New Roman" w:cs="Times New Roman"/>
          <w:sz w:val="24"/>
          <w:szCs w:val="24"/>
        </w:rPr>
        <w:t>о</w:t>
      </w:r>
      <w:r w:rsidRPr="00F93767">
        <w:rPr>
          <w:rFonts w:ascii="Times New Roman" w:hAnsi="Times New Roman" w:cs="Times New Roman"/>
          <w:sz w:val="24"/>
          <w:szCs w:val="24"/>
        </w:rPr>
        <w:t xml:space="preserve">бие для студ.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>. учеб. заведений. – 2-ое изд. – М.: Издательский центр «Ак</w:t>
      </w:r>
      <w:r w:rsidRPr="00F93767">
        <w:rPr>
          <w:rFonts w:ascii="Times New Roman" w:hAnsi="Times New Roman" w:cs="Times New Roman"/>
          <w:sz w:val="24"/>
          <w:szCs w:val="24"/>
        </w:rPr>
        <w:t>а</w:t>
      </w:r>
      <w:r w:rsidRPr="00F93767">
        <w:rPr>
          <w:rFonts w:ascii="Times New Roman" w:hAnsi="Times New Roman" w:cs="Times New Roman"/>
          <w:sz w:val="24"/>
          <w:szCs w:val="24"/>
        </w:rPr>
        <w:t>демия», 2004. – 160 с.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Хэрольд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Р. Костюмы народов мира. Иллюстрированная энциклопедия. – М.: Издател</w:t>
      </w:r>
      <w:r w:rsidRPr="00F93767">
        <w:rPr>
          <w:rFonts w:ascii="Times New Roman" w:hAnsi="Times New Roman" w:cs="Times New Roman"/>
          <w:sz w:val="24"/>
          <w:szCs w:val="24"/>
        </w:rPr>
        <w:t>ь</w:t>
      </w:r>
      <w:r w:rsidRPr="00F93767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, 2002. – 240 </w:t>
      </w:r>
      <w:proofErr w:type="gramStart"/>
      <w:r w:rsidRPr="00F93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67">
        <w:rPr>
          <w:rFonts w:ascii="Times New Roman" w:hAnsi="Times New Roman" w:cs="Times New Roman"/>
          <w:sz w:val="24"/>
          <w:szCs w:val="24"/>
        </w:rPr>
        <w:t>.</w:t>
      </w:r>
    </w:p>
    <w:p w:rsidR="0052102E" w:rsidRPr="00F93767" w:rsidRDefault="0052102E" w:rsidP="00F93767">
      <w:pPr>
        <w:pStyle w:val="a4"/>
        <w:numPr>
          <w:ilvl w:val="0"/>
          <w:numId w:val="12"/>
        </w:numPr>
        <w:rPr>
          <w:sz w:val="24"/>
          <w:szCs w:val="24"/>
        </w:rPr>
      </w:pPr>
      <w:proofErr w:type="spellStart"/>
      <w:r w:rsidRPr="00F93767">
        <w:rPr>
          <w:sz w:val="24"/>
          <w:szCs w:val="24"/>
        </w:rPr>
        <w:t>Шкурко</w:t>
      </w:r>
      <w:proofErr w:type="spellEnd"/>
      <w:r w:rsidRPr="00F93767">
        <w:rPr>
          <w:sz w:val="24"/>
          <w:szCs w:val="24"/>
        </w:rPr>
        <w:t xml:space="preserve"> Т.А. Танец как средство диагностики и коррекции отношений в группе // Пс</w:t>
      </w:r>
      <w:r w:rsidRPr="00F93767">
        <w:rPr>
          <w:sz w:val="24"/>
          <w:szCs w:val="24"/>
        </w:rPr>
        <w:t>и</w:t>
      </w:r>
      <w:r w:rsidRPr="00F93767">
        <w:rPr>
          <w:sz w:val="24"/>
          <w:szCs w:val="24"/>
        </w:rPr>
        <w:t>хологический вестник РГУ. – 1996. - вып.1, ч.1. - С. 327-348.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767">
        <w:rPr>
          <w:rFonts w:ascii="Times New Roman" w:hAnsi="Times New Roman" w:cs="Times New Roman"/>
          <w:sz w:val="24"/>
          <w:szCs w:val="24"/>
        </w:rPr>
        <w:t>Эльяш</w:t>
      </w:r>
      <w:proofErr w:type="spellEnd"/>
      <w:r w:rsidRPr="00F93767">
        <w:rPr>
          <w:rFonts w:ascii="Times New Roman" w:hAnsi="Times New Roman" w:cs="Times New Roman"/>
          <w:sz w:val="24"/>
          <w:szCs w:val="24"/>
        </w:rPr>
        <w:t xml:space="preserve"> Н. Образы танца. – М., 1970.</w:t>
      </w:r>
    </w:p>
    <w:p w:rsidR="0052102E" w:rsidRPr="00F93767" w:rsidRDefault="0052102E" w:rsidP="00F937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67">
        <w:rPr>
          <w:rFonts w:ascii="Times New Roman" w:hAnsi="Times New Roman" w:cs="Times New Roman"/>
          <w:sz w:val="24"/>
          <w:szCs w:val="24"/>
        </w:rPr>
        <w:t>Энциклопедия. Русский балет. Ред. Кол. Белова Е.П., Добровольская Г.Н., Красовская В.М. и др. – М., 1997.</w:t>
      </w:r>
    </w:p>
    <w:p w:rsidR="0052102E" w:rsidRPr="00F93767" w:rsidRDefault="0052102E" w:rsidP="00F9376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2102E" w:rsidRPr="00F93767" w:rsidSect="00EF0D8A">
      <w:pgSz w:w="11906" w:h="16838" w:code="9"/>
      <w:pgMar w:top="709" w:right="851" w:bottom="1134" w:left="1701" w:header="709" w:footer="709" w:gutter="0"/>
      <w:pgBorders w:display="firstPage" w:offsetFrom="page">
        <w:top w:val="thinThickSmallGap" w:sz="24" w:space="24" w:color="0070C0"/>
        <w:left w:val="thinThickSmallGap" w:sz="24" w:space="30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000"/>
    <w:multiLevelType w:val="hybridMultilevel"/>
    <w:tmpl w:val="473C4B00"/>
    <w:lvl w:ilvl="0" w:tplc="0DD4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50C"/>
    <w:multiLevelType w:val="hybridMultilevel"/>
    <w:tmpl w:val="79A0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6C85"/>
    <w:multiLevelType w:val="hybridMultilevel"/>
    <w:tmpl w:val="493872E4"/>
    <w:lvl w:ilvl="0" w:tplc="0DD4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52EB"/>
    <w:multiLevelType w:val="hybridMultilevel"/>
    <w:tmpl w:val="7C1CDEDE"/>
    <w:lvl w:ilvl="0" w:tplc="5F8018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018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DD4BD7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7"/>
        </w:tabs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7"/>
        </w:tabs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7"/>
        </w:tabs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7"/>
        </w:tabs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7"/>
        </w:tabs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7"/>
        </w:tabs>
        <w:ind w:left="8257" w:hanging="180"/>
      </w:pPr>
    </w:lvl>
  </w:abstractNum>
  <w:abstractNum w:abstractNumId="4">
    <w:nsid w:val="46AF75A6"/>
    <w:multiLevelType w:val="hybridMultilevel"/>
    <w:tmpl w:val="F590172C"/>
    <w:lvl w:ilvl="0" w:tplc="0DD4BD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E73E94"/>
    <w:multiLevelType w:val="hybridMultilevel"/>
    <w:tmpl w:val="0FDE0088"/>
    <w:lvl w:ilvl="0" w:tplc="0DD4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6A71"/>
    <w:multiLevelType w:val="hybridMultilevel"/>
    <w:tmpl w:val="8B9E96C0"/>
    <w:lvl w:ilvl="0" w:tplc="D50EF1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C7C81"/>
    <w:multiLevelType w:val="hybridMultilevel"/>
    <w:tmpl w:val="37C8490C"/>
    <w:lvl w:ilvl="0" w:tplc="0DD4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4B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96D63"/>
    <w:multiLevelType w:val="hybridMultilevel"/>
    <w:tmpl w:val="EBBC47A2"/>
    <w:lvl w:ilvl="0" w:tplc="83FC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1AC0"/>
    <w:multiLevelType w:val="hybridMultilevel"/>
    <w:tmpl w:val="73BA004A"/>
    <w:lvl w:ilvl="0" w:tplc="5F8018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018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DD4BD74">
      <w:start w:val="1"/>
      <w:numFmt w:val="bullet"/>
      <w:lvlText w:val=""/>
      <w:lvlJc w:val="left"/>
      <w:pPr>
        <w:tabs>
          <w:tab w:val="num" w:pos="4097"/>
        </w:tabs>
        <w:ind w:left="4097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7"/>
        </w:tabs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7"/>
        </w:tabs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7"/>
        </w:tabs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7"/>
        </w:tabs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7"/>
        </w:tabs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7"/>
        </w:tabs>
        <w:ind w:left="8257" w:hanging="180"/>
      </w:pPr>
    </w:lvl>
  </w:abstractNum>
  <w:abstractNum w:abstractNumId="10">
    <w:nsid w:val="61D02679"/>
    <w:multiLevelType w:val="hybridMultilevel"/>
    <w:tmpl w:val="4ED49380"/>
    <w:lvl w:ilvl="0" w:tplc="289A0A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37385"/>
    <w:multiLevelType w:val="hybridMultilevel"/>
    <w:tmpl w:val="6A7EDF42"/>
    <w:lvl w:ilvl="0" w:tplc="0DD4BD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4A52F7"/>
    <w:multiLevelType w:val="hybridMultilevel"/>
    <w:tmpl w:val="7DF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350A"/>
    <w:multiLevelType w:val="hybridMultilevel"/>
    <w:tmpl w:val="0778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835A0"/>
    <w:multiLevelType w:val="hybridMultilevel"/>
    <w:tmpl w:val="DA6624E0"/>
    <w:lvl w:ilvl="0" w:tplc="8BC8FF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D6CD1"/>
    <w:multiLevelType w:val="hybridMultilevel"/>
    <w:tmpl w:val="988A7F18"/>
    <w:lvl w:ilvl="0" w:tplc="713A2D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4D4D40"/>
    <w:rsid w:val="00085405"/>
    <w:rsid w:val="001435E0"/>
    <w:rsid w:val="001A6158"/>
    <w:rsid w:val="0025564B"/>
    <w:rsid w:val="00271B58"/>
    <w:rsid w:val="00315292"/>
    <w:rsid w:val="0032647A"/>
    <w:rsid w:val="00352E05"/>
    <w:rsid w:val="00435BDF"/>
    <w:rsid w:val="00446BE5"/>
    <w:rsid w:val="0048023C"/>
    <w:rsid w:val="004D4D40"/>
    <w:rsid w:val="004E28D3"/>
    <w:rsid w:val="004F0F14"/>
    <w:rsid w:val="00502C59"/>
    <w:rsid w:val="0052102E"/>
    <w:rsid w:val="00530EA8"/>
    <w:rsid w:val="00531055"/>
    <w:rsid w:val="005845BC"/>
    <w:rsid w:val="005A6CA5"/>
    <w:rsid w:val="005C7864"/>
    <w:rsid w:val="006B3DEF"/>
    <w:rsid w:val="006F3255"/>
    <w:rsid w:val="007039D5"/>
    <w:rsid w:val="00750C96"/>
    <w:rsid w:val="007E0F9F"/>
    <w:rsid w:val="00816C6A"/>
    <w:rsid w:val="008C2744"/>
    <w:rsid w:val="00AD7334"/>
    <w:rsid w:val="00B64912"/>
    <w:rsid w:val="00B95BFD"/>
    <w:rsid w:val="00BB41B6"/>
    <w:rsid w:val="00BF7794"/>
    <w:rsid w:val="00C136B5"/>
    <w:rsid w:val="00C27BB1"/>
    <w:rsid w:val="00C504D1"/>
    <w:rsid w:val="00C5218C"/>
    <w:rsid w:val="00D274B3"/>
    <w:rsid w:val="00DC0595"/>
    <w:rsid w:val="00E12D54"/>
    <w:rsid w:val="00EF0D8A"/>
    <w:rsid w:val="00F0022B"/>
    <w:rsid w:val="00F056A7"/>
    <w:rsid w:val="00F824BF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2"/>
  </w:style>
  <w:style w:type="paragraph" w:styleId="1">
    <w:name w:val="heading 1"/>
    <w:aliases w:val="Заголовок 1 Знак Знак"/>
    <w:basedOn w:val="a"/>
    <w:next w:val="a"/>
    <w:link w:val="10"/>
    <w:qFormat/>
    <w:rsid w:val="008C2744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B1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"/>
    <w:basedOn w:val="a0"/>
    <w:link w:val="1"/>
    <w:rsid w:val="008C274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5210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10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3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23A5-8277-4157-95AC-96C30A7C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ASUS K52Ju</cp:lastModifiedBy>
  <cp:revision>7</cp:revision>
  <dcterms:created xsi:type="dcterms:W3CDTF">2013-03-11T08:47:00Z</dcterms:created>
  <dcterms:modified xsi:type="dcterms:W3CDTF">2014-03-14T15:42:00Z</dcterms:modified>
</cp:coreProperties>
</file>