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1D" w:rsidRDefault="00C4431D" w:rsidP="00407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МКОУ Докучаевская СОШ</w:t>
      </w:r>
    </w:p>
    <w:p w:rsidR="00C4431D" w:rsidRDefault="00C4431D" w:rsidP="00407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C4431D" w:rsidRDefault="00C4431D" w:rsidP="00407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C4431D" w:rsidRDefault="00C4431D" w:rsidP="00407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C4431D" w:rsidRDefault="00C4431D" w:rsidP="00407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C4431D" w:rsidRDefault="00C4431D" w:rsidP="00407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C4431D" w:rsidRDefault="00C4431D" w:rsidP="00407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C4431D" w:rsidRDefault="00C4431D" w:rsidP="00407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C4431D" w:rsidRDefault="00C4431D" w:rsidP="00407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C4431D" w:rsidRDefault="00C4431D" w:rsidP="00C443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Выступление на районной научно-практической конференции</w:t>
      </w:r>
    </w:p>
    <w:p w:rsidR="004076F7" w:rsidRDefault="00C4431D" w:rsidP="00407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40"/>
          <w:szCs w:val="24"/>
          <w:lang w:eastAsia="ru-RU"/>
        </w:rPr>
      </w:pPr>
      <w:r w:rsidRPr="00C4431D">
        <w:rPr>
          <w:rFonts w:ascii="Times New Roman" w:eastAsia="Times New Roman" w:hAnsi="Times New Roman" w:cs="Times New Roman"/>
          <w:b/>
          <w:iCs/>
          <w:sz w:val="40"/>
          <w:szCs w:val="24"/>
          <w:lang w:eastAsia="ru-RU"/>
        </w:rPr>
        <w:t>«</w:t>
      </w:r>
      <w:r w:rsidR="004076F7" w:rsidRPr="00C4431D">
        <w:rPr>
          <w:rFonts w:ascii="Times New Roman" w:eastAsia="Times New Roman" w:hAnsi="Times New Roman" w:cs="Times New Roman"/>
          <w:b/>
          <w:iCs/>
          <w:sz w:val="40"/>
          <w:szCs w:val="24"/>
          <w:lang w:eastAsia="ru-RU"/>
        </w:rPr>
        <w:t>Воспитание экологической культуры через проектную деятельность учащихся</w:t>
      </w:r>
      <w:r w:rsidRPr="00C4431D">
        <w:rPr>
          <w:rFonts w:ascii="Times New Roman" w:eastAsia="Times New Roman" w:hAnsi="Times New Roman" w:cs="Times New Roman"/>
          <w:b/>
          <w:iCs/>
          <w:sz w:val="40"/>
          <w:szCs w:val="24"/>
          <w:lang w:eastAsia="ru-RU"/>
        </w:rPr>
        <w:t>»</w:t>
      </w:r>
    </w:p>
    <w:p w:rsidR="00C4431D" w:rsidRDefault="00C4431D" w:rsidP="00407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24"/>
          <w:lang w:eastAsia="ru-RU"/>
        </w:rPr>
        <w:t>(из опыта работы)</w:t>
      </w:r>
    </w:p>
    <w:p w:rsidR="00C4431D" w:rsidRPr="00C4431D" w:rsidRDefault="00C4431D" w:rsidP="00407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24"/>
          <w:lang w:eastAsia="ru-RU"/>
        </w:rPr>
        <w:t>Бочарникова Тамара Александровна, учитель биологии ВКК</w:t>
      </w:r>
    </w:p>
    <w:p w:rsidR="00C4431D" w:rsidRDefault="00C4431D" w:rsidP="00045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4431D" w:rsidRDefault="00C4431D" w:rsidP="00045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4431D" w:rsidRDefault="00C4431D" w:rsidP="00045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4431D" w:rsidRDefault="00C4431D" w:rsidP="00045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4431D" w:rsidRDefault="00C4431D" w:rsidP="00045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4431D" w:rsidRDefault="00C4431D" w:rsidP="00045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4431D" w:rsidRDefault="00C4431D" w:rsidP="00045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4431D" w:rsidRDefault="00C4431D" w:rsidP="00045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4431D" w:rsidRDefault="00C4431D" w:rsidP="00045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45978" w:rsidRPr="00045978" w:rsidRDefault="00045978" w:rsidP="00045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bookmarkEnd w:id="0"/>
      <w:r w:rsidRPr="008548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(слайд 1)</w:t>
      </w:r>
    </w:p>
    <w:p w:rsidR="00DD6135" w:rsidRDefault="004076F7" w:rsidP="004076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076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Бочарникова Т. А., учитель биологии и химии МКОУ Докучаевской СОШ Таловского района Воронежской области</w:t>
      </w:r>
      <w:r w:rsidR="008548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076F7" w:rsidRPr="0085483A" w:rsidRDefault="00F061E3" w:rsidP="00DD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(слайд 2</w:t>
      </w:r>
      <w:r w:rsidR="0085483A" w:rsidRPr="008548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4076F7" w:rsidRPr="004076F7" w:rsidRDefault="004076F7" w:rsidP="004076F7">
      <w:pPr>
        <w:spacing w:before="100" w:beforeAutospacing="1" w:after="100" w:afterAutospacing="1" w:line="240" w:lineRule="auto"/>
        <w:ind w:left="3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76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"Человек, овладевший экологической культурой, подчиняет все виды своей деятельности требованиям рационального природопользования, заботится об улучшении окружающей среды, не допуская её разрушения и загрязнения…”</w:t>
      </w:r>
    </w:p>
    <w:p w:rsidR="00DD6135" w:rsidRDefault="004076F7" w:rsidP="004076F7">
      <w:pPr>
        <w:spacing w:before="100" w:beforeAutospacing="1" w:after="100" w:afterAutospacing="1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А.А.Плешаков</w:t>
      </w:r>
      <w:proofErr w:type="spellEnd"/>
    </w:p>
    <w:p w:rsidR="004076F7" w:rsidRPr="005E0B3A" w:rsidRDefault="004076F7" w:rsidP="005E0B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будущего - это всесторонне развитая личность, живущая в гармонии с окружающим миром и самим собой. Тот или иной уровень экологической культуры – есть результат </w:t>
      </w:r>
      <w:r w:rsidRPr="005E0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</w:t>
      </w:r>
      <w:r w:rsidRPr="005E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главной функцией которого является подготовка подрастающего поколения к жизни в этом мире, а для этого оно должно его знать, овладеть системой нравственных норм по отношению к нему, в том числе и к природе. Без изменений в культуре природопользования нельзя рассчитывать на позитивные изменения в экологии, именно культура способна привести в соответствие деятельность человека с биосферными и социальными законами </w:t>
      </w:r>
      <w:r w:rsidR="0085483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Pr="005E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76F7" w:rsidRPr="005E0B3A" w:rsidRDefault="004076F7" w:rsidP="005E0B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B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Серьезнейший экологический кризис, поразивший нашу планету, внес существенные коррективы в отношения человека и природы, заставил переосмыслить все достижения мировой цивилизации. Приблизительно с шестидесятых годов двадцатого столетия, когда перед человечеством впервые так остро встала проблема уничтожения всего живого в связи с промышленной деятельностью, стала оформляться новая наука - экология и как следствие этого возникновения, появилась экологическая культура.</w:t>
      </w:r>
    </w:p>
    <w:p w:rsidR="00DD6135" w:rsidRDefault="004076F7" w:rsidP="005E0B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B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Экологическая культура - это уровень восприятия людьми природы, окружающего мира и оценка своего положения во вселенной, отношение человека к миру. </w:t>
      </w:r>
    </w:p>
    <w:p w:rsidR="0058293B" w:rsidRPr="00EC6841" w:rsidRDefault="0058293B" w:rsidP="005829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Основными компонентами экологической культуры личности должны стать: экологические знания, экологическое мышление, экологически оправданное поведение и чувство любви к природе. </w:t>
      </w:r>
    </w:p>
    <w:p w:rsidR="0058293B" w:rsidRPr="0058293B" w:rsidRDefault="0058293B" w:rsidP="008548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4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 культурная личность должна иметь экологические знания по основным разделам экологии и экологии родно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края (краеведению), то есть </w:t>
      </w:r>
      <w:r w:rsidRPr="0058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природу своего родного края, а именно: </w:t>
      </w:r>
    </w:p>
    <w:p w:rsidR="0058293B" w:rsidRDefault="0085483A" w:rsidP="0058293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природные условия</w:t>
      </w:r>
      <w:r w:rsidR="00582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483A" w:rsidRDefault="0058293B" w:rsidP="0085483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особенности, реки и водоем</w:t>
      </w:r>
      <w:r w:rsidR="0085483A">
        <w:rPr>
          <w:rFonts w:ascii="Times New Roman" w:eastAsia="Times New Roman" w:hAnsi="Times New Roman" w:cs="Times New Roman"/>
          <w:sz w:val="28"/>
          <w:szCs w:val="28"/>
          <w:lang w:eastAsia="ru-RU"/>
        </w:rPr>
        <w:t>ы, ландшафты,</w:t>
      </w:r>
      <w:proofErr w:type="gramStart"/>
      <w:r w:rsidR="0085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9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8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климат и т.д. и т.п.; </w:t>
      </w:r>
    </w:p>
    <w:p w:rsidR="0085483A" w:rsidRDefault="0058293B" w:rsidP="0085483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местные, охраняемые природные объекты; </w:t>
      </w:r>
    </w:p>
    <w:p w:rsidR="0085483A" w:rsidRDefault="0058293B" w:rsidP="0085483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местной фауны; </w:t>
      </w:r>
    </w:p>
    <w:p w:rsidR="0085483A" w:rsidRDefault="0058293B" w:rsidP="0085483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птиц; </w:t>
      </w:r>
    </w:p>
    <w:p w:rsidR="0085483A" w:rsidRDefault="0058293B" w:rsidP="0085483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рыб местных водоемов; </w:t>
      </w:r>
    </w:p>
    <w:p w:rsidR="0085483A" w:rsidRDefault="0058293B" w:rsidP="0085483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лекарственные растения местной флоры; </w:t>
      </w:r>
    </w:p>
    <w:p w:rsidR="0058293B" w:rsidRPr="0085483A" w:rsidRDefault="0058293B" w:rsidP="0085483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 культуры и искусства местного и</w:t>
      </w:r>
      <w:r w:rsidR="0085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значения. </w:t>
      </w:r>
    </w:p>
    <w:p w:rsidR="0058293B" w:rsidRDefault="0058293B" w:rsidP="00DD613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 культурная личность должна обладать экологическим мышлением, то есть уметь правильно анализировать и устанавливать </w:t>
      </w:r>
      <w:r w:rsidR="0085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причинно-</w:t>
      </w:r>
      <w:r w:rsidRPr="00EC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следственные связи экологических проблем и прогнозировать экологические последствия человеческой деятельности. </w:t>
      </w:r>
      <w:r w:rsidR="00DD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135" w:rsidRDefault="00082473" w:rsidP="005829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D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наниевая сторона у нас решается через уроки биологии и экологии, внеклассную работу и её формы: устный журнал, акции, беседы, экскурсии, занимательные занятия и 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 Формирование умения </w:t>
      </w:r>
      <w:r w:rsidR="00DD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анализировать, мыслить, действо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вать, принимать решение и многих</w:t>
      </w:r>
      <w:r w:rsidR="00DD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угих ключевых компетенций </w:t>
      </w:r>
      <w:r w:rsidR="0085483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 в организации проектной и проектно-исследовательской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выполнение социально значимых проектов.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реализовано несколько таких проектов.</w:t>
      </w:r>
    </w:p>
    <w:p w:rsidR="0085483A" w:rsidRPr="00EC6841" w:rsidRDefault="0085483A" w:rsidP="005829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3)</w:t>
      </w:r>
    </w:p>
    <w:p w:rsidR="0085483A" w:rsidRPr="0085483A" w:rsidRDefault="0085483A" w:rsidP="0085483A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3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Чистые пруды</w:t>
      </w:r>
    </w:p>
    <w:p w:rsidR="0085483A" w:rsidRPr="0085483A" w:rsidRDefault="0085483A" w:rsidP="0085483A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3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Чистый посёлок</w:t>
      </w:r>
    </w:p>
    <w:p w:rsidR="0085483A" w:rsidRPr="0085483A" w:rsidRDefault="0085483A" w:rsidP="0085483A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3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lastRenderedPageBreak/>
        <w:t>Школьный дворик</w:t>
      </w:r>
    </w:p>
    <w:p w:rsidR="0085483A" w:rsidRPr="0085483A" w:rsidRDefault="0085483A" w:rsidP="0085483A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3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Школьный сад</w:t>
      </w:r>
    </w:p>
    <w:p w:rsidR="0085483A" w:rsidRPr="0085483A" w:rsidRDefault="0085483A" w:rsidP="0085483A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3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Школа – наш второй дом</w:t>
      </w:r>
    </w:p>
    <w:p w:rsidR="0085483A" w:rsidRPr="0085483A" w:rsidRDefault="0085483A" w:rsidP="0085483A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3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Экологической тропой</w:t>
      </w:r>
    </w:p>
    <w:p w:rsidR="0085483A" w:rsidRPr="00F250C2" w:rsidRDefault="0085483A" w:rsidP="0085483A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3A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Любимый парк</w:t>
      </w:r>
    </w:p>
    <w:p w:rsidR="00F250C2" w:rsidRPr="00F250C2" w:rsidRDefault="00F250C2" w:rsidP="00F250C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4)</w:t>
      </w:r>
    </w:p>
    <w:p w:rsidR="00045978" w:rsidRDefault="00082473" w:rsidP="000824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проекта «Чистые пруды» появилась после одной из экскурсий по родному краю. </w:t>
      </w:r>
      <w:r w:rsidR="00D4786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 «зацепило»</w:t>
      </w:r>
      <w:r w:rsidR="00045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мы решили действовать. Коротко расскажу и представлю этот проект</w:t>
      </w:r>
      <w:r w:rsidR="00641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данного проекта: изучить «санитарное состояние» прудов в посёлке Вознесенский и Докучаевский и принять меры по его улучшению. На территории поселения находится 24 больших и малых пруда. По данным отдела по экологии и природоохранной деятельности все пруды нашего поселения находятся в удовлетворительном состоянии. Исследования показали, что на берегу пруда Раковский находится несанкционированная свалка. В ходе реализации проекта мы:</w:t>
      </w:r>
    </w:p>
    <w:p w:rsidR="00641CD2" w:rsidRDefault="00641CD2" w:rsidP="00641CD2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исследование береговой зоны;</w:t>
      </w:r>
    </w:p>
    <w:p w:rsidR="00641CD2" w:rsidRDefault="00641CD2" w:rsidP="00641CD2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акцию «Чистый берег»;</w:t>
      </w:r>
    </w:p>
    <w:p w:rsidR="00641CD2" w:rsidRDefault="00641CD2" w:rsidP="00641CD2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Обсудили проблему с главой местного поселения Дубровиным Г.П.</w:t>
      </w:r>
      <w:r w:rsidR="00E54C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CD2" w:rsidRDefault="00641CD2" w:rsidP="00641CD2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анкетирование населения;</w:t>
      </w:r>
    </w:p>
    <w:p w:rsidR="00E54C78" w:rsidRDefault="00E54C78" w:rsidP="00641CD2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исследование воды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агрохимлаборатории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4C78" w:rsidRPr="00641CD2" w:rsidRDefault="00E54C78" w:rsidP="00641CD2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Представили проект на родительском собрании, на конкурсе Грантов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(получили грант 5 000 рублей), на конкурсе «Зелёная планета. Взгляд из космоса», где Воронина Марина стала призёром, 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5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Международной научно-практической конференции «Экологическая геология: научно-практические, медицинские и экономико-правовые аспекты» </w:t>
      </w:r>
    </w:p>
    <w:p w:rsidR="00045978" w:rsidRDefault="00E54C78" w:rsidP="0008247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5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5</w:t>
      </w:r>
      <w:r w:rsidR="0004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06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Школьный дворик</w:t>
      </w:r>
    </w:p>
    <w:p w:rsidR="00E54C78" w:rsidRDefault="00045978" w:rsidP="00E54C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особым энтузиазмом и старанием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шла реализация проекта «Школьный дворик», инициатором которого явились выпускники 2011 года. Была заложена </w:t>
      </w:r>
      <w:r w:rsidR="00F061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вишнёвая аллея, реконструирован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цветники, создана клумба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круглогодичного цветения, что очень сложно было сделать в наших условиях, так</w:t>
      </w:r>
      <w:r w:rsidR="00F0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посаженные более 40 лет тополя в качестве зелёной изгороди, приносят очень много проблем, одна из которых – сильное истощение и иссушение почвы, что делает практически невозможным выращивание цветочных культур-однолетников.</w:t>
      </w:r>
    </w:p>
    <w:p w:rsidR="0058293B" w:rsidRPr="00E54C78" w:rsidRDefault="00F061E3" w:rsidP="00E54C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Школьный сад</w:t>
      </w:r>
    </w:p>
    <w:p w:rsidR="0015397D" w:rsidRDefault="002D56A0" w:rsidP="008548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56A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сад заложен выпускниками 1970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Долгие годы он приносил богатый урожай, радуя взрослых и детей. Годы идут, стареют люди, стареет и наш любимый сад. Многие деревья уже засохли, выпилены, а оставшиеся уже не дают такого урожая, да и вид у них уже ветхий. Мы долго думали о возобновлении. Спиливать оставшиеся деревья не осмелились, а сажать по одному на месте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засохших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посчитали нецелесообразным.  В 2011 году мы получили грант в размере 5000 рублей на реализацию проекта «Чистые пруды». Часть этих денег мы использовали для закупки саженцев яблони. Так нами было посажено на новом месте 20 яблонь</w:t>
      </w:r>
      <w:r w:rsidR="007F0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они прижились, благополучно перезимовали. Пока сад маленький, междурядья засаживаем овощными культурами.</w:t>
      </w:r>
    </w:p>
    <w:p w:rsidR="007F0160" w:rsidRPr="0015397D" w:rsidRDefault="008554F6" w:rsidP="008548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Любимый парк</w:t>
      </w:r>
    </w:p>
    <w:p w:rsidR="00F250C2" w:rsidRDefault="00F250C2" w:rsidP="008548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25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– одно из самых красивых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в нашем посёлке. Сюда в День Победы идут к памятнику люди, чтобы почтить память погибших, здесь фотографируются выпускники в память о школьных годах, здесь просто отдыхают, гуляют, собирают грибы. Он закладывался сразу после постройки школы, в 1968 году. Из года в год мы наблюдаем, как  падают отдельные деревья-сухостои. Засуха 2010 года усугубила это положение ещё тем, что основная порода парка, составлявшая красоту русской природы </w:t>
      </w:r>
      <w:r w:rsidR="00840A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берёза</w:t>
      </w:r>
      <w:r w:rsidR="0084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тот год погибло более 250 деревьев. Началась массовая вырубка, образовался пустырь, который зарастал сорной растительностью. Восстановление парка – неподъёмная ноша для школьников, но мы попытались. Организовали субботник и расчистили от сорняков площадку, осенью 2912 года высадили саженцы ясеня, которые получили в рамках акции «Больше кислорода», </w:t>
      </w:r>
      <w:r w:rsidR="00840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подсадили тополя</w:t>
      </w:r>
      <w:r w:rsidR="00F35B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сделали небольшую аллею из сирени. В реализации проекта принимали участие все школьники, но саженцы сажали по традиции выпускники.</w:t>
      </w:r>
    </w:p>
    <w:p w:rsidR="00F35BFE" w:rsidRDefault="00F35BFE" w:rsidP="008548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в заключении хочу сказать: воспитание экологической культуры невозможно без ощущения сопричастности, сопереживания, сотворчества, содействия. Такие возможности даёт реализация социальных и исследовательских проектов</w:t>
      </w:r>
      <w:r w:rsidR="008B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у нас, у взрослых появляется уверенность, что эти подростки будут любить природу. </w:t>
      </w:r>
      <w:r w:rsidR="008B5A18" w:rsidRPr="008B5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- это живая, чувствительная, очень сложная система: даже самый тихий шаг для нее ощутим. От каждого из нас зависит, что останется в этом мире будущим поколениям.</w:t>
      </w:r>
    </w:p>
    <w:p w:rsidR="008B5A18" w:rsidRDefault="0015397D" w:rsidP="005E0B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Учащимся 9-11 классов была предложена тема мини-сочинения «Но позора Земли никогда не прощает Земля». Вот выдержки одного из них. Люда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пишет: «…Люди привыкли лишь брать у природы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D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убрать улицы, относиться бережнее </w:t>
      </w:r>
      <w:r w:rsidR="009D4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всему, что нас окружает,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щедро наградила бы нас красотой и свежестью. Хочется, чтобы на 4 участке восстановили былую там красоту, чтобы пруд, где останавливался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В.В.Докучаев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встречал нас блеском чистой прохладной воды». В каждой строчке ребячьего творчества чувствуется забота. Значит, будут чистыми и школьный двор, и улица</w:t>
      </w:r>
      <w:r w:rsidR="009D410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пруды.</w:t>
      </w:r>
    </w:p>
    <w:p w:rsidR="005E0B3A" w:rsidRDefault="008B5A18" w:rsidP="005E0B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5E0B3A" w:rsidRPr="008B5A18" w:rsidRDefault="005E0B3A" w:rsidP="008B5A18">
      <w:pPr>
        <w:spacing w:after="0" w:line="360" w:lineRule="auto"/>
        <w:ind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1.     </w:t>
      </w:r>
      <w:r w:rsidRPr="008B5A1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Иванов В.Д.</w:t>
      </w:r>
      <w:r w:rsidRPr="008B5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Эффективность педагогических условий в формировании экологической культуры подростков. - Челябинск, 1992.</w:t>
      </w:r>
    </w:p>
    <w:p w:rsidR="005E0B3A" w:rsidRPr="008B5A18" w:rsidRDefault="005E0B3A" w:rsidP="008B5A18">
      <w:pPr>
        <w:spacing w:after="0" w:line="360" w:lineRule="auto"/>
        <w:ind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2.     </w:t>
      </w:r>
      <w:proofErr w:type="spellStart"/>
      <w:r w:rsidRPr="008B5A1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Касимов</w:t>
      </w:r>
      <w:proofErr w:type="spellEnd"/>
      <w:r w:rsidRPr="008B5A1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Н.С.</w:t>
      </w:r>
      <w:r w:rsidRPr="008B5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экологического образования к образованию для устойчивого развития.</w:t>
      </w:r>
    </w:p>
    <w:p w:rsidR="008B5A18" w:rsidRDefault="005E0B3A" w:rsidP="008B5A18">
      <w:pPr>
        <w:spacing w:after="0" w:line="360" w:lineRule="auto"/>
        <w:ind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5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3.     </w:t>
      </w:r>
      <w:r w:rsidRPr="008B5A1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Медведев В.И.</w:t>
      </w:r>
      <w:r w:rsidRPr="008B5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Экологич</w:t>
      </w:r>
      <w:r w:rsidR="008B5A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еское сознание. – 2002</w:t>
      </w:r>
    </w:p>
    <w:p w:rsidR="00EC6841" w:rsidRPr="00EC6841" w:rsidRDefault="008B5A18" w:rsidP="008B5A18">
      <w:pPr>
        <w:spacing w:after="0" w:line="360" w:lineRule="auto"/>
        <w:ind w:hanging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   </w:t>
      </w:r>
      <w:r w:rsidR="00EC6841" w:rsidRPr="00EC68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Драгунов Е. А.</w:t>
      </w:r>
      <w:r w:rsidR="00EC6841" w:rsidRPr="008B5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научная статья  </w:t>
      </w:r>
      <w:hyperlink r:id="rId6" w:history="1">
        <w:r w:rsidR="00EC6841" w:rsidRPr="008B5A18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http://www.rae.ru/forum2012/10/2831</w:t>
        </w:r>
      </w:hyperlink>
      <w:r w:rsidR="00EC6841" w:rsidRPr="008B5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6D6CDB" w:rsidRPr="008B5A18" w:rsidRDefault="006D6CDB" w:rsidP="008B5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6CDB" w:rsidRPr="008B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66F3"/>
    <w:multiLevelType w:val="hybridMultilevel"/>
    <w:tmpl w:val="70804618"/>
    <w:lvl w:ilvl="0" w:tplc="813A12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0E3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1AD0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CBD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94B2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B496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AF8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3C2A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F22B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33C2E"/>
    <w:multiLevelType w:val="hybridMultilevel"/>
    <w:tmpl w:val="BDDE8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C6EDF"/>
    <w:multiLevelType w:val="multilevel"/>
    <w:tmpl w:val="6C18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D6DF3"/>
    <w:multiLevelType w:val="hybridMultilevel"/>
    <w:tmpl w:val="8D7A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91788"/>
    <w:multiLevelType w:val="multilevel"/>
    <w:tmpl w:val="0956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1386F"/>
    <w:multiLevelType w:val="hybridMultilevel"/>
    <w:tmpl w:val="801C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66E1D"/>
    <w:multiLevelType w:val="hybridMultilevel"/>
    <w:tmpl w:val="3404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F7"/>
    <w:rsid w:val="00045978"/>
    <w:rsid w:val="00082473"/>
    <w:rsid w:val="0015397D"/>
    <w:rsid w:val="002D56A0"/>
    <w:rsid w:val="004076F7"/>
    <w:rsid w:val="0058293B"/>
    <w:rsid w:val="005E0B3A"/>
    <w:rsid w:val="00641CD2"/>
    <w:rsid w:val="006D6CDB"/>
    <w:rsid w:val="007F0160"/>
    <w:rsid w:val="00840A19"/>
    <w:rsid w:val="0085483A"/>
    <w:rsid w:val="008554F6"/>
    <w:rsid w:val="008B5A18"/>
    <w:rsid w:val="009D410E"/>
    <w:rsid w:val="00C4431D"/>
    <w:rsid w:val="00D47868"/>
    <w:rsid w:val="00DD6135"/>
    <w:rsid w:val="00E54C78"/>
    <w:rsid w:val="00EC6841"/>
    <w:rsid w:val="00F061E3"/>
    <w:rsid w:val="00F250C2"/>
    <w:rsid w:val="00F3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8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2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8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2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0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e.ru/forum2012/10/28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4</cp:revision>
  <cp:lastPrinted>2012-11-05T22:28:00Z</cp:lastPrinted>
  <dcterms:created xsi:type="dcterms:W3CDTF">2012-11-05T18:49:00Z</dcterms:created>
  <dcterms:modified xsi:type="dcterms:W3CDTF">2013-01-05T19:28:00Z</dcterms:modified>
</cp:coreProperties>
</file>