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60"/>
        <w:gridCol w:w="3561"/>
        <w:gridCol w:w="3561"/>
      </w:tblGrid>
      <w:tr w:rsidR="00706309" w:rsidTr="00706309">
        <w:trPr>
          <w:trHeight w:val="2848"/>
        </w:trPr>
        <w:tc>
          <w:tcPr>
            <w:tcW w:w="3560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В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26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Г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27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з"/>
                </v:shape>
              </w:pict>
            </w:r>
          </w:p>
        </w:tc>
      </w:tr>
      <w:tr w:rsidR="00706309" w:rsidTr="00706309">
        <w:trPr>
          <w:trHeight w:val="2848"/>
        </w:trPr>
        <w:tc>
          <w:tcPr>
            <w:tcW w:w="3560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28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и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29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и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0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к"/>
                </v:shape>
              </w:pict>
            </w:r>
          </w:p>
        </w:tc>
      </w:tr>
      <w:tr w:rsidR="00706309" w:rsidTr="00706309">
        <w:trPr>
          <w:trHeight w:val="2848"/>
        </w:trPr>
        <w:tc>
          <w:tcPr>
            <w:tcW w:w="3560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1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л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2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л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3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н"/>
                </v:shape>
              </w:pict>
            </w:r>
          </w:p>
        </w:tc>
      </w:tr>
      <w:tr w:rsidR="00706309" w:rsidTr="00F900B2">
        <w:trPr>
          <w:trHeight w:val="2848"/>
        </w:trPr>
        <w:tc>
          <w:tcPr>
            <w:tcW w:w="3560" w:type="dxa"/>
          </w:tcPr>
          <w:p w:rsidR="00706309" w:rsidRDefault="00553BB6">
            <w:r>
              <w:pict>
                <v:shape id="_x0000_i1034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о"/>
                </v:shape>
              </w:pict>
            </w:r>
          </w:p>
        </w:tc>
        <w:tc>
          <w:tcPr>
            <w:tcW w:w="3561" w:type="dxa"/>
          </w:tcPr>
          <w:p w:rsidR="00706309" w:rsidRDefault="00553BB6">
            <w:r>
              <w:pict>
                <v:shape id="_x0000_i1035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о"/>
                </v:shape>
              </w:pict>
            </w:r>
          </w:p>
        </w:tc>
        <w:tc>
          <w:tcPr>
            <w:tcW w:w="3561" w:type="dxa"/>
          </w:tcPr>
          <w:p w:rsidR="00706309" w:rsidRDefault="00553BB6">
            <w:r>
              <w:pict>
                <v:shape id="_x0000_i1036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о"/>
                </v:shape>
              </w:pict>
            </w:r>
          </w:p>
        </w:tc>
      </w:tr>
      <w:tr w:rsidR="00706309" w:rsidTr="00706309">
        <w:trPr>
          <w:trHeight w:val="2848"/>
        </w:trPr>
        <w:tc>
          <w:tcPr>
            <w:tcW w:w="3560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7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о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8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о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39" type="#_x0000_t136" style="width:2in;height:120pt" adj=",10800" fillcolor="blue">
                  <v:shadow on="t" opacity="52429f"/>
                  <v:textpath style="font-family:&quot;Monotype Corsiva&quot;;font-weight:bold;font-style:italic;v-text-kern:t" trim="t" fitpath="t" string="ц"/>
                </v:shape>
              </w:pict>
            </w:r>
          </w:p>
        </w:tc>
      </w:tr>
      <w:tr w:rsidR="00706309" w:rsidTr="00706309">
        <w:trPr>
          <w:trHeight w:val="2848"/>
        </w:trPr>
        <w:tc>
          <w:tcPr>
            <w:tcW w:w="3560" w:type="dxa"/>
            <w:vAlign w:val="center"/>
          </w:tcPr>
          <w:p w:rsidR="00706309" w:rsidRDefault="00553BB6" w:rsidP="00706309">
            <w:pPr>
              <w:jc w:val="center"/>
            </w:pPr>
            <w:r>
              <w:lastRenderedPageBreak/>
              <w:pict>
                <v:shape id="_x0000_i1040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э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41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э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42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ю"/>
                </v:shape>
              </w:pict>
            </w:r>
          </w:p>
        </w:tc>
      </w:tr>
      <w:tr w:rsidR="00706309" w:rsidTr="00706309">
        <w:trPr>
          <w:gridAfter w:val="1"/>
          <w:wAfter w:w="3561" w:type="dxa"/>
          <w:trHeight w:val="2848"/>
        </w:trPr>
        <w:tc>
          <w:tcPr>
            <w:tcW w:w="3560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43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я"/>
                </v:shape>
              </w:pict>
            </w:r>
          </w:p>
        </w:tc>
        <w:tc>
          <w:tcPr>
            <w:tcW w:w="3561" w:type="dxa"/>
            <w:vAlign w:val="center"/>
          </w:tcPr>
          <w:p w:rsidR="00706309" w:rsidRDefault="00553BB6" w:rsidP="00706309">
            <w:pPr>
              <w:jc w:val="center"/>
            </w:pPr>
            <w:r>
              <w:pict>
                <v:shape id="_x0000_i1044" type="#_x0000_t136" style="width:2in;height:120pt" adj=",10800" fillcolor="#c00000">
                  <v:shadow on="t" opacity="52429f"/>
                  <v:textpath style="font-family:&quot;Monotype Corsiva&quot;;font-weight:bold;font-style:italic;v-text-kern:t" trim="t" fitpath="t" string="я"/>
                </v:shape>
              </w:pict>
            </w:r>
          </w:p>
        </w:tc>
      </w:tr>
    </w:tbl>
    <w:p w:rsidR="00F45C27" w:rsidRDefault="00706309">
      <w:r>
        <w:br w:type="textWrapping" w:clear="all"/>
      </w:r>
    </w:p>
    <w:tbl>
      <w:tblPr>
        <w:tblStyle w:val="a3"/>
        <w:tblW w:w="0" w:type="auto"/>
        <w:tblLook w:val="04A0"/>
      </w:tblPr>
      <w:tblGrid>
        <w:gridCol w:w="10598"/>
      </w:tblGrid>
      <w:tr w:rsidR="00525858" w:rsidRPr="00660789" w:rsidTr="00C2029E">
        <w:tc>
          <w:tcPr>
            <w:tcW w:w="10598" w:type="dxa"/>
          </w:tcPr>
          <w:p w:rsidR="00525858" w:rsidRPr="00660789" w:rsidRDefault="00660789" w:rsidP="00660789">
            <w:pPr>
              <w:ind w:right="842" w:firstLine="900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– один из атмосферных газов, сильно задерживающий ультрафиол</w:t>
            </w: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е</w:t>
            </w: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товое солнечное излучение.</w:t>
            </w:r>
          </w:p>
        </w:tc>
      </w:tr>
      <w:tr w:rsidR="00525858" w:rsidRPr="00660789" w:rsidTr="00C2029E">
        <w:tc>
          <w:tcPr>
            <w:tcW w:w="10598" w:type="dxa"/>
          </w:tcPr>
          <w:p w:rsidR="00525858" w:rsidRPr="00660789" w:rsidRDefault="00660789" w:rsidP="00660789">
            <w:pPr>
              <w:ind w:right="842" w:firstLine="900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– наука, изучающая, как растения, животные и человек взаимодействуют между собой и с окружающей их н</w:t>
            </w: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е</w:t>
            </w: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живой природой.</w:t>
            </w:r>
          </w:p>
        </w:tc>
      </w:tr>
      <w:tr w:rsidR="00525858" w:rsidRPr="00660789" w:rsidTr="00C2029E">
        <w:tc>
          <w:tcPr>
            <w:tcW w:w="10598" w:type="dxa"/>
          </w:tcPr>
          <w:p w:rsidR="00525858" w:rsidRPr="00660789" w:rsidRDefault="00660789" w:rsidP="00660789">
            <w:pPr>
              <w:ind w:firstLine="851"/>
              <w:rPr>
                <w:rFonts w:ascii="Times New Roman" w:hAnsi="Times New Roman" w:cs="Times New Roman"/>
                <w:sz w:val="56"/>
                <w:szCs w:val="56"/>
              </w:rPr>
            </w:pP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– развитие и совершенствование живой природы на протяжении многих милли</w:t>
            </w: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о</w:t>
            </w:r>
            <w:r w:rsidRPr="00660789">
              <w:rPr>
                <w:rFonts w:ascii="Times New Roman" w:hAnsi="Times New Roman" w:cs="Times New Roman"/>
                <w:bCs/>
                <w:iCs/>
                <w:color w:val="000000"/>
                <w:sz w:val="56"/>
                <w:szCs w:val="56"/>
              </w:rPr>
              <w:t>нов лет.</w:t>
            </w:r>
          </w:p>
        </w:tc>
      </w:tr>
    </w:tbl>
    <w:p w:rsidR="00525858" w:rsidRDefault="00525858"/>
    <w:sectPr w:rsidR="00525858" w:rsidSect="00315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5C4F"/>
    <w:rsid w:val="000B5996"/>
    <w:rsid w:val="00315C4F"/>
    <w:rsid w:val="00436668"/>
    <w:rsid w:val="00525858"/>
    <w:rsid w:val="00553BB6"/>
    <w:rsid w:val="00660789"/>
    <w:rsid w:val="006E760A"/>
    <w:rsid w:val="00706309"/>
    <w:rsid w:val="00AA26C6"/>
    <w:rsid w:val="00AE27D1"/>
    <w:rsid w:val="00C2029E"/>
    <w:rsid w:val="00C7746D"/>
    <w:rsid w:val="00F45C27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2003-01-01T00:52:00Z</cp:lastPrinted>
  <dcterms:created xsi:type="dcterms:W3CDTF">2003-01-01T00:53:00Z</dcterms:created>
  <dcterms:modified xsi:type="dcterms:W3CDTF">2003-01-01T01:07:00Z</dcterms:modified>
</cp:coreProperties>
</file>