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11" w:rsidRPr="00DC0836" w:rsidRDefault="00162311" w:rsidP="00162311">
      <w:pPr>
        <w:spacing w:after="0"/>
        <w:jc w:val="right"/>
        <w:rPr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д. Шапша»</w:t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400"/>
        <w:gridCol w:w="3400"/>
      </w:tblGrid>
      <w:tr w:rsidR="00414040" w:rsidTr="00414040">
        <w:trPr>
          <w:trHeight w:val="28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40" w:rsidRDefault="0041404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на МО учителей естественно – математического цикла</w:t>
            </w:r>
          </w:p>
          <w:p w:rsidR="00414040" w:rsidRDefault="0041404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26.08. 2013г. </w:t>
            </w:r>
          </w:p>
          <w:p w:rsidR="00414040" w:rsidRDefault="0041404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414040" w:rsidRDefault="0041404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О.А.Плотникова </w:t>
            </w:r>
          </w:p>
          <w:p w:rsidR="00414040" w:rsidRDefault="00414040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40" w:rsidRDefault="00414040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414040" w:rsidRDefault="00414040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МС № 1</w:t>
            </w:r>
          </w:p>
          <w:p w:rsidR="00414040" w:rsidRDefault="00414040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414040" w:rsidRDefault="00414040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__________Т.П.Дрозд</w:t>
            </w:r>
            <w:proofErr w:type="spellEnd"/>
          </w:p>
          <w:p w:rsidR="00414040" w:rsidRDefault="00414040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ЗНМИВР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________Н.А.Лелюк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Утверждаю. </w:t>
            </w:r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____________И.П.Лелюк</w:t>
            </w:r>
            <w:proofErr w:type="spellEnd"/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282-О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</w:p>
          <w:p w:rsidR="00414040" w:rsidRDefault="00414040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01 сентября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2013г   </w:t>
            </w:r>
          </w:p>
          <w:p w:rsidR="00414040" w:rsidRDefault="00414040">
            <w:pPr>
              <w:tabs>
                <w:tab w:val="left" w:pos="3153"/>
                <w:tab w:val="left" w:pos="3186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414040" w:rsidRDefault="00414040" w:rsidP="00414040">
      <w:pPr>
        <w:tabs>
          <w:tab w:val="left" w:pos="5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040" w:rsidRDefault="00414040" w:rsidP="00414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14040" w:rsidRDefault="00414040" w:rsidP="004140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Рафаильевна</w:t>
      </w:r>
      <w:proofErr w:type="spellEnd"/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40" w:rsidRDefault="00414040" w:rsidP="00414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2013 - 2014 учебный год</w:t>
      </w:r>
    </w:p>
    <w:p w:rsidR="00162311" w:rsidRPr="001844AE" w:rsidRDefault="00162311" w:rsidP="00162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4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94E18" w:rsidRPr="001844AE" w:rsidRDefault="00794E18" w:rsidP="001844A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Данная программа составлена  на основе </w:t>
      </w:r>
      <w:r w:rsidRPr="001844AE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</w:t>
      </w: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, примерной программы для 7-9 классов основного общего образования по физике,  программы Е.М. </w:t>
      </w:r>
      <w:proofErr w:type="spellStart"/>
      <w:r w:rsidRPr="001844AE">
        <w:rPr>
          <w:rFonts w:ascii="Times New Roman" w:eastAsia="Batang" w:hAnsi="Times New Roman" w:cs="Times New Roman"/>
          <w:sz w:val="28"/>
          <w:szCs w:val="28"/>
        </w:rPr>
        <w:t>Гутник</w:t>
      </w:r>
      <w:proofErr w:type="spellEnd"/>
      <w:r w:rsidRPr="001844AE">
        <w:rPr>
          <w:rFonts w:ascii="Times New Roman" w:eastAsia="Batang" w:hAnsi="Times New Roman" w:cs="Times New Roman"/>
          <w:sz w:val="28"/>
          <w:szCs w:val="28"/>
        </w:rPr>
        <w:t xml:space="preserve">, </w:t>
      </w:r>
      <w:proofErr w:type="spellStart"/>
      <w:r w:rsidRPr="001844AE">
        <w:rPr>
          <w:rFonts w:ascii="Times New Roman" w:eastAsia="Batang" w:hAnsi="Times New Roman" w:cs="Times New Roman"/>
          <w:sz w:val="28"/>
          <w:szCs w:val="28"/>
        </w:rPr>
        <w:t>А.В.Перышкин</w:t>
      </w:r>
      <w:proofErr w:type="spellEnd"/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«Физика 7-9классы». Дрофа 2007г.</w:t>
      </w:r>
      <w:r w:rsidRPr="001844AE">
        <w:rPr>
          <w:rFonts w:ascii="Times New Roman" w:hAnsi="Times New Roman" w:cs="Times New Roman"/>
          <w:sz w:val="28"/>
          <w:szCs w:val="28"/>
        </w:rPr>
        <w:t xml:space="preserve">,  </w:t>
      </w:r>
      <w:r w:rsidRPr="001844AE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1844AE">
        <w:rPr>
          <w:rFonts w:ascii="Times New Roman" w:hAnsi="Times New Roman" w:cs="Times New Roman"/>
          <w:sz w:val="28"/>
          <w:szCs w:val="28"/>
        </w:rPr>
        <w:t xml:space="preserve">  учебного плана МКОУ ХМР СОШ д. Шапша на 2013-2014 учебный год.</w:t>
      </w:r>
    </w:p>
    <w:p w:rsidR="00162311" w:rsidRPr="001844AE" w:rsidRDefault="00162311" w:rsidP="001844AE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 </w:t>
      </w:r>
    </w:p>
    <w:p w:rsidR="00597B80" w:rsidRPr="001844AE" w:rsidRDefault="00597B80" w:rsidP="001844AE">
      <w:pPr>
        <w:spacing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 xml:space="preserve">Цель обучения физики в </w:t>
      </w:r>
      <w:r w:rsidR="008E41BA" w:rsidRPr="001844AE">
        <w:rPr>
          <w:rFonts w:ascii="Times New Roman" w:eastAsia="Batang" w:hAnsi="Times New Roman" w:cs="Times New Roman"/>
          <w:b/>
          <w:sz w:val="28"/>
          <w:szCs w:val="28"/>
        </w:rPr>
        <w:t>9</w:t>
      </w:r>
      <w:r w:rsidRPr="001844AE">
        <w:rPr>
          <w:rFonts w:ascii="Times New Roman" w:eastAsia="Batang" w:hAnsi="Times New Roman" w:cs="Times New Roman"/>
          <w:b/>
          <w:sz w:val="28"/>
          <w:szCs w:val="28"/>
        </w:rPr>
        <w:t xml:space="preserve"> классе:</w:t>
      </w: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1844AE">
        <w:rPr>
          <w:rFonts w:ascii="Times New Roman" w:eastAsia="Batang" w:hAnsi="Times New Roman" w:cs="Times New Roman"/>
          <w:b/>
          <w:i/>
          <w:sz w:val="28"/>
          <w:szCs w:val="28"/>
        </w:rPr>
        <w:t>усвоить</w:t>
      </w:r>
      <w:r w:rsidRPr="001844AE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1844AE">
        <w:rPr>
          <w:rFonts w:ascii="Times New Roman" w:eastAsia="Batang" w:hAnsi="Times New Roman" w:cs="Times New Roman"/>
          <w:sz w:val="28"/>
          <w:szCs w:val="28"/>
        </w:rPr>
        <w:t>целостное непротиворечивое представление об окружающем мире на основе современных научных знаний.</w:t>
      </w:r>
    </w:p>
    <w:p w:rsidR="00597B80" w:rsidRPr="001844AE" w:rsidRDefault="00597B80" w:rsidP="001844AE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На основании требований  Государственного образовательного стандарта в  содержании рабочей программы   реализуются актуальные в настоящее время </w:t>
      </w:r>
      <w:proofErr w:type="spellStart"/>
      <w:r w:rsidRPr="001844AE">
        <w:rPr>
          <w:rFonts w:ascii="Times New Roman" w:eastAsia="Batang" w:hAnsi="Times New Roman" w:cs="Times New Roman"/>
          <w:sz w:val="28"/>
          <w:szCs w:val="28"/>
        </w:rPr>
        <w:t>компетентностный</w:t>
      </w:r>
      <w:proofErr w:type="spellEnd"/>
      <w:r w:rsidRPr="001844AE">
        <w:rPr>
          <w:rFonts w:ascii="Times New Roman" w:eastAsia="Batang" w:hAnsi="Times New Roman" w:cs="Times New Roman"/>
          <w:sz w:val="28"/>
          <w:szCs w:val="28"/>
        </w:rPr>
        <w:t xml:space="preserve">, </w:t>
      </w:r>
      <w:proofErr w:type="gramStart"/>
      <w:r w:rsidRPr="001844AE">
        <w:rPr>
          <w:rFonts w:ascii="Times New Roman" w:eastAsia="Batang" w:hAnsi="Times New Roman" w:cs="Times New Roman"/>
          <w:sz w:val="28"/>
          <w:szCs w:val="28"/>
        </w:rPr>
        <w:t>личностно-ориентированный</w:t>
      </w:r>
      <w:proofErr w:type="gramEnd"/>
      <w:r w:rsidRPr="001844AE">
        <w:rPr>
          <w:rFonts w:ascii="Times New Roman" w:eastAsia="Batang" w:hAnsi="Times New Roman" w:cs="Times New Roman"/>
          <w:sz w:val="28"/>
          <w:szCs w:val="28"/>
        </w:rPr>
        <w:t xml:space="preserve">, </w:t>
      </w:r>
      <w:proofErr w:type="spellStart"/>
      <w:r w:rsidRPr="001844AE">
        <w:rPr>
          <w:rFonts w:ascii="Times New Roman" w:eastAsia="Batang" w:hAnsi="Times New Roman" w:cs="Times New Roman"/>
          <w:sz w:val="28"/>
          <w:szCs w:val="28"/>
        </w:rPr>
        <w:t>деятельностный</w:t>
      </w:r>
      <w:proofErr w:type="spellEnd"/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 подходы, которые определяют </w:t>
      </w:r>
      <w:r w:rsidRPr="001844AE">
        <w:rPr>
          <w:rFonts w:ascii="Times New Roman" w:eastAsia="Batang" w:hAnsi="Times New Roman" w:cs="Times New Roman"/>
          <w:b/>
          <w:sz w:val="28"/>
          <w:szCs w:val="28"/>
        </w:rPr>
        <w:t>задачи обучения:</w:t>
      </w:r>
    </w:p>
    <w:p w:rsidR="00162311" w:rsidRPr="001844AE" w:rsidRDefault="00162311" w:rsidP="001844A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>освоить</w:t>
      </w: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знания о тепловых, электромагнитных и квантовых явлениях, величинах, характеризующих эти явления, законах, которым они подчиняются, о методах научного познания природы и формирование на этой основе представлений о физической картине мира; </w:t>
      </w:r>
    </w:p>
    <w:p w:rsidR="00162311" w:rsidRPr="001844AE" w:rsidRDefault="00162311" w:rsidP="001844A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 xml:space="preserve">овладеть </w:t>
      </w: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умениями проводить наблюдения природных явлений, описывать и обобщать результаты наблюдений, использовать простые измерительные приборы для 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</w:t>
      </w:r>
    </w:p>
    <w:p w:rsidR="00162311" w:rsidRPr="001844AE" w:rsidRDefault="00162311" w:rsidP="001844A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>применять</w:t>
      </w: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</w:p>
    <w:p w:rsidR="008A140F" w:rsidRPr="001844AE" w:rsidRDefault="00162311" w:rsidP="001844AE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>развить</w:t>
      </w:r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познавательный интересов, интеллектуальные и творческие способности  в процессе решения интеллектуальных проблем, физических задач и выполнения</w:t>
      </w:r>
      <w:proofErr w:type="gramStart"/>
      <w:r w:rsidR="00597B80" w:rsidRPr="001844AE">
        <w:rPr>
          <w:rFonts w:ascii="Times New Roman" w:eastAsia="Batang" w:hAnsi="Times New Roman" w:cs="Times New Roman"/>
          <w:sz w:val="28"/>
          <w:szCs w:val="28"/>
        </w:rPr>
        <w:t>.</w:t>
      </w:r>
      <w:proofErr w:type="gramEnd"/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gramStart"/>
      <w:r w:rsidRPr="001844AE">
        <w:rPr>
          <w:rFonts w:ascii="Times New Roman" w:eastAsia="Batang" w:hAnsi="Times New Roman" w:cs="Times New Roman"/>
          <w:sz w:val="28"/>
          <w:szCs w:val="28"/>
        </w:rPr>
        <w:t>э</w:t>
      </w:r>
      <w:proofErr w:type="gramEnd"/>
      <w:r w:rsidRPr="001844AE">
        <w:rPr>
          <w:rFonts w:ascii="Times New Roman" w:eastAsia="Batang" w:hAnsi="Times New Roman" w:cs="Times New Roman"/>
          <w:sz w:val="28"/>
          <w:szCs w:val="28"/>
        </w:rPr>
        <w:t>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69728F" w:rsidRPr="001844AE" w:rsidRDefault="0069728F" w:rsidP="001844AE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4AE" w:rsidRPr="001844AE" w:rsidRDefault="0069728F" w:rsidP="001844AE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eastAsia="Times New Roman" w:hAnsi="Times New Roman" w:cs="Times New Roman"/>
          <w:sz w:val="28"/>
          <w:szCs w:val="28"/>
        </w:rPr>
        <w:t xml:space="preserve">Программа  рассчитана на изучение физики в </w:t>
      </w:r>
      <w:r w:rsidRPr="001844AE">
        <w:rPr>
          <w:rFonts w:ascii="Times New Roman" w:hAnsi="Times New Roman" w:cs="Times New Roman"/>
          <w:sz w:val="28"/>
          <w:szCs w:val="28"/>
        </w:rPr>
        <w:t xml:space="preserve">9 </w:t>
      </w:r>
      <w:r w:rsidRPr="001844AE">
        <w:rPr>
          <w:rFonts w:ascii="Times New Roman" w:eastAsia="Times New Roman" w:hAnsi="Times New Roman" w:cs="Times New Roman"/>
          <w:sz w:val="28"/>
          <w:szCs w:val="28"/>
        </w:rPr>
        <w:t xml:space="preserve">  классе по </w:t>
      </w:r>
      <w:r w:rsidRPr="001844AE">
        <w:rPr>
          <w:rFonts w:ascii="Times New Roman" w:hAnsi="Times New Roman" w:cs="Times New Roman"/>
          <w:sz w:val="28"/>
          <w:szCs w:val="28"/>
        </w:rPr>
        <w:t>2 часа в</w:t>
      </w:r>
      <w:r w:rsidRPr="001844AE">
        <w:rPr>
          <w:rFonts w:ascii="Times New Roman" w:eastAsia="Times New Roman" w:hAnsi="Times New Roman" w:cs="Times New Roman"/>
          <w:sz w:val="28"/>
          <w:szCs w:val="28"/>
        </w:rPr>
        <w:t xml:space="preserve"> неделю (всего 70 часов), в том числе  на контрольные  работы – </w:t>
      </w:r>
      <w:r w:rsidR="00A257CA" w:rsidRPr="001844A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44AE">
        <w:rPr>
          <w:rFonts w:ascii="Times New Roman" w:eastAsia="Times New Roman" w:hAnsi="Times New Roman" w:cs="Times New Roman"/>
          <w:sz w:val="28"/>
          <w:szCs w:val="28"/>
        </w:rPr>
        <w:t xml:space="preserve"> часов, лабораторные работы -</w:t>
      </w:r>
      <w:r w:rsidR="00A257CA" w:rsidRPr="001844AE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1844AE">
        <w:rPr>
          <w:rFonts w:ascii="Times New Roman" w:eastAsia="Times New Roman" w:hAnsi="Times New Roman" w:cs="Times New Roman"/>
          <w:sz w:val="28"/>
          <w:szCs w:val="28"/>
        </w:rPr>
        <w:t xml:space="preserve">часов. </w:t>
      </w:r>
    </w:p>
    <w:p w:rsidR="0069728F" w:rsidRPr="001844AE" w:rsidRDefault="0069728F" w:rsidP="006972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844AE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реализации Рабочей программы</w:t>
      </w:r>
      <w:r w:rsidRPr="001844AE">
        <w:rPr>
          <w:rFonts w:ascii="Times New Roman" w:hAnsi="Times New Roman" w:cs="Times New Roman"/>
          <w:sz w:val="28"/>
          <w:szCs w:val="28"/>
        </w:rPr>
        <w:t xml:space="preserve"> используется учебно-методический комплекс:</w:t>
      </w: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851"/>
        <w:gridCol w:w="1134"/>
        <w:gridCol w:w="2118"/>
        <w:gridCol w:w="1993"/>
        <w:gridCol w:w="1559"/>
        <w:gridCol w:w="1985"/>
      </w:tblGrid>
      <w:tr w:rsidR="0069728F" w:rsidRPr="001844AE" w:rsidTr="00D56A82">
        <w:tc>
          <w:tcPr>
            <w:tcW w:w="851" w:type="dxa"/>
          </w:tcPr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44AE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44AE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2118" w:type="dxa"/>
          </w:tcPr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44AE">
              <w:rPr>
                <w:bCs/>
                <w:sz w:val="28"/>
                <w:szCs w:val="28"/>
              </w:rPr>
              <w:t>Программа (автор, год издания, издатель)</w:t>
            </w:r>
          </w:p>
        </w:tc>
        <w:tc>
          <w:tcPr>
            <w:tcW w:w="1993" w:type="dxa"/>
          </w:tcPr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44AE">
              <w:rPr>
                <w:bCs/>
                <w:sz w:val="28"/>
                <w:szCs w:val="28"/>
              </w:rPr>
              <w:t>Учебник</w:t>
            </w:r>
          </w:p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44AE">
              <w:rPr>
                <w:bCs/>
                <w:sz w:val="28"/>
                <w:szCs w:val="28"/>
              </w:rPr>
              <w:t>(автор, год издания, издатель)</w:t>
            </w:r>
          </w:p>
        </w:tc>
        <w:tc>
          <w:tcPr>
            <w:tcW w:w="1559" w:type="dxa"/>
          </w:tcPr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44AE">
              <w:rPr>
                <w:bCs/>
                <w:sz w:val="28"/>
                <w:szCs w:val="28"/>
              </w:rPr>
              <w:t>Учебно-методические пособия</w:t>
            </w:r>
          </w:p>
        </w:tc>
        <w:tc>
          <w:tcPr>
            <w:tcW w:w="1985" w:type="dxa"/>
          </w:tcPr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1844AE">
              <w:rPr>
                <w:bCs/>
                <w:sz w:val="28"/>
                <w:szCs w:val="28"/>
              </w:rPr>
              <w:t>Дидактический материал, Кимы, ресурсы Интернет)</w:t>
            </w:r>
            <w:proofErr w:type="gramEnd"/>
          </w:p>
        </w:tc>
      </w:tr>
      <w:tr w:rsidR="0069728F" w:rsidRPr="001844AE" w:rsidTr="00D56A82">
        <w:tc>
          <w:tcPr>
            <w:tcW w:w="851" w:type="dxa"/>
          </w:tcPr>
          <w:p w:rsidR="0069728F" w:rsidRPr="001844AE" w:rsidRDefault="0069728F" w:rsidP="00D56A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44A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  <w:r w:rsidRPr="001844AE">
              <w:rPr>
                <w:sz w:val="28"/>
                <w:szCs w:val="28"/>
              </w:rPr>
              <w:t>физика</w:t>
            </w:r>
          </w:p>
        </w:tc>
        <w:tc>
          <w:tcPr>
            <w:tcW w:w="2118" w:type="dxa"/>
          </w:tcPr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  <w:r w:rsidRPr="001844AE">
              <w:rPr>
                <w:rFonts w:eastAsia="Batang"/>
                <w:sz w:val="28"/>
                <w:szCs w:val="28"/>
              </w:rPr>
              <w:t xml:space="preserve">Е.М. </w:t>
            </w:r>
            <w:proofErr w:type="spellStart"/>
            <w:r w:rsidRPr="001844AE">
              <w:rPr>
                <w:rFonts w:eastAsia="Batang"/>
                <w:sz w:val="28"/>
                <w:szCs w:val="28"/>
              </w:rPr>
              <w:t>Гутник</w:t>
            </w:r>
            <w:proofErr w:type="spellEnd"/>
            <w:r w:rsidRPr="001844AE">
              <w:rPr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1844AE">
              <w:rPr>
                <w:rFonts w:eastAsia="Batang"/>
                <w:sz w:val="28"/>
                <w:szCs w:val="28"/>
              </w:rPr>
              <w:t>А.В.Перышкин</w:t>
            </w:r>
            <w:proofErr w:type="spellEnd"/>
            <w:r w:rsidRPr="001844AE">
              <w:rPr>
                <w:rFonts w:eastAsia="Batang"/>
                <w:sz w:val="28"/>
                <w:szCs w:val="28"/>
              </w:rPr>
              <w:t>. Физика 7-9классы. Примерная программа для 7-9 классов основного общего образования по физике, Дрофа 2007.</w:t>
            </w:r>
          </w:p>
        </w:tc>
        <w:tc>
          <w:tcPr>
            <w:tcW w:w="1993" w:type="dxa"/>
          </w:tcPr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  <w:r w:rsidRPr="001844AE">
              <w:rPr>
                <w:rFonts w:eastAsia="Batang"/>
                <w:sz w:val="28"/>
                <w:szCs w:val="28"/>
              </w:rPr>
              <w:t xml:space="preserve">Физика-9 </w:t>
            </w:r>
            <w:proofErr w:type="spellStart"/>
            <w:r w:rsidRPr="001844AE">
              <w:rPr>
                <w:rFonts w:eastAsia="Batang"/>
                <w:sz w:val="28"/>
                <w:szCs w:val="28"/>
              </w:rPr>
              <w:t>кл</w:t>
            </w:r>
            <w:proofErr w:type="spellEnd"/>
            <w:r w:rsidRPr="001844AE">
              <w:rPr>
                <w:rFonts w:eastAsia="Batang"/>
                <w:sz w:val="28"/>
                <w:szCs w:val="28"/>
              </w:rPr>
              <w:t xml:space="preserve">. А.В. </w:t>
            </w:r>
            <w:proofErr w:type="spellStart"/>
            <w:r w:rsidRPr="001844AE">
              <w:rPr>
                <w:rFonts w:eastAsia="Batang"/>
                <w:sz w:val="28"/>
                <w:szCs w:val="28"/>
              </w:rPr>
              <w:t>Перышкин</w:t>
            </w:r>
            <w:proofErr w:type="spellEnd"/>
            <w:r w:rsidRPr="001844AE">
              <w:rPr>
                <w:rFonts w:eastAsia="Batang"/>
                <w:sz w:val="28"/>
                <w:szCs w:val="28"/>
              </w:rPr>
              <w:t>, Дрофа. 20</w:t>
            </w:r>
            <w:r w:rsidR="00A257CA" w:rsidRPr="001844AE">
              <w:rPr>
                <w:rFonts w:eastAsia="Batang"/>
                <w:sz w:val="28"/>
                <w:szCs w:val="28"/>
              </w:rPr>
              <w:t>10</w:t>
            </w:r>
            <w:r w:rsidRPr="001844AE">
              <w:rPr>
                <w:rFonts w:eastAsia="Batang"/>
                <w:sz w:val="28"/>
                <w:szCs w:val="28"/>
              </w:rPr>
              <w:t>,</w:t>
            </w:r>
          </w:p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  <w:r w:rsidRPr="001844AE">
              <w:rPr>
                <w:sz w:val="28"/>
                <w:szCs w:val="28"/>
              </w:rPr>
              <w:t>Физика 7. Поурочные планы. Г.В. Маркина, С.В. Боброва. Учитель 2008</w:t>
            </w:r>
          </w:p>
        </w:tc>
        <w:tc>
          <w:tcPr>
            <w:tcW w:w="1985" w:type="dxa"/>
          </w:tcPr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  <w:r w:rsidRPr="001844AE">
              <w:rPr>
                <w:sz w:val="28"/>
                <w:szCs w:val="28"/>
              </w:rPr>
              <w:t xml:space="preserve">А.В. </w:t>
            </w:r>
            <w:proofErr w:type="spellStart"/>
            <w:r w:rsidRPr="001844AE">
              <w:rPr>
                <w:sz w:val="28"/>
                <w:szCs w:val="28"/>
              </w:rPr>
              <w:t>Перышкин</w:t>
            </w:r>
            <w:proofErr w:type="spellEnd"/>
            <w:r w:rsidRPr="001844AE">
              <w:rPr>
                <w:sz w:val="28"/>
                <w:szCs w:val="28"/>
              </w:rPr>
              <w:t>. Сборник задач по физике.7-9классы. Экзамен.2008</w:t>
            </w:r>
          </w:p>
          <w:p w:rsidR="0069728F" w:rsidRPr="001844AE" w:rsidRDefault="0069728F" w:rsidP="00D56A82">
            <w:pPr>
              <w:jc w:val="both"/>
              <w:rPr>
                <w:rFonts w:eastAsia="Batang"/>
                <w:sz w:val="28"/>
                <w:szCs w:val="28"/>
              </w:rPr>
            </w:pPr>
            <w:r w:rsidRPr="001844AE">
              <w:rPr>
                <w:rFonts w:eastAsia="Batang"/>
                <w:sz w:val="28"/>
                <w:szCs w:val="28"/>
              </w:rPr>
              <w:t xml:space="preserve">А.Е. Марон, Е.А. Марон. </w:t>
            </w:r>
          </w:p>
          <w:p w:rsidR="0069728F" w:rsidRPr="001844AE" w:rsidRDefault="0069728F" w:rsidP="00D56A82">
            <w:pPr>
              <w:jc w:val="both"/>
              <w:rPr>
                <w:rFonts w:eastAsia="Batang"/>
                <w:sz w:val="28"/>
                <w:szCs w:val="28"/>
              </w:rPr>
            </w:pPr>
          </w:p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  <w:r w:rsidRPr="001844AE">
              <w:rPr>
                <w:rFonts w:eastAsia="Batang"/>
                <w:sz w:val="28"/>
                <w:szCs w:val="28"/>
              </w:rPr>
              <w:t>Контрольные работы по физике 7-9 классы. Просвещение.2007</w:t>
            </w:r>
          </w:p>
          <w:p w:rsidR="001844AE" w:rsidRPr="001844AE" w:rsidRDefault="001844AE" w:rsidP="00D56A82">
            <w:pPr>
              <w:jc w:val="both"/>
              <w:rPr>
                <w:sz w:val="28"/>
                <w:szCs w:val="28"/>
              </w:rPr>
            </w:pPr>
          </w:p>
          <w:p w:rsidR="0069728F" w:rsidRPr="001844AE" w:rsidRDefault="0069728F" w:rsidP="00D56A82">
            <w:pPr>
              <w:jc w:val="both"/>
              <w:rPr>
                <w:sz w:val="28"/>
                <w:szCs w:val="28"/>
              </w:rPr>
            </w:pPr>
            <w:r w:rsidRPr="001844AE">
              <w:rPr>
                <w:sz w:val="28"/>
                <w:szCs w:val="28"/>
              </w:rPr>
              <w:t xml:space="preserve">Виртуальная школа «Кирилл и </w:t>
            </w:r>
            <w:proofErr w:type="spellStart"/>
            <w:r w:rsidRPr="001844AE">
              <w:rPr>
                <w:sz w:val="28"/>
                <w:szCs w:val="28"/>
              </w:rPr>
              <w:t>Мефодий</w:t>
            </w:r>
            <w:proofErr w:type="spellEnd"/>
            <w:r w:rsidRPr="001844AE">
              <w:rPr>
                <w:sz w:val="28"/>
                <w:szCs w:val="28"/>
              </w:rPr>
              <w:t>»</w:t>
            </w:r>
          </w:p>
        </w:tc>
      </w:tr>
    </w:tbl>
    <w:p w:rsidR="008A140F" w:rsidRPr="001844AE" w:rsidRDefault="008A140F" w:rsidP="008A140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4AE" w:rsidRDefault="001844AE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0F" w:rsidRPr="001844AE" w:rsidRDefault="008A140F" w:rsidP="008A1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4AE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B306BB" w:rsidRPr="001844AE" w:rsidRDefault="008A140F" w:rsidP="0069728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 xml:space="preserve">В результате изучения физики </w:t>
      </w:r>
      <w:r w:rsidR="008D756A" w:rsidRPr="001844AE">
        <w:rPr>
          <w:rFonts w:ascii="Times New Roman" w:hAnsi="Times New Roman" w:cs="Times New Roman"/>
          <w:sz w:val="28"/>
          <w:szCs w:val="28"/>
        </w:rPr>
        <w:t xml:space="preserve">9 </w:t>
      </w:r>
      <w:r w:rsidRPr="001844AE">
        <w:rPr>
          <w:rFonts w:ascii="Times New Roman" w:hAnsi="Times New Roman" w:cs="Times New Roman"/>
          <w:sz w:val="28"/>
          <w:szCs w:val="28"/>
        </w:rPr>
        <w:t xml:space="preserve"> класса ученик должен </w:t>
      </w:r>
    </w:p>
    <w:p w:rsidR="00B306BB" w:rsidRPr="001844AE" w:rsidRDefault="00B306BB" w:rsidP="00697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B306BB" w:rsidRPr="001844AE" w:rsidRDefault="00B306BB" w:rsidP="0069728F">
      <w:pPr>
        <w:pStyle w:val="a9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смысл понятий: электрическое поле, магнитное поле, волна, атом, атомное ядро, ионизирующие излучения;</w:t>
      </w:r>
    </w:p>
    <w:p w:rsidR="00B306BB" w:rsidRPr="001844AE" w:rsidRDefault="00B306BB" w:rsidP="0069728F">
      <w:pPr>
        <w:pStyle w:val="a9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смысл физических величин: путь, скорость, ускорение, сила, импульс;</w:t>
      </w:r>
    </w:p>
    <w:p w:rsidR="00B306BB" w:rsidRPr="001844AE" w:rsidRDefault="00B306BB" w:rsidP="0069728F">
      <w:pPr>
        <w:pStyle w:val="a9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смысл физических законов: Ньютона, всемирного тяготения, сохранения импульса и механической энергии;</w:t>
      </w:r>
    </w:p>
    <w:p w:rsidR="00B306BB" w:rsidRPr="001844AE" w:rsidRDefault="00B306BB" w:rsidP="0069728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уметь</w:t>
      </w:r>
    </w:p>
    <w:p w:rsidR="00B306BB" w:rsidRPr="001844AE" w:rsidRDefault="00B306BB" w:rsidP="0069728F">
      <w:pPr>
        <w:pStyle w:val="a9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описывать и объяснять физические явления: равномерное прямолинейное движение, равноускоренное прямолинейное движение, электромагнитную индукцию, преломление и дисперсию света;</w:t>
      </w:r>
    </w:p>
    <w:p w:rsidR="00B306BB" w:rsidRPr="001844AE" w:rsidRDefault="00B306BB" w:rsidP="0069728F">
      <w:pPr>
        <w:pStyle w:val="a9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использовать физические приборы и измерительные инструменты для измерения физических величин: естественного радиационного фона;</w:t>
      </w:r>
    </w:p>
    <w:p w:rsidR="00B306BB" w:rsidRPr="001844AE" w:rsidRDefault="00B306BB" w:rsidP="0069728F">
      <w:pPr>
        <w:pStyle w:val="a9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 периода колебаний нитяного маятника от длины нити, периода колебаний пружинного маятника от массы груза и от жесткости пружины;</w:t>
      </w:r>
    </w:p>
    <w:p w:rsidR="00B306BB" w:rsidRPr="001844AE" w:rsidRDefault="00B306BB" w:rsidP="0069728F">
      <w:pPr>
        <w:pStyle w:val="a9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B306BB" w:rsidRPr="001844AE" w:rsidRDefault="00B306BB" w:rsidP="0069728F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приводить примеры практического использования физических знаний о механических, электромагнитных явлениях;</w:t>
      </w:r>
    </w:p>
    <w:p w:rsidR="00B306BB" w:rsidRPr="001844AE" w:rsidRDefault="00B306BB" w:rsidP="0069728F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решать задачи на применение изученных физических законов;</w:t>
      </w:r>
    </w:p>
    <w:p w:rsidR="00B306BB" w:rsidRPr="001844AE" w:rsidRDefault="00B306BB" w:rsidP="0069728F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31E1E" w:rsidRPr="001844AE" w:rsidRDefault="00B306BB" w:rsidP="0069728F">
      <w:pPr>
        <w:pStyle w:val="a9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844AE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оценки безопасности радиационного фона.</w:t>
      </w:r>
    </w:p>
    <w:p w:rsidR="003A2168" w:rsidRPr="001844AE" w:rsidRDefault="003A2168" w:rsidP="00B306BB">
      <w:pPr>
        <w:pStyle w:val="aa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F31E1E" w:rsidRPr="001844AE" w:rsidRDefault="00F31E1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</w:p>
    <w:p w:rsidR="001844AE" w:rsidRDefault="001844A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</w:p>
    <w:p w:rsidR="001844AE" w:rsidRDefault="001844A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</w:p>
    <w:p w:rsidR="001844AE" w:rsidRDefault="001844A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</w:p>
    <w:p w:rsidR="001844AE" w:rsidRDefault="001844A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</w:p>
    <w:p w:rsidR="001844AE" w:rsidRDefault="001844A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</w:p>
    <w:p w:rsidR="001844AE" w:rsidRDefault="001844A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</w:p>
    <w:p w:rsidR="003A2168" w:rsidRPr="001844AE" w:rsidRDefault="003A2168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sz w:val="28"/>
          <w:szCs w:val="28"/>
          <w:u w:val="single"/>
        </w:rPr>
      </w:pPr>
      <w:r w:rsidRPr="001844AE">
        <w:rPr>
          <w:b/>
          <w:sz w:val="28"/>
          <w:szCs w:val="28"/>
          <w:u w:val="single"/>
        </w:rPr>
        <w:t>Контроль  знаний учащихся</w:t>
      </w:r>
    </w:p>
    <w:p w:rsidR="003A2168" w:rsidRPr="001844AE" w:rsidRDefault="003A2168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sz w:val="28"/>
          <w:szCs w:val="28"/>
        </w:rPr>
      </w:pPr>
    </w:p>
    <w:p w:rsidR="003A2168" w:rsidRPr="001844AE" w:rsidRDefault="003A2168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i/>
          <w:sz w:val="28"/>
          <w:szCs w:val="28"/>
        </w:rPr>
      </w:pPr>
      <w:r w:rsidRPr="001844AE">
        <w:rPr>
          <w:b/>
          <w:i/>
          <w:sz w:val="28"/>
          <w:szCs w:val="28"/>
        </w:rPr>
        <w:t>Оценка ответов учащихся</w:t>
      </w:r>
    </w:p>
    <w:p w:rsidR="00F31E1E" w:rsidRPr="001844AE" w:rsidRDefault="00F31E1E" w:rsidP="003A2168">
      <w:pPr>
        <w:pStyle w:val="aa"/>
        <w:spacing w:before="0" w:beforeAutospacing="0" w:after="0" w:afterAutospacing="0"/>
        <w:ind w:left="360"/>
        <w:jc w:val="center"/>
        <w:textAlignment w:val="top"/>
        <w:rPr>
          <w:b/>
          <w:i/>
          <w:sz w:val="28"/>
          <w:szCs w:val="28"/>
        </w:rPr>
      </w:pP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proofErr w:type="gramStart"/>
      <w:r w:rsidRPr="001844AE">
        <w:rPr>
          <w:b/>
          <w:sz w:val="28"/>
          <w:szCs w:val="28"/>
        </w:rPr>
        <w:t>Оценка «5»</w:t>
      </w:r>
      <w:r w:rsidRPr="001844AE">
        <w:rPr>
          <w:sz w:val="28"/>
          <w:szCs w:val="28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 w:rsidRPr="001844AE">
        <w:rPr>
          <w:sz w:val="28"/>
          <w:szCs w:val="28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proofErr w:type="gramStart"/>
      <w:r w:rsidRPr="001844AE">
        <w:rPr>
          <w:b/>
          <w:sz w:val="28"/>
          <w:szCs w:val="28"/>
        </w:rPr>
        <w:t>Оценка «4»</w:t>
      </w:r>
      <w:r w:rsidRPr="001844AE">
        <w:rPr>
          <w:sz w:val="28"/>
          <w:szCs w:val="28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proofErr w:type="gramStart"/>
      <w:r w:rsidRPr="001844AE">
        <w:rPr>
          <w:b/>
          <w:sz w:val="28"/>
          <w:szCs w:val="28"/>
        </w:rPr>
        <w:t>Оценка «3»</w:t>
      </w:r>
      <w:r w:rsidRPr="001844AE">
        <w:rPr>
          <w:sz w:val="28"/>
          <w:szCs w:val="28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 w:rsidRPr="001844AE">
        <w:rPr>
          <w:sz w:val="28"/>
          <w:szCs w:val="28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«2»</w:t>
      </w:r>
      <w:r w:rsidRPr="001844AE">
        <w:rPr>
          <w:sz w:val="28"/>
          <w:szCs w:val="28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«1»</w:t>
      </w:r>
      <w:r w:rsidRPr="001844AE">
        <w:rPr>
          <w:sz w:val="28"/>
          <w:szCs w:val="28"/>
        </w:rPr>
        <w:t xml:space="preserve"> ставится в том случае, если ученик не может ответить ни на один из поставленных вопросов.</w:t>
      </w:r>
    </w:p>
    <w:p w:rsidR="00F31E1E" w:rsidRPr="001844AE" w:rsidRDefault="003A2168" w:rsidP="00794E18">
      <w:pPr>
        <w:pStyle w:val="aa"/>
        <w:spacing w:before="0" w:beforeAutospacing="0" w:after="0" w:afterAutospacing="0"/>
        <w:ind w:left="360"/>
        <w:jc w:val="both"/>
        <w:textAlignment w:val="top"/>
        <w:rPr>
          <w:sz w:val="28"/>
          <w:szCs w:val="28"/>
        </w:rPr>
      </w:pPr>
      <w:r w:rsidRPr="001844AE">
        <w:rPr>
          <w:sz w:val="28"/>
          <w:szCs w:val="28"/>
        </w:rPr>
        <w:t> </w:t>
      </w:r>
    </w:p>
    <w:p w:rsidR="00F31E1E" w:rsidRPr="001844AE" w:rsidRDefault="00F31E1E" w:rsidP="00794E18">
      <w:pPr>
        <w:pStyle w:val="aa"/>
        <w:spacing w:before="0" w:beforeAutospacing="0" w:after="0" w:afterAutospacing="0"/>
        <w:textAlignment w:val="top"/>
        <w:rPr>
          <w:b/>
          <w:i/>
          <w:sz w:val="28"/>
          <w:szCs w:val="28"/>
        </w:rPr>
      </w:pPr>
    </w:p>
    <w:p w:rsidR="003A2168" w:rsidRPr="001844AE" w:rsidRDefault="003A2168" w:rsidP="003A2168">
      <w:pPr>
        <w:pStyle w:val="aa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  <w:r w:rsidRPr="001844AE">
        <w:rPr>
          <w:b/>
          <w:i/>
          <w:sz w:val="28"/>
          <w:szCs w:val="28"/>
        </w:rPr>
        <w:t>Оценка контрольных работ</w:t>
      </w:r>
    </w:p>
    <w:p w:rsidR="00F31E1E" w:rsidRPr="001844AE" w:rsidRDefault="00F31E1E" w:rsidP="003A2168">
      <w:pPr>
        <w:pStyle w:val="aa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 xml:space="preserve">Оценка «5» </w:t>
      </w:r>
      <w:r w:rsidRPr="001844AE">
        <w:rPr>
          <w:sz w:val="28"/>
          <w:szCs w:val="28"/>
        </w:rPr>
        <w:t>ставится за работу,  выполненную  полностью без ошибок  и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sz w:val="28"/>
          <w:szCs w:val="28"/>
        </w:rPr>
        <w:t>недочётов.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«4»</w:t>
      </w:r>
      <w:r w:rsidRPr="001844AE">
        <w:rPr>
          <w:sz w:val="28"/>
          <w:szCs w:val="28"/>
        </w:rPr>
        <w:t xml:space="preserve"> ставится за </w:t>
      </w:r>
      <w:proofErr w:type="gramStart"/>
      <w:r w:rsidRPr="001844AE">
        <w:rPr>
          <w:sz w:val="28"/>
          <w:szCs w:val="28"/>
        </w:rPr>
        <w:t>работу</w:t>
      </w:r>
      <w:proofErr w:type="gramEnd"/>
      <w:r w:rsidRPr="001844AE">
        <w:rPr>
          <w:sz w:val="28"/>
          <w:szCs w:val="28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«3»</w:t>
      </w:r>
      <w:r w:rsidRPr="001844AE">
        <w:rPr>
          <w:sz w:val="28"/>
          <w:szCs w:val="28"/>
        </w:rPr>
        <w:t xml:space="preserve"> ставится, если ученик правильно выполнил не менее 2/3 всей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sz w:val="28"/>
          <w:szCs w:val="28"/>
        </w:rPr>
        <w:lastRenderedPageBreak/>
        <w:t>работы или допустил не более одной грубой ошибки и</w:t>
      </w:r>
      <w:proofErr w:type="gramStart"/>
      <w:r w:rsidRPr="001844AE">
        <w:rPr>
          <w:sz w:val="28"/>
          <w:szCs w:val="28"/>
        </w:rPr>
        <w:t>.д</w:t>
      </w:r>
      <w:proofErr w:type="gramEnd"/>
      <w:r w:rsidRPr="001844AE">
        <w:rPr>
          <w:sz w:val="28"/>
          <w:szCs w:val="28"/>
        </w:rPr>
        <w:t>вух недочётов, не более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«2»</w:t>
      </w:r>
      <w:r w:rsidRPr="001844AE">
        <w:rPr>
          <w:sz w:val="28"/>
          <w:szCs w:val="28"/>
        </w:rPr>
        <w:t xml:space="preserve"> ставится, если число ошибок и недочётов превысило норму </w:t>
      </w:r>
      <w:proofErr w:type="gramStart"/>
      <w:r w:rsidRPr="001844AE">
        <w:rPr>
          <w:sz w:val="28"/>
          <w:szCs w:val="28"/>
        </w:rPr>
        <w:t>для</w:t>
      </w:r>
      <w:proofErr w:type="gramEnd"/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sz w:val="28"/>
          <w:szCs w:val="28"/>
        </w:rPr>
        <w:t>оценки 3 или правильно выполнено менее 2/3 всей работы.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«1»</w:t>
      </w:r>
      <w:r w:rsidRPr="001844AE">
        <w:rPr>
          <w:sz w:val="28"/>
          <w:szCs w:val="28"/>
        </w:rPr>
        <w:t xml:space="preserve"> ставится, если ученик совсем не выполнил ни одного задания.</w:t>
      </w:r>
    </w:p>
    <w:p w:rsidR="00794E18" w:rsidRPr="001844AE" w:rsidRDefault="003A2168" w:rsidP="00794E18">
      <w:pPr>
        <w:pStyle w:val="aa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 w:rsidRPr="001844AE">
        <w:rPr>
          <w:sz w:val="28"/>
          <w:szCs w:val="28"/>
        </w:rPr>
        <w:t> </w:t>
      </w:r>
    </w:p>
    <w:p w:rsidR="00794E18" w:rsidRPr="001844AE" w:rsidRDefault="00794E18" w:rsidP="003A2168">
      <w:pPr>
        <w:pStyle w:val="aa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</w:p>
    <w:p w:rsidR="00794E18" w:rsidRPr="001844AE" w:rsidRDefault="00794E18" w:rsidP="003A2168">
      <w:pPr>
        <w:pStyle w:val="aa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</w:p>
    <w:p w:rsidR="00794E18" w:rsidRPr="001844AE" w:rsidRDefault="00794E18" w:rsidP="003A2168">
      <w:pPr>
        <w:pStyle w:val="aa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</w:p>
    <w:p w:rsidR="003A2168" w:rsidRPr="001844AE" w:rsidRDefault="003A2168" w:rsidP="003A2168">
      <w:pPr>
        <w:pStyle w:val="aa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  <w:r w:rsidRPr="001844AE">
        <w:rPr>
          <w:b/>
          <w:i/>
          <w:sz w:val="28"/>
          <w:szCs w:val="28"/>
        </w:rPr>
        <w:t>Оценка лабораторных работ</w:t>
      </w:r>
    </w:p>
    <w:p w:rsidR="00F31E1E" w:rsidRPr="001844AE" w:rsidRDefault="00F31E1E" w:rsidP="003A2168">
      <w:pPr>
        <w:pStyle w:val="aa"/>
        <w:spacing w:before="0" w:beforeAutospacing="0" w:after="0" w:afterAutospacing="0"/>
        <w:jc w:val="center"/>
        <w:textAlignment w:val="top"/>
        <w:rPr>
          <w:b/>
          <w:i/>
          <w:sz w:val="28"/>
          <w:szCs w:val="28"/>
        </w:rPr>
      </w:pP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proofErr w:type="gramStart"/>
      <w:r w:rsidRPr="001844AE">
        <w:rPr>
          <w:b/>
          <w:sz w:val="28"/>
          <w:szCs w:val="28"/>
        </w:rPr>
        <w:t>Оценка «5»</w:t>
      </w:r>
      <w:r w:rsidRPr="001844AE">
        <w:rPr>
          <w:sz w:val="28"/>
          <w:szCs w:val="28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 w:rsidRPr="001844AE">
        <w:rPr>
          <w:sz w:val="28"/>
          <w:szCs w:val="28"/>
        </w:rPr>
        <w:t xml:space="preserve"> правильно выполняет анализ погрешностей.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«4»</w:t>
      </w:r>
      <w:r w:rsidRPr="001844AE">
        <w:rPr>
          <w:sz w:val="28"/>
          <w:szCs w:val="28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   «3»</w:t>
      </w:r>
      <w:r w:rsidRPr="001844AE">
        <w:rPr>
          <w:sz w:val="28"/>
          <w:szCs w:val="28"/>
        </w:rP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   «2»</w:t>
      </w:r>
      <w:r w:rsidRPr="001844AE">
        <w:rPr>
          <w:sz w:val="28"/>
          <w:szCs w:val="28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b/>
          <w:sz w:val="28"/>
          <w:szCs w:val="28"/>
        </w:rPr>
        <w:t>Оценка «1»</w:t>
      </w:r>
      <w:r w:rsidRPr="001844AE">
        <w:rPr>
          <w:sz w:val="28"/>
          <w:szCs w:val="28"/>
        </w:rPr>
        <w:t xml:space="preserve"> ставится, если учащийся совсем не выполнил работу.</w:t>
      </w:r>
    </w:p>
    <w:p w:rsidR="003A2168" w:rsidRPr="001844AE" w:rsidRDefault="003A2168" w:rsidP="003A2168">
      <w:pPr>
        <w:pStyle w:val="aa"/>
        <w:numPr>
          <w:ilvl w:val="0"/>
          <w:numId w:val="10"/>
        </w:numPr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844AE">
        <w:rPr>
          <w:sz w:val="28"/>
          <w:szCs w:val="28"/>
        </w:rPr>
        <w:t>Во всех случаях оценка снижается, если ученик не соблюдал требования правил безопасности груда.</w:t>
      </w:r>
    </w:p>
    <w:p w:rsidR="00162311" w:rsidRPr="001844AE" w:rsidRDefault="00162311" w:rsidP="00597B80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067BD6" w:rsidRPr="001844AE" w:rsidRDefault="00067BD6" w:rsidP="00067BD6">
      <w:pPr>
        <w:jc w:val="center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i/>
          <w:sz w:val="28"/>
          <w:szCs w:val="28"/>
        </w:rPr>
        <w:t>Перечень ошибок.</w:t>
      </w:r>
    </w:p>
    <w:p w:rsidR="00067BD6" w:rsidRPr="001844AE" w:rsidRDefault="00067BD6" w:rsidP="00067BD6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>I. Грубые ошибки.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Неумение выделять в ответе главное.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1844AE">
        <w:rPr>
          <w:rFonts w:ascii="Times New Roman" w:eastAsia="Batang" w:hAnsi="Times New Roman" w:cs="Times New Roman"/>
          <w:sz w:val="28"/>
          <w:szCs w:val="28"/>
        </w:rPr>
        <w:t>решенным</w:t>
      </w:r>
      <w:proofErr w:type="gramEnd"/>
      <w:r w:rsidRPr="001844AE">
        <w:rPr>
          <w:rFonts w:ascii="Times New Roman" w:eastAsia="Batang" w:hAnsi="Times New Roman" w:cs="Times New Roman"/>
          <w:sz w:val="28"/>
          <w:szCs w:val="28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Неумение читать и строить графики и принципиальные схемы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Небрежное отношение  к лабораторному оборудованию и измерительным приборам.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Неумение определить показания измерительного прибора.</w:t>
      </w:r>
    </w:p>
    <w:p w:rsidR="00067BD6" w:rsidRPr="001844AE" w:rsidRDefault="00067BD6" w:rsidP="00067BD6">
      <w:pPr>
        <w:pStyle w:val="a9"/>
        <w:numPr>
          <w:ilvl w:val="0"/>
          <w:numId w:val="25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Нарушение требований правил безопасного труда при выполнении эксперимента.</w:t>
      </w:r>
    </w:p>
    <w:p w:rsidR="00067BD6" w:rsidRPr="001844AE" w:rsidRDefault="00067BD6" w:rsidP="00067BD6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67BD6" w:rsidRPr="001844AE" w:rsidRDefault="00067BD6" w:rsidP="00067BD6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>II. Негрубые ошибки.</w:t>
      </w:r>
    </w:p>
    <w:p w:rsidR="00067BD6" w:rsidRPr="001844AE" w:rsidRDefault="00067BD6" w:rsidP="00067BD6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067BD6" w:rsidRPr="001844AE" w:rsidRDefault="00067BD6" w:rsidP="00067BD6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Ошибки в условных обозначениях на принципиальных схемах, неточности чертежей, графиков, схем.</w:t>
      </w:r>
    </w:p>
    <w:p w:rsidR="00067BD6" w:rsidRPr="001844AE" w:rsidRDefault="00067BD6" w:rsidP="00067BD6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Пропуск или неточное написание наименований единиц физических величин.</w:t>
      </w:r>
    </w:p>
    <w:p w:rsidR="00067BD6" w:rsidRPr="001844AE" w:rsidRDefault="00067BD6" w:rsidP="00067BD6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Нерациональный выбор хода решения.</w:t>
      </w:r>
    </w:p>
    <w:p w:rsidR="00067BD6" w:rsidRPr="001844AE" w:rsidRDefault="00067BD6" w:rsidP="00067BD6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67BD6" w:rsidRPr="001844AE" w:rsidRDefault="00067BD6" w:rsidP="00067BD6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1844AE">
        <w:rPr>
          <w:rFonts w:ascii="Times New Roman" w:eastAsia="Batang" w:hAnsi="Times New Roman" w:cs="Times New Roman"/>
          <w:b/>
          <w:sz w:val="28"/>
          <w:szCs w:val="28"/>
        </w:rPr>
        <w:t>III. Недочеты.</w:t>
      </w:r>
    </w:p>
    <w:p w:rsidR="00067BD6" w:rsidRPr="001844AE" w:rsidRDefault="00067BD6" w:rsidP="00067BD6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067BD6" w:rsidRPr="001844AE" w:rsidRDefault="00067BD6" w:rsidP="00067BD6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067BD6" w:rsidRPr="001844AE" w:rsidRDefault="00067BD6" w:rsidP="00067BD6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Отдельные погрешности в формулировке вопроса или ответа.</w:t>
      </w:r>
    </w:p>
    <w:p w:rsidR="00067BD6" w:rsidRPr="001844AE" w:rsidRDefault="00067BD6" w:rsidP="00067BD6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Небрежное выполнение записей, чертежей, схем, графиков.</w:t>
      </w:r>
    </w:p>
    <w:p w:rsidR="00067BD6" w:rsidRPr="001844AE" w:rsidRDefault="00067BD6" w:rsidP="00067BD6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t>Орфографические и пунктуационные ошибки.</w:t>
      </w:r>
    </w:p>
    <w:p w:rsidR="00067BD6" w:rsidRPr="001844AE" w:rsidRDefault="00067BD6" w:rsidP="00067BD6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844AE">
        <w:rPr>
          <w:rFonts w:ascii="Times New Roman" w:eastAsia="Batang" w:hAnsi="Times New Roman" w:cs="Times New Roman"/>
          <w:sz w:val="28"/>
          <w:szCs w:val="28"/>
        </w:rPr>
        <w:br w:type="page"/>
      </w:r>
    </w:p>
    <w:p w:rsidR="00F31E1E" w:rsidRPr="001844AE" w:rsidRDefault="00F31E1E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8A140F" w:rsidRPr="00F31E1E" w:rsidRDefault="008A140F" w:rsidP="008A140F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F31E1E">
        <w:rPr>
          <w:rFonts w:ascii="Times New Roman" w:eastAsia="Batang" w:hAnsi="Times New Roman" w:cs="Times New Roman"/>
          <w:b/>
          <w:sz w:val="24"/>
          <w:szCs w:val="24"/>
        </w:rPr>
        <w:t>УЧЕБНО-ТЕМАТИЧЕСКИЙ ПЛАН</w:t>
      </w:r>
    </w:p>
    <w:p w:rsidR="008A140F" w:rsidRPr="00F31E1E" w:rsidRDefault="008A140F" w:rsidP="008A140F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F31E1E">
        <w:rPr>
          <w:rFonts w:ascii="Times New Roman" w:eastAsia="Batang" w:hAnsi="Times New Roman" w:cs="Times New Roman"/>
          <w:sz w:val="24"/>
          <w:szCs w:val="24"/>
        </w:rPr>
        <w:t xml:space="preserve">2 часа в неделю, всего - </w:t>
      </w:r>
      <w:r w:rsidR="008D756A" w:rsidRPr="00F31E1E">
        <w:rPr>
          <w:rFonts w:ascii="Times New Roman" w:eastAsia="Batang" w:hAnsi="Times New Roman" w:cs="Times New Roman"/>
          <w:sz w:val="24"/>
          <w:szCs w:val="24"/>
        </w:rPr>
        <w:t>70</w:t>
      </w:r>
      <w:r w:rsidRPr="00F31E1E">
        <w:rPr>
          <w:rFonts w:ascii="Times New Roman" w:eastAsia="Batang" w:hAnsi="Times New Roman" w:cs="Times New Roman"/>
          <w:sz w:val="24"/>
          <w:szCs w:val="24"/>
        </w:rPr>
        <w:t xml:space="preserve"> ч</w:t>
      </w:r>
    </w:p>
    <w:tbl>
      <w:tblPr>
        <w:tblStyle w:val="a7"/>
        <w:tblW w:w="9924" w:type="dxa"/>
        <w:tblInd w:w="-318" w:type="dxa"/>
        <w:tblLayout w:type="fixed"/>
        <w:tblLook w:val="01E0"/>
      </w:tblPr>
      <w:tblGrid>
        <w:gridCol w:w="710"/>
        <w:gridCol w:w="2126"/>
        <w:gridCol w:w="851"/>
        <w:gridCol w:w="850"/>
        <w:gridCol w:w="851"/>
        <w:gridCol w:w="4536"/>
      </w:tblGrid>
      <w:tr w:rsidR="0069728F" w:rsidRPr="00F31E1E" w:rsidTr="00F7698B">
        <w:tc>
          <w:tcPr>
            <w:tcW w:w="710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Количество</w:t>
            </w:r>
          </w:p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Кол-во</w:t>
            </w:r>
          </w:p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лабораторных</w:t>
            </w:r>
          </w:p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работ</w:t>
            </w:r>
          </w:p>
        </w:tc>
        <w:tc>
          <w:tcPr>
            <w:tcW w:w="851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Кол-во</w:t>
            </w:r>
          </w:p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контрольных</w:t>
            </w:r>
          </w:p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 xml:space="preserve">работ </w:t>
            </w:r>
          </w:p>
        </w:tc>
        <w:tc>
          <w:tcPr>
            <w:tcW w:w="4536" w:type="dxa"/>
          </w:tcPr>
          <w:p w:rsidR="00F7698B" w:rsidRDefault="00F7698B" w:rsidP="00B17FF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:rsidR="00F7698B" w:rsidRDefault="00F7698B" w:rsidP="00B17FF2">
            <w:pPr>
              <w:jc w:val="center"/>
              <w:rPr>
                <w:rFonts w:eastAsia="Batang"/>
                <w:sz w:val="24"/>
                <w:szCs w:val="24"/>
              </w:rPr>
            </w:pPr>
          </w:p>
          <w:p w:rsidR="0069728F" w:rsidRPr="00F31E1E" w:rsidRDefault="001844AE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Основное содержание</w:t>
            </w:r>
          </w:p>
        </w:tc>
      </w:tr>
      <w:tr w:rsidR="0069728F" w:rsidRPr="00F31E1E" w:rsidTr="00F7698B">
        <w:tc>
          <w:tcPr>
            <w:tcW w:w="710" w:type="dxa"/>
          </w:tcPr>
          <w:p w:rsidR="0069728F" w:rsidRPr="00F31E1E" w:rsidRDefault="00F7698B" w:rsidP="00F31E1E">
            <w:pPr>
              <w:pStyle w:val="aa"/>
              <w:spacing w:before="0" w:beforeAutospacing="0" w:after="0" w:afterAutospacing="0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69728F" w:rsidRPr="001844AE" w:rsidRDefault="0069728F" w:rsidP="00F31E1E">
            <w:pPr>
              <w:pStyle w:val="aa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1844AE">
              <w:rPr>
                <w:b/>
              </w:rPr>
              <w:t xml:space="preserve">Законы взаимодействия и движения тел </w:t>
            </w:r>
          </w:p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728F" w:rsidRPr="001844AE" w:rsidRDefault="0069728F" w:rsidP="00F31E1E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</w:pPr>
            <w:r>
              <w:t>Материальная точка. Система отсчета. Перемещение. Скорость прямолинейного равно</w:t>
            </w:r>
            <w:r>
              <w:softHyphen/>
              <w:t>мерного движения. Прямолинейное равноускоренное движение: мгно</w:t>
            </w:r>
            <w:r>
              <w:softHyphen/>
              <w:t>венная скорость, ускорение, перемещение. Графики зависимости кинематических величин от времени при равномерном и равноускоренном движе</w:t>
            </w:r>
            <w:r>
              <w:softHyphen/>
              <w:t>нии. Относительность механического движения. Инерциальные системы отсчета.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Ракеты.</w:t>
            </w:r>
          </w:p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</w:pPr>
            <w:r w:rsidRPr="003A2168">
              <w:rPr>
                <w:i/>
              </w:rPr>
              <w:t>Лабораторные работы</w:t>
            </w:r>
            <w:r>
              <w:t>:</w:t>
            </w:r>
          </w:p>
          <w:p w:rsidR="0069728F" w:rsidRDefault="0069728F" w:rsidP="0069728F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top"/>
            </w:pPr>
            <w:r>
              <w:t>Исследование равноускоренного движения без начальной скорости.</w:t>
            </w:r>
          </w:p>
          <w:p w:rsidR="0069728F" w:rsidRPr="0069728F" w:rsidRDefault="0069728F" w:rsidP="003F7E7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both"/>
              <w:textAlignment w:val="top"/>
            </w:pPr>
            <w:r>
              <w:t>Измерени</w:t>
            </w:r>
            <w:r w:rsidR="003F7E79">
              <w:t>е ускорения свободного падения</w:t>
            </w:r>
            <w:proofErr w:type="gramStart"/>
            <w:r w:rsidR="003F7E79">
              <w:t xml:space="preserve"> </w:t>
            </w:r>
            <w:r>
              <w:t>.</w:t>
            </w:r>
            <w:proofErr w:type="gramEnd"/>
          </w:p>
        </w:tc>
      </w:tr>
      <w:tr w:rsidR="0069728F" w:rsidRPr="00F31E1E" w:rsidTr="00F7698B">
        <w:tc>
          <w:tcPr>
            <w:tcW w:w="710" w:type="dxa"/>
          </w:tcPr>
          <w:p w:rsidR="0069728F" w:rsidRPr="00F31E1E" w:rsidRDefault="00F7698B" w:rsidP="00F31E1E">
            <w:pPr>
              <w:pStyle w:val="aa"/>
              <w:spacing w:before="0" w:beforeAutospacing="0" w:after="0" w:afterAutospacing="0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69728F" w:rsidRPr="001844AE" w:rsidRDefault="0069728F" w:rsidP="00F31E1E">
            <w:pPr>
              <w:pStyle w:val="aa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1844AE">
              <w:rPr>
                <w:b/>
              </w:rPr>
              <w:t>Механические колебания и волны. Звук.</w:t>
            </w:r>
          </w:p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</w:pPr>
            <w:r>
              <w:t>Колебательное движение. Колебания груза на пру</w:t>
            </w:r>
            <w:r>
              <w:softHyphen/>
              <w:t>жине. Свободные колебания. Колебательная система. Маятник. Амплитуда, период, частота колебаний.</w:t>
            </w:r>
          </w:p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</w:pPr>
            <w:r>
              <w:t>Превращения энергии при колебательном движе</w:t>
            </w:r>
            <w:r>
              <w:softHyphen/>
              <w:t>нии. Затухающие колебания. Вынужденные колеба</w:t>
            </w:r>
            <w:r>
              <w:softHyphen/>
              <w:t>ния. Распространение колебаний в упругих средах. По</w:t>
            </w:r>
            <w:r>
              <w:softHyphen/>
              <w:t>перечные и продольные волны. Связь длины волны со скоростью ее распространения и периодом (частотой). Звуковые волны. Скорость звука. Высота и гром</w:t>
            </w:r>
            <w:r>
              <w:softHyphen/>
              <w:t>кость звука. Эхо.</w:t>
            </w:r>
          </w:p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  <w:rPr>
                <w:i/>
              </w:rPr>
            </w:pPr>
            <w:r w:rsidRPr="003A2168">
              <w:rPr>
                <w:i/>
              </w:rPr>
              <w:t>Лабораторные работы</w:t>
            </w:r>
            <w:r>
              <w:rPr>
                <w:i/>
              </w:rPr>
              <w:t>:</w:t>
            </w:r>
          </w:p>
          <w:p w:rsidR="0069728F" w:rsidRPr="0069728F" w:rsidRDefault="0069728F" w:rsidP="0069728F">
            <w:pPr>
              <w:pStyle w:val="aa"/>
              <w:spacing w:before="0" w:beforeAutospacing="0" w:after="0" w:afterAutospacing="0"/>
              <w:ind w:left="284"/>
              <w:jc w:val="both"/>
              <w:textAlignment w:val="top"/>
            </w:pPr>
            <w:r>
              <w:t>3.Исследование зависимости периода и частоты свободных колебаний нитяного маятника от его длины.</w:t>
            </w:r>
          </w:p>
        </w:tc>
      </w:tr>
      <w:tr w:rsidR="0069728F" w:rsidRPr="00F31E1E" w:rsidTr="00F7698B">
        <w:tc>
          <w:tcPr>
            <w:tcW w:w="710" w:type="dxa"/>
          </w:tcPr>
          <w:p w:rsidR="0069728F" w:rsidRPr="00F31E1E" w:rsidRDefault="00F7698B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Электромагнитные явления</w:t>
            </w:r>
          </w:p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</w:pPr>
            <w:r>
              <w:t>Однородное и неоднородное магнитное поле. Направление тока и направление линий его маг</w:t>
            </w:r>
            <w:r>
              <w:softHyphen/>
              <w:t>нитного поля. Правило буравчика. Обнаружение магнитного поля. Правило левой ру</w:t>
            </w:r>
            <w:r>
              <w:softHyphen/>
              <w:t xml:space="preserve">ки. Индукция магнитного поля. Магнитный поток. </w:t>
            </w:r>
            <w:r>
              <w:lastRenderedPageBreak/>
              <w:t>Электромагнитная индукция. Генератор переменного тока. Преобразования энер</w:t>
            </w:r>
            <w:r>
              <w:softHyphen/>
              <w:t>гии в электрогенераторах. Экологические проблемы, связанные с тепловыми и гидроэлектростанциями. Электромагнитное поле. Электромагнитные вол</w:t>
            </w:r>
            <w:r>
              <w:softHyphen/>
              <w:t>ны. Скорость распространения электромагнитных волн. Электромагнитная природа света.</w:t>
            </w:r>
          </w:p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  <w:rPr>
                <w:i/>
              </w:rPr>
            </w:pPr>
            <w:r w:rsidRPr="003A2168">
              <w:rPr>
                <w:i/>
              </w:rPr>
              <w:t>Лабораторные работы:</w:t>
            </w:r>
          </w:p>
          <w:p w:rsidR="0069728F" w:rsidRPr="0069728F" w:rsidRDefault="0069728F" w:rsidP="0069728F">
            <w:pPr>
              <w:pStyle w:val="aa"/>
              <w:spacing w:before="0" w:beforeAutospacing="0" w:after="0" w:afterAutospacing="0"/>
              <w:ind w:left="644"/>
              <w:textAlignment w:val="top"/>
              <w:rPr>
                <w:i/>
              </w:rPr>
            </w:pPr>
            <w:r>
              <w:t>4.Изучение явления электромагнитной индукции</w:t>
            </w:r>
          </w:p>
        </w:tc>
      </w:tr>
      <w:tr w:rsidR="0069728F" w:rsidRPr="00F31E1E" w:rsidTr="00F7698B">
        <w:tc>
          <w:tcPr>
            <w:tcW w:w="710" w:type="dxa"/>
          </w:tcPr>
          <w:p w:rsidR="0069728F" w:rsidRPr="00F31E1E" w:rsidRDefault="00F7698B" w:rsidP="00F31E1E">
            <w:pPr>
              <w:pStyle w:val="aa"/>
              <w:spacing w:before="0" w:beforeAutospacing="0" w:after="0" w:afterAutospacing="0"/>
              <w:jc w:val="center"/>
              <w:textAlignment w:val="top"/>
            </w:pPr>
            <w:r>
              <w:lastRenderedPageBreak/>
              <w:t>4</w:t>
            </w:r>
          </w:p>
        </w:tc>
        <w:tc>
          <w:tcPr>
            <w:tcW w:w="2126" w:type="dxa"/>
          </w:tcPr>
          <w:p w:rsidR="0069728F" w:rsidRPr="001844AE" w:rsidRDefault="0069728F" w:rsidP="00F31E1E">
            <w:pPr>
              <w:pStyle w:val="aa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1844AE">
              <w:rPr>
                <w:b/>
              </w:rPr>
              <w:t>Строение атома и атомного ядра</w:t>
            </w:r>
          </w:p>
          <w:p w:rsidR="0069728F" w:rsidRPr="001844AE" w:rsidRDefault="0069728F" w:rsidP="00F31E1E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9728F" w:rsidRPr="00F31E1E" w:rsidRDefault="00A257CA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9728F" w:rsidRPr="00F31E1E" w:rsidRDefault="00A257CA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9728F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</w:pPr>
            <w:r>
              <w:t>Радиоактивность как свидетельство сложного строения атомов. Альфа-, бет</w:t>
            </w:r>
            <w:proofErr w:type="gramStart"/>
            <w:r>
              <w:t>а-</w:t>
            </w:r>
            <w:proofErr w:type="gramEnd"/>
            <w:r>
              <w:t xml:space="preserve"> и гамма-излучения. Опыты Резерфорда. Ядерная модель атома. Радиоактивные превращения атомных ядер. Протонно-нейтронная модель ядра. Зарядовое и массовое числа. Ядерные реакции. Деление и синтез ядер. Сохране</w:t>
            </w:r>
            <w:r>
              <w:softHyphen/>
              <w:t>ние зарядового и массового чисел при ядерных реак</w:t>
            </w:r>
            <w:r>
              <w:softHyphen/>
              <w:t>циях.</w:t>
            </w:r>
          </w:p>
          <w:p w:rsidR="0069728F" w:rsidRPr="003A2168" w:rsidRDefault="0069728F" w:rsidP="0069728F">
            <w:pPr>
              <w:pStyle w:val="aa"/>
              <w:spacing w:before="0" w:beforeAutospacing="0" w:after="0" w:afterAutospacing="0"/>
              <w:jc w:val="both"/>
              <w:textAlignment w:val="top"/>
              <w:rPr>
                <w:i/>
              </w:rPr>
            </w:pPr>
            <w:r w:rsidRPr="003A2168">
              <w:rPr>
                <w:i/>
              </w:rPr>
              <w:t>Лабораторные работы:</w:t>
            </w:r>
          </w:p>
          <w:p w:rsidR="0069728F" w:rsidRDefault="0069728F" w:rsidP="0069728F">
            <w:pPr>
              <w:pStyle w:val="aa"/>
              <w:tabs>
                <w:tab w:val="num" w:pos="720"/>
              </w:tabs>
              <w:spacing w:before="0" w:beforeAutospacing="0" w:after="0" w:afterAutospacing="0"/>
              <w:ind w:left="720" w:hanging="360"/>
              <w:jc w:val="both"/>
              <w:textAlignment w:val="top"/>
            </w:pPr>
            <w:r>
              <w:t>5.   Изучение деления ядра атома урана  по готовым фотографиям.</w:t>
            </w:r>
          </w:p>
          <w:p w:rsidR="0069728F" w:rsidRPr="003F7E79" w:rsidRDefault="003F7E79" w:rsidP="003F7E79">
            <w:pPr>
              <w:pStyle w:val="aa"/>
              <w:tabs>
                <w:tab w:val="num" w:pos="720"/>
              </w:tabs>
              <w:spacing w:before="0" w:beforeAutospacing="0" w:after="0" w:afterAutospacing="0"/>
              <w:ind w:left="720" w:hanging="360"/>
              <w:jc w:val="both"/>
              <w:textAlignment w:val="top"/>
            </w:pPr>
            <w:r>
              <w:t>6. Изучение треков заряженных частиц по готовым фотографиям</w:t>
            </w:r>
          </w:p>
        </w:tc>
      </w:tr>
      <w:tr w:rsidR="0069728F" w:rsidRPr="00F31E1E" w:rsidTr="00F7698B">
        <w:tc>
          <w:tcPr>
            <w:tcW w:w="710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 xml:space="preserve">Повторение </w:t>
            </w:r>
          </w:p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728F" w:rsidRPr="001844AE" w:rsidRDefault="0069728F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 w:rsidRPr="00F31E1E">
              <w:rPr>
                <w:rFonts w:eastAsia="Batang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28F" w:rsidRPr="00F31E1E" w:rsidRDefault="0069728F" w:rsidP="00B17FF2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F7698B" w:rsidRPr="00F31E1E" w:rsidTr="00435C83">
        <w:tc>
          <w:tcPr>
            <w:tcW w:w="2836" w:type="dxa"/>
            <w:gridSpan w:val="2"/>
          </w:tcPr>
          <w:p w:rsidR="00F7698B" w:rsidRPr="001844AE" w:rsidRDefault="00F7698B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Всего</w:t>
            </w:r>
          </w:p>
          <w:p w:rsidR="00F7698B" w:rsidRPr="001844AE" w:rsidRDefault="00F7698B" w:rsidP="00B17FF2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7698B" w:rsidRPr="001844AE" w:rsidRDefault="00F7698B" w:rsidP="00BD50B4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1844AE">
              <w:rPr>
                <w:rFonts w:eastAsia="Batang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7698B" w:rsidRPr="00F31E1E" w:rsidRDefault="00A257CA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698B" w:rsidRPr="00F31E1E" w:rsidRDefault="00A257CA" w:rsidP="00B17FF2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7698B" w:rsidRPr="00F31E1E" w:rsidRDefault="00F7698B" w:rsidP="00B17FF2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</w:tbl>
    <w:p w:rsidR="008A140F" w:rsidRPr="00F31E1E" w:rsidRDefault="008A140F" w:rsidP="008A140F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F31E1E" w:rsidRPr="00794E18" w:rsidRDefault="00F31E1E" w:rsidP="00794E18">
      <w:pPr>
        <w:rPr>
          <w:rFonts w:eastAsia="Batang"/>
          <w:b/>
          <w:sz w:val="28"/>
          <w:szCs w:val="28"/>
        </w:rPr>
      </w:pPr>
    </w:p>
    <w:sectPr w:rsidR="00F31E1E" w:rsidRPr="00794E18" w:rsidSect="00F31E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71"/>
    <w:multiLevelType w:val="hybridMultilevel"/>
    <w:tmpl w:val="B762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4369"/>
    <w:multiLevelType w:val="hybridMultilevel"/>
    <w:tmpl w:val="60B6C0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AC3"/>
    <w:multiLevelType w:val="hybridMultilevel"/>
    <w:tmpl w:val="97FA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3394"/>
    <w:multiLevelType w:val="hybridMultilevel"/>
    <w:tmpl w:val="DEC49AF2"/>
    <w:lvl w:ilvl="0" w:tplc="A5D6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D4F20"/>
    <w:multiLevelType w:val="hybridMultilevel"/>
    <w:tmpl w:val="8610AED8"/>
    <w:lvl w:ilvl="0" w:tplc="7BA298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5F41F1"/>
    <w:multiLevelType w:val="hybridMultilevel"/>
    <w:tmpl w:val="0DF6F3FA"/>
    <w:lvl w:ilvl="0" w:tplc="7BA298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D602F"/>
    <w:multiLevelType w:val="hybridMultilevel"/>
    <w:tmpl w:val="C1A8CE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6407B"/>
    <w:multiLevelType w:val="hybridMultilevel"/>
    <w:tmpl w:val="EE6E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C2CF1"/>
    <w:multiLevelType w:val="hybridMultilevel"/>
    <w:tmpl w:val="9E62B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13B4F"/>
    <w:multiLevelType w:val="hybridMultilevel"/>
    <w:tmpl w:val="23FC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C572A"/>
    <w:multiLevelType w:val="hybridMultilevel"/>
    <w:tmpl w:val="956A96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566257"/>
    <w:multiLevelType w:val="hybridMultilevel"/>
    <w:tmpl w:val="FE280F66"/>
    <w:lvl w:ilvl="0" w:tplc="40E88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97658"/>
    <w:multiLevelType w:val="hybridMultilevel"/>
    <w:tmpl w:val="CEDC6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9F3A98"/>
    <w:multiLevelType w:val="hybridMultilevel"/>
    <w:tmpl w:val="369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9480B"/>
    <w:multiLevelType w:val="hybridMultilevel"/>
    <w:tmpl w:val="496AEF50"/>
    <w:lvl w:ilvl="0" w:tplc="0616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423734"/>
    <w:multiLevelType w:val="hybridMultilevel"/>
    <w:tmpl w:val="E532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96473"/>
    <w:multiLevelType w:val="hybridMultilevel"/>
    <w:tmpl w:val="B86A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D3B53"/>
    <w:multiLevelType w:val="hybridMultilevel"/>
    <w:tmpl w:val="6D2CB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0175DF"/>
    <w:multiLevelType w:val="hybridMultilevel"/>
    <w:tmpl w:val="611CE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D43C0"/>
    <w:multiLevelType w:val="hybridMultilevel"/>
    <w:tmpl w:val="CAEC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05D7C"/>
    <w:multiLevelType w:val="hybridMultilevel"/>
    <w:tmpl w:val="A48C1BC0"/>
    <w:lvl w:ilvl="0" w:tplc="217031AA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462526"/>
    <w:multiLevelType w:val="hybridMultilevel"/>
    <w:tmpl w:val="9BA4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358D8"/>
    <w:multiLevelType w:val="hybridMultilevel"/>
    <w:tmpl w:val="C16275A4"/>
    <w:lvl w:ilvl="0" w:tplc="7BA298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1D0962"/>
    <w:multiLevelType w:val="hybridMultilevel"/>
    <w:tmpl w:val="320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A65B1"/>
    <w:multiLevelType w:val="hybridMultilevel"/>
    <w:tmpl w:val="F9FAB6CC"/>
    <w:lvl w:ilvl="0" w:tplc="217031A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0"/>
  </w:num>
  <w:num w:numId="5">
    <w:abstractNumId w:val="17"/>
  </w:num>
  <w:num w:numId="6">
    <w:abstractNumId w:val="6"/>
  </w:num>
  <w:num w:numId="7">
    <w:abstractNumId w:val="9"/>
  </w:num>
  <w:num w:numId="8">
    <w:abstractNumId w:val="24"/>
  </w:num>
  <w:num w:numId="9">
    <w:abstractNumId w:val="5"/>
  </w:num>
  <w:num w:numId="10">
    <w:abstractNumId w:val="16"/>
  </w:num>
  <w:num w:numId="11">
    <w:abstractNumId w:val="15"/>
  </w:num>
  <w:num w:numId="12">
    <w:abstractNumId w:val="12"/>
  </w:num>
  <w:num w:numId="13">
    <w:abstractNumId w:val="4"/>
  </w:num>
  <w:num w:numId="14">
    <w:abstractNumId w:val="3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22"/>
  </w:num>
  <w:num w:numId="20">
    <w:abstractNumId w:val="26"/>
  </w:num>
  <w:num w:numId="21">
    <w:abstractNumId w:val="13"/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311"/>
    <w:rsid w:val="000115E5"/>
    <w:rsid w:val="0002341F"/>
    <w:rsid w:val="00067BD6"/>
    <w:rsid w:val="000C0453"/>
    <w:rsid w:val="00112A07"/>
    <w:rsid w:val="00162311"/>
    <w:rsid w:val="001844AE"/>
    <w:rsid w:val="001B55C5"/>
    <w:rsid w:val="00277757"/>
    <w:rsid w:val="002D2318"/>
    <w:rsid w:val="003601A0"/>
    <w:rsid w:val="00370440"/>
    <w:rsid w:val="003A2168"/>
    <w:rsid w:val="003F7E79"/>
    <w:rsid w:val="00414040"/>
    <w:rsid w:val="00597B80"/>
    <w:rsid w:val="006238DE"/>
    <w:rsid w:val="00684533"/>
    <w:rsid w:val="0069728F"/>
    <w:rsid w:val="006B2536"/>
    <w:rsid w:val="006B384A"/>
    <w:rsid w:val="006F5049"/>
    <w:rsid w:val="00793261"/>
    <w:rsid w:val="00794E18"/>
    <w:rsid w:val="007B70C3"/>
    <w:rsid w:val="007C503B"/>
    <w:rsid w:val="00884E9F"/>
    <w:rsid w:val="008A140F"/>
    <w:rsid w:val="008C5161"/>
    <w:rsid w:val="008D756A"/>
    <w:rsid w:val="008E41BA"/>
    <w:rsid w:val="009C692C"/>
    <w:rsid w:val="00A257CA"/>
    <w:rsid w:val="00A32496"/>
    <w:rsid w:val="00A441C7"/>
    <w:rsid w:val="00A97B17"/>
    <w:rsid w:val="00B306BB"/>
    <w:rsid w:val="00B320B9"/>
    <w:rsid w:val="00B36C95"/>
    <w:rsid w:val="00BD50B4"/>
    <w:rsid w:val="00CF04C0"/>
    <w:rsid w:val="00D12CDF"/>
    <w:rsid w:val="00D94A51"/>
    <w:rsid w:val="00DE2714"/>
    <w:rsid w:val="00F17B6A"/>
    <w:rsid w:val="00F31E1E"/>
    <w:rsid w:val="00F7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C5"/>
  </w:style>
  <w:style w:type="paragraph" w:styleId="3">
    <w:name w:val="heading 3"/>
    <w:basedOn w:val="a"/>
    <w:next w:val="a"/>
    <w:link w:val="30"/>
    <w:qFormat/>
    <w:rsid w:val="00162311"/>
    <w:pPr>
      <w:keepNext/>
      <w:shd w:val="clear" w:color="auto" w:fill="FFFFFF"/>
      <w:tabs>
        <w:tab w:val="left" w:pos="662"/>
      </w:tabs>
      <w:spacing w:before="5" w:after="0" w:line="360" w:lineRule="auto"/>
      <w:outlineLvl w:val="2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311"/>
    <w:rPr>
      <w:rFonts w:ascii="Times New Roman" w:eastAsia="Times New Roman" w:hAnsi="Times New Roman" w:cs="Times New Roman"/>
      <w:i/>
      <w:color w:val="000000"/>
      <w:sz w:val="24"/>
      <w:szCs w:val="20"/>
      <w:shd w:val="clear" w:color="auto" w:fill="FFFFFF"/>
    </w:rPr>
  </w:style>
  <w:style w:type="paragraph" w:styleId="a3">
    <w:name w:val="Plain Text"/>
    <w:basedOn w:val="a"/>
    <w:link w:val="a4"/>
    <w:rsid w:val="001623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62311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Стиль1"/>
    <w:rsid w:val="001623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162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162311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62311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8A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A140F"/>
    <w:rPr>
      <w:color w:val="0000CC"/>
      <w:u w:val="single"/>
    </w:rPr>
  </w:style>
  <w:style w:type="character" w:customStyle="1" w:styleId="st2">
    <w:name w:val="st2"/>
    <w:basedOn w:val="a0"/>
    <w:rsid w:val="008A140F"/>
  </w:style>
  <w:style w:type="character" w:customStyle="1" w:styleId="st3">
    <w:name w:val="st3"/>
    <w:basedOn w:val="a0"/>
    <w:rsid w:val="008A140F"/>
  </w:style>
  <w:style w:type="paragraph" w:styleId="a9">
    <w:name w:val="List Paragraph"/>
    <w:basedOn w:val="a"/>
    <w:uiPriority w:val="34"/>
    <w:qFormat/>
    <w:rsid w:val="00597B80"/>
    <w:pPr>
      <w:ind w:left="720"/>
      <w:contextualSpacing/>
    </w:pPr>
  </w:style>
  <w:style w:type="paragraph" w:styleId="aa">
    <w:name w:val="Normal (Web)"/>
    <w:basedOn w:val="a"/>
    <w:unhideWhenUsed/>
    <w:rsid w:val="003A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AFA4-62C6-4847-B1B5-A7B29A3A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Fizika</cp:lastModifiedBy>
  <cp:revision>26</cp:revision>
  <cp:lastPrinted>2013-09-14T13:11:00Z</cp:lastPrinted>
  <dcterms:created xsi:type="dcterms:W3CDTF">2010-09-16T11:24:00Z</dcterms:created>
  <dcterms:modified xsi:type="dcterms:W3CDTF">2013-09-23T04:45:00Z</dcterms:modified>
</cp:coreProperties>
</file>