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22" w:rsidRPr="008300CA" w:rsidRDefault="00345922" w:rsidP="00345922">
      <w:pPr>
        <w:spacing w:after="0" w:line="240" w:lineRule="auto"/>
        <w:jc w:val="both"/>
        <w:rPr>
          <w:rStyle w:val="FontStyle12"/>
        </w:rPr>
      </w:pPr>
      <w:r w:rsidRPr="008300CA">
        <w:rPr>
          <w:rStyle w:val="FontStyle12"/>
        </w:rPr>
        <w:t>ОПЫТ РЕАЛ</w:t>
      </w:r>
      <w:r>
        <w:rPr>
          <w:rStyle w:val="FontStyle12"/>
        </w:rPr>
        <w:t xml:space="preserve">ИЗАЦИИ РЕГИОНАЛЬНОГО КОМПОНЕНТА </w:t>
      </w:r>
      <w:r w:rsidRPr="008300CA">
        <w:rPr>
          <w:rStyle w:val="FontStyle12"/>
        </w:rPr>
        <w:t>ОБЩЕГО ГЕОГРАФИЧЕСКОГО ОБРАЗОВАНИЯ</w:t>
      </w:r>
      <w:r>
        <w:rPr>
          <w:rStyle w:val="FontStyle12"/>
        </w:rPr>
        <w:t>.</w:t>
      </w:r>
    </w:p>
    <w:p w:rsidR="00345922" w:rsidRPr="001E5365" w:rsidRDefault="00345922" w:rsidP="00345922">
      <w:pPr>
        <w:spacing w:after="0" w:line="240" w:lineRule="auto"/>
        <w:ind w:firstLine="709"/>
        <w:jc w:val="both"/>
        <w:rPr>
          <w:rStyle w:val="FontStyle12"/>
          <w:b/>
        </w:rPr>
      </w:pPr>
      <w:r w:rsidRPr="001E5365">
        <w:rPr>
          <w:rStyle w:val="FontStyle12"/>
          <w:b/>
        </w:rPr>
        <w:t>З. М. Тимофеева</w:t>
      </w:r>
    </w:p>
    <w:p w:rsidR="00345922" w:rsidRPr="001E5365" w:rsidRDefault="00345922" w:rsidP="00345922">
      <w:pPr>
        <w:spacing w:after="0" w:line="240" w:lineRule="auto"/>
        <w:ind w:firstLine="709"/>
        <w:jc w:val="both"/>
        <w:rPr>
          <w:rStyle w:val="FontStyle12"/>
          <w:i/>
        </w:rPr>
      </w:pPr>
      <w:r w:rsidRPr="001E5365">
        <w:rPr>
          <w:rStyle w:val="FontStyle12"/>
          <w:i/>
        </w:rPr>
        <w:t xml:space="preserve">Южный федеральный университет, </w:t>
      </w:r>
      <w:proofErr w:type="gramStart"/>
      <w:r w:rsidRPr="001E5365">
        <w:rPr>
          <w:rStyle w:val="FontStyle12"/>
          <w:i/>
        </w:rPr>
        <w:t>г</w:t>
      </w:r>
      <w:proofErr w:type="gramEnd"/>
      <w:r w:rsidRPr="001E5365">
        <w:rPr>
          <w:rStyle w:val="FontStyle12"/>
          <w:i/>
        </w:rPr>
        <w:t>. Ростов-на-Дону, Россия</w:t>
      </w:r>
    </w:p>
    <w:p w:rsidR="00345922" w:rsidRPr="001E5365" w:rsidRDefault="00345922" w:rsidP="00345922">
      <w:pPr>
        <w:spacing w:after="0" w:line="240" w:lineRule="auto"/>
        <w:ind w:firstLine="709"/>
        <w:jc w:val="both"/>
        <w:rPr>
          <w:rStyle w:val="FontStyle12"/>
          <w:b/>
        </w:rPr>
      </w:pPr>
      <w:r w:rsidRPr="001E5365">
        <w:rPr>
          <w:rStyle w:val="FontStyle12"/>
          <w:b/>
        </w:rPr>
        <w:t>А. А. Украйченко</w:t>
      </w:r>
    </w:p>
    <w:p w:rsidR="00345922" w:rsidRPr="008300CA" w:rsidRDefault="00345922" w:rsidP="003459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5365">
        <w:rPr>
          <w:rStyle w:val="FontStyle12"/>
          <w:i/>
        </w:rPr>
        <w:t xml:space="preserve">МБОУ Лицей № </w:t>
      </w:r>
      <w:smartTag w:uri="urn:schemas-microsoft-com:office:smarttags" w:element="metricconverter">
        <w:smartTagPr>
          <w:attr w:name="ProductID" w:val="57, г"/>
        </w:smartTagPr>
        <w:r w:rsidRPr="001E5365">
          <w:rPr>
            <w:rStyle w:val="FontStyle12"/>
            <w:i/>
          </w:rPr>
          <w:t>57, г</w:t>
        </w:r>
      </w:smartTag>
      <w:r w:rsidRPr="001E5365">
        <w:rPr>
          <w:rStyle w:val="FontStyle12"/>
          <w:i/>
        </w:rPr>
        <w:t>. Ростов-на-Дону, Россия</w:t>
      </w:r>
    </w:p>
    <w:p w:rsidR="00345922" w:rsidRPr="001E5365" w:rsidRDefault="00345922" w:rsidP="003459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E5365">
        <w:rPr>
          <w:rFonts w:ascii="Times New Roman" w:hAnsi="Times New Roman"/>
        </w:rPr>
        <w:t>Реализация регионального компонента программ общего образования является одним из постоянно развивающихся направлений взаимодействия факультетов Южного федерального университета с общеобразовательными учреждениями Ростовской области. Характерным примером такого взаимодействия является сотрудничество геолого-географического факультета с муниципальным бюджетным о</w:t>
      </w:r>
      <w:r>
        <w:rPr>
          <w:rFonts w:ascii="Times New Roman" w:hAnsi="Times New Roman"/>
        </w:rPr>
        <w:t>бщеобразовательным учреждением лицеем №57</w:t>
      </w:r>
      <w:r w:rsidRPr="001E5365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орода </w:t>
      </w:r>
      <w:r w:rsidRPr="001E5365">
        <w:rPr>
          <w:rFonts w:ascii="Times New Roman" w:hAnsi="Times New Roman"/>
        </w:rPr>
        <w:t xml:space="preserve"> Ростова-на-Дону, являющимся базовым для педагогической практики студентов-географов и апробации краеведческих учебных пособий, разрабатываемых университетскими преподавателями и школьными учителями. Результатом многолетнего сотрудничества является и реализуемая в лицее система краеведческих экскурсий, предусмотренных школьной программой по географии. </w:t>
      </w:r>
    </w:p>
    <w:p w:rsidR="00345922" w:rsidRPr="001E5365" w:rsidRDefault="00345922" w:rsidP="003459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E5365">
        <w:rPr>
          <w:rFonts w:ascii="Times New Roman" w:hAnsi="Times New Roman"/>
        </w:rPr>
        <w:t xml:space="preserve">В соответствии с содержанием основных разделов «Начального курса географии» проведение экскурсий организуется с учетом особенностей объектов, расположенных в непосредственной близости от местонахождения лицея. Так, при изучении темы «Горные породы и минералы» неизменно высокий интерес у школьников вызывает посещение минералогического музея геолого-географического факультета ЮФУ и знакомство с  его экспонатами. Интересно, что эти экспонаты ведут свою историю еще от коллекции минералогического кабинета Императорского Варшавского университета [1]. В музее учащиеся имеют возможность познакомиться с такими разделами как минералогический, петрографический, полезные ископаемые и их промышленная классификация, а также с рядом тематических экспозиций, в частности, "Полезные ископаемые Северного Кавказа" и "Полезные ископаемые Ростовской области". Важно, что экскурсия по музею сопровождается рассказом о том, что основная часть коллекции собрана студентами и преподавателями геолого-географического факультета в процессе прохождения учебных и производственных практик, научно-исследовательских экспедиций, а также работы в различных регионах страны и за рубежом. </w:t>
      </w:r>
    </w:p>
    <w:p w:rsidR="00345922" w:rsidRPr="001E5365" w:rsidRDefault="00345922" w:rsidP="003459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E5365">
        <w:rPr>
          <w:rFonts w:ascii="Times New Roman" w:hAnsi="Times New Roman"/>
        </w:rPr>
        <w:t xml:space="preserve">Знакомству с разнообразием организмов на Земле и пониманию причин их неравномерного распространения способствуют экскурсии учащихся в ботанический сад Южного федерального университета, один из крупнейших в России учебных, ресурсных и информационных центров, занимающий площадь более </w:t>
      </w:r>
      <w:smartTag w:uri="urn:schemas-microsoft-com:office:smarttags" w:element="metricconverter">
        <w:smartTagPr>
          <w:attr w:name="ProductID" w:val="160,5 гектаров"/>
        </w:smartTagPr>
        <w:r w:rsidRPr="001E5365">
          <w:rPr>
            <w:rFonts w:ascii="Times New Roman" w:hAnsi="Times New Roman"/>
          </w:rPr>
          <w:t>160,5 гектаров</w:t>
        </w:r>
      </w:smartTag>
      <w:r w:rsidRPr="001E5365">
        <w:rPr>
          <w:rFonts w:ascii="Times New Roman" w:hAnsi="Times New Roman"/>
        </w:rPr>
        <w:t xml:space="preserve"> с разнообразным рельефом, почвами и растительностью. Здесь произрастает свыше 5000 видов деревьев, кустарников и травянистых растений, в том числе в оранжерее тропических и субтропических растений. В ботаническом саду школьники знакомятся и с донской степью, которую далеко не каждый из них видел, хотя и живет в степном краю. Посетив музей природы ботанического сада, школьники как бы побывают на всех континентах мира. </w:t>
      </w:r>
    </w:p>
    <w:p w:rsidR="00345922" w:rsidRPr="001E5365" w:rsidRDefault="00345922" w:rsidP="003459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E5365">
        <w:rPr>
          <w:rFonts w:ascii="Times New Roman" w:hAnsi="Times New Roman"/>
        </w:rPr>
        <w:t xml:space="preserve">Особый интерес у школьников при изучении темы «Биосфера» вызывают экскурсии в Ростовский зоопарк, являющийся самым крупным на юге России. Его зарождение связано с периодом организации в 1920-е годы единой трудовой школы, когда исследовательский метод преподавания был заложен в основу воспитания и обучения детей. В этот период в Ростове был создан зоосад как учебная и просветительская база Азово-Черноморского края [2]. В настоящее время в зоопарке содержатся свыше 5000 животных, относящихся к более 400 видам, причем из них 105 видов внесены в Красную книгу Международного союза охраны природы, а 33 вида — в Красную книгу России. Многие километры пришлось бы пройти, проехать, пролететь учащимся, чтобы увидеть такое разнообразие животного мира, которое в зоопарке можно посмотреть за несколько часов.  </w:t>
      </w:r>
    </w:p>
    <w:p w:rsidR="00345922" w:rsidRPr="001E5365" w:rsidRDefault="00345922" w:rsidP="003459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E5365">
        <w:rPr>
          <w:rFonts w:ascii="Times New Roman" w:hAnsi="Times New Roman"/>
        </w:rPr>
        <w:t xml:space="preserve">Не менее познавательна экскурсия на метеорологическую станцию и гидрологический пост при изучении тем «Атмосфера» и «Гидросфера». Посещая эти объекты, учащиеся знакомятся с представителями профессий, которые можно освоить в Ростовском гидрометеорологическом техникуме. Так, большой интерес у шестиклассников вызывает работа наблюдателей гидрологического поста и метеорологической станции, их рассказы о том, как с помощью современных приборов они следят за процессами, которые происходят в природе как живом организме, постоянно меняющемся и обновляющемся. </w:t>
      </w:r>
    </w:p>
    <w:p w:rsidR="00345922" w:rsidRPr="001E5365" w:rsidRDefault="00345922" w:rsidP="003459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E5365">
        <w:rPr>
          <w:rFonts w:ascii="Times New Roman" w:hAnsi="Times New Roman"/>
        </w:rPr>
        <w:t xml:space="preserve">В старших классах при изучении социальной и экономической географии проводятся экскурсии на различные предприятия </w:t>
      </w:r>
      <w:proofErr w:type="gramStart"/>
      <w:r w:rsidRPr="001E5365">
        <w:rPr>
          <w:rFonts w:ascii="Times New Roman" w:hAnsi="Times New Roman"/>
        </w:rPr>
        <w:t>г</w:t>
      </w:r>
      <w:proofErr w:type="gramEnd"/>
      <w:r w:rsidRPr="001E5365">
        <w:rPr>
          <w:rFonts w:ascii="Times New Roman" w:hAnsi="Times New Roman"/>
        </w:rPr>
        <w:t xml:space="preserve">. Ростова-на-Дону и Ростовской области, среди которых есть и </w:t>
      </w:r>
      <w:r w:rsidRPr="001E5365">
        <w:rPr>
          <w:rFonts w:ascii="Times New Roman" w:hAnsi="Times New Roman"/>
        </w:rPr>
        <w:lastRenderedPageBreak/>
        <w:t xml:space="preserve">промышленные («Водоканал», «Аква-Дон», «Аксинья», «Глория Джинс» и др.), и сельскохозяйственные (совхоз «Батайский», страусинная ферма в пригороде Ростова-на-Дону и др.), и транспортные. Посещение предприятий, безусловно, повышает понимание учащимися особенностей отраслевой структуры родного города, специализации хозяйства Ростовской области и ее отдельных районов. </w:t>
      </w:r>
    </w:p>
    <w:p w:rsidR="00345922" w:rsidRPr="001E5365" w:rsidRDefault="00345922" w:rsidP="003459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E5365">
        <w:rPr>
          <w:rFonts w:ascii="Times New Roman" w:hAnsi="Times New Roman"/>
        </w:rPr>
        <w:t xml:space="preserve">Наиболее эффективной формой изучения родного края является непосредственное изучение учащимися существующих взаимосвязей между компонентами, слагающими природно-территориальные комплексы конкретной местности и характером жизнедеятельности населения. Такая возможность достаточно успешно реализована заинтересованными лицеистами, принявшими участие в комплексных исследовательских экспедициях геоэкологической направленности как в различных районах Ростовской области (Миллеровском, </w:t>
      </w:r>
      <w:proofErr w:type="gramStart"/>
      <w:r w:rsidRPr="001E5365">
        <w:rPr>
          <w:rFonts w:ascii="Times New Roman" w:hAnsi="Times New Roman"/>
        </w:rPr>
        <w:t>Шолоховском</w:t>
      </w:r>
      <w:proofErr w:type="gramEnd"/>
      <w:r w:rsidRPr="001E5365">
        <w:rPr>
          <w:rFonts w:ascii="Times New Roman" w:hAnsi="Times New Roman"/>
        </w:rPr>
        <w:t xml:space="preserve">, Егорлыкском), так и за ее пределами (Павловский и Апшеронские районы Краснодарского края, Республика Адыгея, Белгородская область). Первый опыт такой масштабной работы был приобретен почти десятилетие тому назад, когда группа учащихся 7-9 классов приняла участие в экспедиции Областного экологического центра учащихся на территории северной части Ростовской области. </w:t>
      </w:r>
    </w:p>
    <w:p w:rsidR="00345922" w:rsidRPr="001E5365" w:rsidRDefault="00345922" w:rsidP="003459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E5365">
        <w:rPr>
          <w:rFonts w:ascii="Times New Roman" w:hAnsi="Times New Roman"/>
        </w:rPr>
        <w:t>Под руководством школьных учителей, педагогов дополнительного образования и ученых Ростовского государственного университета около сотни школьников, разделившись по нескольким секциям (геология, география, этнография, ботаника, зоология, энтомология, орнитология и др.) изучали особенности природы Миллеровского района Ростовской области. Юные геологи совершили пешие походы по маршрутам с. Ольховый Рог – сл. </w:t>
      </w:r>
      <w:proofErr w:type="gramStart"/>
      <w:r w:rsidRPr="001E5365">
        <w:rPr>
          <w:rFonts w:ascii="Times New Roman" w:hAnsi="Times New Roman"/>
        </w:rPr>
        <w:t>Терновая</w:t>
      </w:r>
      <w:proofErr w:type="gramEnd"/>
      <w:r w:rsidRPr="001E5365">
        <w:rPr>
          <w:rFonts w:ascii="Times New Roman" w:hAnsi="Times New Roman"/>
        </w:rPr>
        <w:t xml:space="preserve"> – п. Дегтево, Калитвенский лесхоз – х. Ключковка – п. Дегтево. Полевые исследования проводились в бассейне р. Калитва и ее притока – р. Лозовая, в районе меловых отложений на берегу р. Глубокая и в лесном массиве Калитвенского сельского поселения. По завершению наблюдений и экскурсий были проведены камеральные работы по систематизации и оформлению собранного материала, составлению гербариев, коллекций горных пород и полезных ископаемых. Работа учащихся носила палеогеографический характер, т.к. основные исследования были нацелены на изучение меловых обнажений по берегам рек. В результате экспедиций были обследованы основные обнажения горных пород мелового периода в районе Калитвенского лесхоза по берегам рек Калитва и Лозовая. Участники секции этнографии изучили особенности обычаев коренных жителей северных районов Ростовской области, донских казаков и украинцев, их уклада жизни. </w:t>
      </w:r>
    </w:p>
    <w:p w:rsidR="00345922" w:rsidRPr="001E5365" w:rsidRDefault="00345922" w:rsidP="003459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E5365">
        <w:rPr>
          <w:rFonts w:ascii="Times New Roman" w:hAnsi="Times New Roman"/>
        </w:rPr>
        <w:t xml:space="preserve">Результаты летних экспедиции 2002-2004 гг. докладывались на сессиях Донской Академии Юных Исследователей им. Ю. А. Жданова, школьных краеведческих и экологических конференциях, публиковались в сборниках исследовательских работ учащихся. </w:t>
      </w:r>
    </w:p>
    <w:p w:rsidR="00345922" w:rsidRPr="001E5365" w:rsidRDefault="00345922" w:rsidP="003459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E5365">
        <w:rPr>
          <w:rFonts w:ascii="Times New Roman" w:hAnsi="Times New Roman"/>
        </w:rPr>
        <w:t>В целом реализация регионального компонента общего географического образования достаточно эффективно обеспечивает формирование и развитие у школьников современной системы знаний о ближайшем природном и хозяйственном окружении.</w:t>
      </w:r>
    </w:p>
    <w:p w:rsidR="00345922" w:rsidRPr="002E035B" w:rsidRDefault="00345922" w:rsidP="00345922">
      <w:pPr>
        <w:spacing w:after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24765</wp:posOffset>
            </wp:positionV>
            <wp:extent cx="1781175" cy="2515235"/>
            <wp:effectExtent l="19050" t="0" r="9525" b="0"/>
            <wp:wrapTight wrapText="bothSides">
              <wp:wrapPolygon edited="0">
                <wp:start x="-231" y="0"/>
                <wp:lineTo x="-231" y="21431"/>
                <wp:lineTo x="21716" y="21431"/>
                <wp:lineTo x="21716" y="0"/>
                <wp:lineTo x="-231" y="0"/>
              </wp:wrapPolygon>
            </wp:wrapTight>
            <wp:docPr id="15" name="Рисунок 1" descr="C:\Documents and Settings\User\Рабочий стол\IMG_4155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_4155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1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00CA">
        <w:rPr>
          <w:rFonts w:ascii="Times New Roman" w:hAnsi="Times New Roman"/>
          <w:i/>
          <w:color w:val="000000"/>
        </w:rPr>
        <w:t>Литература</w:t>
      </w:r>
    </w:p>
    <w:p w:rsidR="00345922" w:rsidRPr="001E5365" w:rsidRDefault="00345922" w:rsidP="003459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E5365">
        <w:rPr>
          <w:rFonts w:ascii="Times New Roman" w:hAnsi="Times New Roman"/>
        </w:rPr>
        <w:t>1. История геолого-географического факультета РГУ</w:t>
      </w:r>
      <w:proofErr w:type="gramStart"/>
      <w:r w:rsidRPr="001E5365">
        <w:rPr>
          <w:rFonts w:ascii="Times New Roman" w:hAnsi="Times New Roman"/>
        </w:rPr>
        <w:t xml:space="preserve"> / С</w:t>
      </w:r>
      <w:proofErr w:type="gramEnd"/>
      <w:r w:rsidRPr="001E5365">
        <w:rPr>
          <w:rFonts w:ascii="Times New Roman" w:hAnsi="Times New Roman"/>
        </w:rPr>
        <w:t>ост. Г.П.Долженко,  В.В.Закруткин. Ростов н/Д: Изд-во Рост</w:t>
      </w:r>
      <w:proofErr w:type="gramStart"/>
      <w:r w:rsidRPr="001E5365">
        <w:rPr>
          <w:rFonts w:ascii="Times New Roman" w:hAnsi="Times New Roman"/>
        </w:rPr>
        <w:t>.</w:t>
      </w:r>
      <w:proofErr w:type="gramEnd"/>
      <w:r w:rsidRPr="001E5365">
        <w:rPr>
          <w:rFonts w:ascii="Times New Roman" w:hAnsi="Times New Roman"/>
        </w:rPr>
        <w:t xml:space="preserve"> </w:t>
      </w:r>
      <w:proofErr w:type="gramStart"/>
      <w:r w:rsidRPr="001E5365">
        <w:rPr>
          <w:rFonts w:ascii="Times New Roman" w:hAnsi="Times New Roman"/>
        </w:rPr>
        <w:t>у</w:t>
      </w:r>
      <w:proofErr w:type="gramEnd"/>
      <w:r w:rsidRPr="001E5365">
        <w:rPr>
          <w:rFonts w:ascii="Times New Roman" w:hAnsi="Times New Roman"/>
        </w:rPr>
        <w:t>н-та, 1992. 64 с.</w:t>
      </w:r>
    </w:p>
    <w:p w:rsidR="00345922" w:rsidRDefault="00345922" w:rsidP="003459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E5365">
        <w:rPr>
          <w:rFonts w:ascii="Times New Roman" w:hAnsi="Times New Roman"/>
        </w:rPr>
        <w:t>2. Природа Ростова-на-Дону. Учебное пособие для учителей географии и биологии. Ростов-н</w:t>
      </w:r>
      <w:proofErr w:type="gramStart"/>
      <w:r w:rsidRPr="001E5365">
        <w:rPr>
          <w:rFonts w:ascii="Times New Roman" w:hAnsi="Times New Roman"/>
        </w:rPr>
        <w:t>/Д</w:t>
      </w:r>
      <w:proofErr w:type="gramEnd"/>
      <w:r w:rsidRPr="001E5365">
        <w:rPr>
          <w:rFonts w:ascii="Times New Roman" w:hAnsi="Times New Roman"/>
        </w:rPr>
        <w:t>: Изд-во РГУ, 1999. 264 с.</w:t>
      </w:r>
    </w:p>
    <w:p w:rsidR="00345922" w:rsidRDefault="00345922" w:rsidP="0034592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5922" w:rsidRPr="000D7316" w:rsidRDefault="00345922" w:rsidP="00345922">
      <w:pPr>
        <w:spacing w:after="0" w:line="240" w:lineRule="auto"/>
        <w:jc w:val="both"/>
        <w:rPr>
          <w:i/>
          <w:sz w:val="28"/>
          <w:szCs w:val="28"/>
        </w:rPr>
      </w:pPr>
      <w:r>
        <w:rPr>
          <w:rFonts w:ascii="Times New Roman" w:hAnsi="Times New Roman"/>
          <w:b/>
          <w:i/>
        </w:rPr>
        <w:t>Опубликовано:</w:t>
      </w:r>
      <w:r w:rsidRPr="00FF0E34">
        <w:rPr>
          <w:rFonts w:ascii="Times New Roman" w:hAnsi="Times New Roman"/>
          <w:b/>
          <w:i/>
        </w:rPr>
        <w:t xml:space="preserve"> «Региональные</w:t>
      </w:r>
      <w:r w:rsidRPr="00FF0E34">
        <w:rPr>
          <w:i/>
          <w:sz w:val="28"/>
          <w:szCs w:val="28"/>
        </w:rPr>
        <w:t xml:space="preserve"> </w:t>
      </w:r>
      <w:r w:rsidRPr="00FF0E34">
        <w:rPr>
          <w:rFonts w:ascii="Times New Roman" w:hAnsi="Times New Roman"/>
          <w:b/>
          <w:i/>
        </w:rPr>
        <w:t xml:space="preserve">аспекты </w:t>
      </w:r>
      <w:proofErr w:type="gramStart"/>
      <w:r w:rsidRPr="00FF0E34">
        <w:rPr>
          <w:rFonts w:ascii="Times New Roman" w:hAnsi="Times New Roman"/>
          <w:b/>
          <w:i/>
        </w:rPr>
        <w:t>географических</w:t>
      </w:r>
      <w:proofErr w:type="gramEnd"/>
      <w:r w:rsidRPr="00FF0E34">
        <w:rPr>
          <w:rFonts w:ascii="Times New Roman" w:hAnsi="Times New Roman"/>
          <w:b/>
          <w:i/>
        </w:rPr>
        <w:t xml:space="preserve"> исследований и образования: Материалы </w:t>
      </w:r>
      <w:r w:rsidRPr="00FF0E34">
        <w:rPr>
          <w:rFonts w:ascii="Times New Roman" w:hAnsi="Times New Roman"/>
          <w:b/>
          <w:i/>
          <w:lang w:val="en-US"/>
        </w:rPr>
        <w:t>VIII</w:t>
      </w:r>
      <w:r w:rsidRPr="00FF0E34">
        <w:rPr>
          <w:rFonts w:ascii="Times New Roman" w:hAnsi="Times New Roman"/>
          <w:b/>
          <w:i/>
        </w:rPr>
        <w:t xml:space="preserve"> Всероссийской научно-практической конференции с международным участием.- Пенза: ПГПУ им. В.Г. Белинского, 2012. – 156 </w:t>
      </w:r>
      <w:proofErr w:type="gramStart"/>
      <w:r w:rsidRPr="00FF0E34">
        <w:rPr>
          <w:rFonts w:ascii="Times New Roman" w:hAnsi="Times New Roman"/>
          <w:b/>
          <w:i/>
        </w:rPr>
        <w:t>с</w:t>
      </w:r>
      <w:proofErr w:type="gramEnd"/>
      <w:r w:rsidRPr="00FF0E34">
        <w:rPr>
          <w:rFonts w:ascii="Times New Roman" w:hAnsi="Times New Roman"/>
          <w:b/>
          <w:i/>
        </w:rPr>
        <w:t>. (</w:t>
      </w:r>
      <w:proofErr w:type="gramStart"/>
      <w:r w:rsidRPr="00FF0E34">
        <w:rPr>
          <w:rFonts w:ascii="Times New Roman" w:hAnsi="Times New Roman"/>
          <w:b/>
          <w:i/>
        </w:rPr>
        <w:t>под</w:t>
      </w:r>
      <w:proofErr w:type="gramEnd"/>
      <w:r w:rsidRPr="00FF0E34">
        <w:rPr>
          <w:rFonts w:ascii="Times New Roman" w:hAnsi="Times New Roman"/>
          <w:b/>
          <w:i/>
        </w:rPr>
        <w:t xml:space="preserve"> редакцией М.Л. Жоговой,</w:t>
      </w:r>
      <w:r>
        <w:rPr>
          <w:rFonts w:ascii="Times New Roman" w:hAnsi="Times New Roman"/>
          <w:b/>
          <w:i/>
        </w:rPr>
        <w:t xml:space="preserve"> доцента кафедры географии ПГПУ им. В.Г. Белинского, кандидата географических наук; </w:t>
      </w:r>
      <w:r w:rsidRPr="00FF0E34">
        <w:rPr>
          <w:rFonts w:ascii="Times New Roman" w:hAnsi="Times New Roman"/>
          <w:b/>
          <w:i/>
        </w:rPr>
        <w:t>Н.А. Симаковой</w:t>
      </w:r>
      <w:r>
        <w:rPr>
          <w:rFonts w:ascii="Times New Roman" w:hAnsi="Times New Roman"/>
          <w:b/>
          <w:i/>
        </w:rPr>
        <w:t>, зав. кафедрой географии</w:t>
      </w:r>
      <w:r w:rsidRPr="005F52A5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ПГПУ им. В.Г. Белинского,</w:t>
      </w:r>
      <w:r w:rsidRPr="005F52A5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кандидата географических наук</w:t>
      </w:r>
      <w:r w:rsidRPr="00FF0E34">
        <w:rPr>
          <w:rFonts w:ascii="Times New Roman" w:hAnsi="Times New Roman"/>
          <w:b/>
          <w:i/>
        </w:rPr>
        <w:t>)</w:t>
      </w:r>
      <w:r>
        <w:rPr>
          <w:rFonts w:ascii="Times New Roman" w:hAnsi="Times New Roman"/>
          <w:b/>
          <w:i/>
        </w:rPr>
        <w:t>.</w:t>
      </w:r>
    </w:p>
    <w:p w:rsidR="00345922" w:rsidRDefault="00345922" w:rsidP="0034592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D2EB8" w:rsidRPr="003A3F7A" w:rsidRDefault="00CD2EB8" w:rsidP="003A3F7A"/>
    <w:sectPr w:rsidR="00CD2EB8" w:rsidRPr="003A3F7A" w:rsidSect="0041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A284866"/>
    <w:multiLevelType w:val="hybridMultilevel"/>
    <w:tmpl w:val="BB30CA4A"/>
    <w:lvl w:ilvl="0" w:tplc="37F6695C">
      <w:start w:val="1"/>
      <w:numFmt w:val="decimal"/>
      <w:suff w:val="space"/>
      <w:lvlText w:val="%1."/>
      <w:lvlJc w:val="left"/>
      <w:pPr>
        <w:ind w:left="284" w:firstLine="42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404E"/>
    <w:multiLevelType w:val="hybridMultilevel"/>
    <w:tmpl w:val="338ABD88"/>
    <w:lvl w:ilvl="0" w:tplc="0A2ECC0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66B2D"/>
    <w:multiLevelType w:val="multilevel"/>
    <w:tmpl w:val="3E78F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Zero"/>
      <w:isLgl/>
      <w:lvlText w:val="%1.%2."/>
      <w:lvlJc w:val="left"/>
      <w:pPr>
        <w:ind w:left="4830" w:hanging="1080"/>
      </w:pPr>
      <w:rPr>
        <w:rFonts w:hint="default"/>
      </w:rPr>
    </w:lvl>
    <w:lvl w:ilvl="2">
      <w:start w:val="2013"/>
      <w:numFmt w:val="decimal"/>
      <w:isLgl/>
      <w:lvlText w:val="%1.%2.%3."/>
      <w:lvlJc w:val="left"/>
      <w:pPr>
        <w:ind w:left="82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0" w:hanging="1800"/>
      </w:pPr>
      <w:rPr>
        <w:rFonts w:hint="default"/>
      </w:rPr>
    </w:lvl>
  </w:abstractNum>
  <w:abstractNum w:abstractNumId="4">
    <w:nsid w:val="24D4167A"/>
    <w:multiLevelType w:val="hybridMultilevel"/>
    <w:tmpl w:val="5BFA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8015D"/>
    <w:multiLevelType w:val="hybridMultilevel"/>
    <w:tmpl w:val="EB000B7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41E39"/>
    <w:multiLevelType w:val="hybridMultilevel"/>
    <w:tmpl w:val="53F4330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11F8C"/>
    <w:multiLevelType w:val="multilevel"/>
    <w:tmpl w:val="E9AAB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Zero"/>
      <w:isLgl/>
      <w:lvlText w:val="%1.%2"/>
      <w:lvlJc w:val="left"/>
      <w:pPr>
        <w:ind w:left="5175" w:hanging="1020"/>
      </w:pPr>
      <w:rPr>
        <w:rFonts w:hint="default"/>
      </w:rPr>
    </w:lvl>
    <w:lvl w:ilvl="2">
      <w:start w:val="2013"/>
      <w:numFmt w:val="decimal"/>
      <w:isLgl/>
      <w:lvlText w:val="%1.%2.%3"/>
      <w:lvlJc w:val="left"/>
      <w:pPr>
        <w:ind w:left="897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65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0" w:hanging="1440"/>
      </w:pPr>
      <w:rPr>
        <w:rFonts w:hint="default"/>
      </w:rPr>
    </w:lvl>
  </w:abstractNum>
  <w:abstractNum w:abstractNumId="8">
    <w:nsid w:val="4F6D4F7F"/>
    <w:multiLevelType w:val="hybridMultilevel"/>
    <w:tmpl w:val="233AEC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B441C"/>
    <w:multiLevelType w:val="multilevel"/>
    <w:tmpl w:val="65749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E2C0F64"/>
    <w:multiLevelType w:val="hybridMultilevel"/>
    <w:tmpl w:val="23806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7F40BF"/>
    <w:multiLevelType w:val="hybridMultilevel"/>
    <w:tmpl w:val="1C6CA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76B22"/>
    <w:multiLevelType w:val="multilevel"/>
    <w:tmpl w:val="ABE60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76A7E12"/>
    <w:multiLevelType w:val="hybridMultilevel"/>
    <w:tmpl w:val="AA782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7F0F13"/>
    <w:multiLevelType w:val="hybridMultilevel"/>
    <w:tmpl w:val="239C67F8"/>
    <w:lvl w:ilvl="0" w:tplc="2F2AA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1838DD"/>
    <w:multiLevelType w:val="hybridMultilevel"/>
    <w:tmpl w:val="1254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9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36CCC"/>
    <w:rsid w:val="000464E6"/>
    <w:rsid w:val="00064A6A"/>
    <w:rsid w:val="00064DA4"/>
    <w:rsid w:val="00085C6F"/>
    <w:rsid w:val="000C0D9C"/>
    <w:rsid w:val="000E3C31"/>
    <w:rsid w:val="001F3917"/>
    <w:rsid w:val="002061E0"/>
    <w:rsid w:val="002D0C03"/>
    <w:rsid w:val="00345922"/>
    <w:rsid w:val="00351063"/>
    <w:rsid w:val="00360E2B"/>
    <w:rsid w:val="003A3F7A"/>
    <w:rsid w:val="003D3538"/>
    <w:rsid w:val="003D4E83"/>
    <w:rsid w:val="003F1E73"/>
    <w:rsid w:val="004043BE"/>
    <w:rsid w:val="004148D7"/>
    <w:rsid w:val="00502C53"/>
    <w:rsid w:val="005275CA"/>
    <w:rsid w:val="00533620"/>
    <w:rsid w:val="005763FC"/>
    <w:rsid w:val="00591945"/>
    <w:rsid w:val="005A683F"/>
    <w:rsid w:val="005E7789"/>
    <w:rsid w:val="006A086F"/>
    <w:rsid w:val="007010A4"/>
    <w:rsid w:val="00754152"/>
    <w:rsid w:val="00754CE7"/>
    <w:rsid w:val="00805534"/>
    <w:rsid w:val="008204F9"/>
    <w:rsid w:val="00846363"/>
    <w:rsid w:val="008631B4"/>
    <w:rsid w:val="008B2B59"/>
    <w:rsid w:val="008C4101"/>
    <w:rsid w:val="008C77F5"/>
    <w:rsid w:val="00927931"/>
    <w:rsid w:val="00977591"/>
    <w:rsid w:val="00982A00"/>
    <w:rsid w:val="009C1083"/>
    <w:rsid w:val="009C7409"/>
    <w:rsid w:val="009E561A"/>
    <w:rsid w:val="009F47A9"/>
    <w:rsid w:val="00A36CCC"/>
    <w:rsid w:val="00A51E43"/>
    <w:rsid w:val="00A91B7E"/>
    <w:rsid w:val="00AA4941"/>
    <w:rsid w:val="00B424E3"/>
    <w:rsid w:val="00CB50D6"/>
    <w:rsid w:val="00CD2EB8"/>
    <w:rsid w:val="00D633B1"/>
    <w:rsid w:val="00D75173"/>
    <w:rsid w:val="00D84E26"/>
    <w:rsid w:val="00D96BB2"/>
    <w:rsid w:val="00DA431D"/>
    <w:rsid w:val="00DB418F"/>
    <w:rsid w:val="00DF1774"/>
    <w:rsid w:val="00E20DCA"/>
    <w:rsid w:val="00EB2190"/>
    <w:rsid w:val="00ED1067"/>
    <w:rsid w:val="00F03A10"/>
    <w:rsid w:val="00F66B44"/>
    <w:rsid w:val="00FB2B35"/>
    <w:rsid w:val="00FC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8C7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7F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99"/>
    <w:qFormat/>
    <w:rsid w:val="008C77F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C77F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C77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31D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basedOn w:val="a0"/>
    <w:rsid w:val="00FC4431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basedOn w:val="a0"/>
    <w:uiPriority w:val="99"/>
    <w:unhideWhenUsed/>
    <w:rsid w:val="00D633B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633B1"/>
  </w:style>
  <w:style w:type="paragraph" w:styleId="a9">
    <w:name w:val="Normal (Web)"/>
    <w:basedOn w:val="a"/>
    <w:uiPriority w:val="99"/>
    <w:unhideWhenUsed/>
    <w:rsid w:val="00D63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3C31"/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semiHidden/>
    <w:unhideWhenUsed/>
    <w:rsid w:val="0040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43B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0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43BE"/>
    <w:rPr>
      <w:sz w:val="22"/>
      <w:szCs w:val="22"/>
      <w:lang w:eastAsia="en-US"/>
    </w:rPr>
  </w:style>
  <w:style w:type="table" w:styleId="-2">
    <w:name w:val="Light List Accent 2"/>
    <w:basedOn w:val="a1"/>
    <w:uiPriority w:val="61"/>
    <w:rsid w:val="004043B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e">
    <w:name w:val="Body Text Indent"/>
    <w:basedOn w:val="a"/>
    <w:link w:val="af"/>
    <w:unhideWhenUsed/>
    <w:rsid w:val="004043B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043B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4043B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043BE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043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43BE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4043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43BE"/>
    <w:rPr>
      <w:sz w:val="16"/>
      <w:szCs w:val="16"/>
      <w:lang w:eastAsia="en-US"/>
    </w:rPr>
  </w:style>
  <w:style w:type="character" w:styleId="af2">
    <w:name w:val="Emphasis"/>
    <w:basedOn w:val="a0"/>
    <w:uiPriority w:val="20"/>
    <w:qFormat/>
    <w:locked/>
    <w:rsid w:val="004043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1214</Words>
  <Characters>6921</Characters>
  <Application>Microsoft Office Word</Application>
  <DocSecurity>0</DocSecurity>
  <Lines>57</Lines>
  <Paragraphs>16</Paragraphs>
  <ScaleCrop>false</ScaleCrop>
  <Company>Microsoft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2013-07-30T20:26:00Z</dcterms:created>
  <dcterms:modified xsi:type="dcterms:W3CDTF">2013-07-31T16:59:00Z</dcterms:modified>
</cp:coreProperties>
</file>