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73" w:rsidRDefault="00B77573" w:rsidP="00B77573">
      <w:pPr>
        <w:spacing w:before="30" w:after="3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</w:t>
      </w:r>
    </w:p>
    <w:p w:rsidR="00B77573" w:rsidRPr="00ED740C" w:rsidRDefault="00B77573" w:rsidP="00B77573">
      <w:pPr>
        <w:spacing w:before="30" w:after="30"/>
        <w:jc w:val="both"/>
        <w:rPr>
          <w:rFonts w:ascii="Verdana" w:hAnsi="Verdana"/>
          <w:i/>
          <w:color w:val="000000"/>
          <w:sz w:val="20"/>
          <w:szCs w:val="20"/>
        </w:rPr>
      </w:pPr>
      <w:r w:rsidRPr="00ED740C">
        <w:rPr>
          <w:rFonts w:ascii="Verdana" w:hAnsi="Verdana"/>
          <w:b/>
          <w:bCs/>
          <w:i/>
          <w:color w:val="000000"/>
          <w:sz w:val="20"/>
          <w:szCs w:val="20"/>
        </w:rPr>
        <w:t xml:space="preserve">                                                                  « Урок – это зеркало общей и </w:t>
      </w:r>
    </w:p>
    <w:p w:rsidR="00B77573" w:rsidRPr="00ED740C" w:rsidRDefault="00B77573" w:rsidP="00B77573">
      <w:pPr>
        <w:spacing w:before="30" w:after="30"/>
        <w:jc w:val="both"/>
        <w:rPr>
          <w:rFonts w:ascii="Verdana" w:hAnsi="Verdana"/>
          <w:i/>
          <w:color w:val="000000"/>
          <w:sz w:val="20"/>
          <w:szCs w:val="20"/>
        </w:rPr>
      </w:pPr>
      <w:r w:rsidRPr="00ED740C">
        <w:rPr>
          <w:rFonts w:ascii="Verdana" w:hAnsi="Verdana"/>
          <w:b/>
          <w:bCs/>
          <w:i/>
          <w:color w:val="000000"/>
          <w:sz w:val="20"/>
          <w:szCs w:val="20"/>
        </w:rPr>
        <w:t xml:space="preserve">                                                                  педагогической культуры учителя, </w:t>
      </w:r>
    </w:p>
    <w:p w:rsidR="00B77573" w:rsidRPr="00ED740C" w:rsidRDefault="00B77573" w:rsidP="00B77573">
      <w:pPr>
        <w:spacing w:before="30" w:after="30"/>
        <w:jc w:val="both"/>
        <w:rPr>
          <w:rFonts w:ascii="Verdana" w:hAnsi="Verdana"/>
          <w:i/>
          <w:color w:val="000000"/>
          <w:sz w:val="20"/>
          <w:szCs w:val="20"/>
        </w:rPr>
      </w:pPr>
      <w:r w:rsidRPr="00ED740C">
        <w:rPr>
          <w:rFonts w:ascii="Verdana" w:hAnsi="Verdana"/>
          <w:b/>
          <w:bCs/>
          <w:i/>
          <w:color w:val="000000"/>
          <w:sz w:val="20"/>
          <w:szCs w:val="20"/>
        </w:rPr>
        <w:t xml:space="preserve">                                                                  мерило его интеллектуального богатства </w:t>
      </w:r>
    </w:p>
    <w:p w:rsidR="00B77573" w:rsidRPr="00ED740C" w:rsidRDefault="00B77573" w:rsidP="00B77573">
      <w:pPr>
        <w:spacing w:before="30" w:after="30"/>
        <w:jc w:val="both"/>
        <w:rPr>
          <w:rFonts w:ascii="Verdana" w:hAnsi="Verdana"/>
          <w:i/>
          <w:color w:val="000000"/>
          <w:sz w:val="20"/>
          <w:szCs w:val="20"/>
        </w:rPr>
      </w:pPr>
      <w:r w:rsidRPr="00ED740C">
        <w:rPr>
          <w:rFonts w:ascii="Verdana" w:hAnsi="Verdana"/>
          <w:b/>
          <w:bCs/>
          <w:i/>
          <w:color w:val="000000"/>
          <w:sz w:val="20"/>
          <w:szCs w:val="20"/>
        </w:rPr>
        <w:t xml:space="preserve">                                                                  показатель его кругозора, эрудиции»</w:t>
      </w:r>
    </w:p>
    <w:p w:rsidR="00B77573" w:rsidRDefault="00B77573" w:rsidP="00B7757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0C">
        <w:rPr>
          <w:rFonts w:ascii="Verdana" w:hAnsi="Verdana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В.А. Сухомлинский</w:t>
      </w:r>
    </w:p>
    <w:p w:rsidR="00B77573" w:rsidRDefault="00B77573" w:rsidP="00B77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82">
        <w:rPr>
          <w:rFonts w:ascii="Times New Roman" w:hAnsi="Times New Roman" w:cs="Times New Roman"/>
          <w:b/>
          <w:sz w:val="24"/>
          <w:szCs w:val="24"/>
        </w:rPr>
        <w:t>Современный урок географии</w:t>
      </w:r>
    </w:p>
    <w:p w:rsidR="00B77573" w:rsidRPr="00ED740C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Урок -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 Урок -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 Рождение любог</w:t>
      </w:r>
      <w:r>
        <w:rPr>
          <w:rFonts w:ascii="Times New Roman" w:hAnsi="Times New Roman" w:cs="Times New Roman"/>
          <w:sz w:val="24"/>
          <w:szCs w:val="24"/>
        </w:rPr>
        <w:t xml:space="preserve">о урока начинается с осознания </w:t>
      </w:r>
      <w:r w:rsidRPr="00ED740C">
        <w:rPr>
          <w:rFonts w:ascii="Times New Roman" w:hAnsi="Times New Roman" w:cs="Times New Roman"/>
          <w:sz w:val="24"/>
          <w:szCs w:val="24"/>
        </w:rPr>
        <w:t xml:space="preserve">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</w:t>
      </w:r>
    </w:p>
    <w:p w:rsidR="00B77573" w:rsidRPr="00ED740C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 xml:space="preserve">Готовясь к уроку, учитель должен тщательно продумать структуру знаний по географии, которыми предстоит овладеть учащимся, выделить ключевые идеи, вокруг которых будут группироваться все остальные знания. </w:t>
      </w:r>
    </w:p>
    <w:p w:rsidR="00B77573" w:rsidRPr="00ED740C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 xml:space="preserve">Важным требованием к содержанию урока является доступность и посильность географического материала для детей. Нарушение этого требования приводит к непониманию, к механическому запоминанию знаний региональной географии, к ослаблению интереса, к задержке общего развития учащихся. </w:t>
      </w:r>
    </w:p>
    <w:p w:rsidR="00B77573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Развитию приносит вред и слишком легкий, обыденны</w:t>
      </w:r>
      <w:r>
        <w:rPr>
          <w:rFonts w:ascii="Times New Roman" w:hAnsi="Times New Roman" w:cs="Times New Roman"/>
          <w:sz w:val="24"/>
          <w:szCs w:val="24"/>
        </w:rPr>
        <w:t xml:space="preserve">й материал, пережевывание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</w:t>
      </w:r>
      <w:r w:rsidRPr="00ED740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D740C">
        <w:rPr>
          <w:rFonts w:ascii="Times New Roman" w:hAnsi="Times New Roman" w:cs="Times New Roman"/>
          <w:sz w:val="24"/>
          <w:szCs w:val="24"/>
        </w:rPr>
        <w:t xml:space="preserve">, приводящее к топтанию на месте. Педагогика доказала, что учить надо на высоком, но посильном уровне трудности. </w:t>
      </w:r>
    </w:p>
    <w:p w:rsidR="00B77573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420B4C">
        <w:rPr>
          <w:rFonts w:ascii="Times New Roman" w:hAnsi="Times New Roman" w:cs="Times New Roman"/>
          <w:sz w:val="24"/>
          <w:szCs w:val="24"/>
        </w:rPr>
        <w:t>Урок традиционно является основной формой обучения. Он представляет собой завершенный, целостный 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B4C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процесса. </w:t>
      </w:r>
      <w:r>
        <w:rPr>
          <w:rFonts w:ascii="Times New Roman" w:hAnsi="Times New Roman" w:cs="Times New Roman"/>
          <w:sz w:val="24"/>
          <w:szCs w:val="24"/>
        </w:rPr>
        <w:t>Урок это -  универсальная  система</w:t>
      </w:r>
      <w:r w:rsidRPr="00420B4C">
        <w:rPr>
          <w:rFonts w:ascii="Times New Roman" w:hAnsi="Times New Roman" w:cs="Times New Roman"/>
          <w:sz w:val="24"/>
          <w:szCs w:val="24"/>
        </w:rPr>
        <w:t xml:space="preserve"> взаимодействия учителя и учащихся, рабо</w:t>
      </w:r>
      <w:r>
        <w:rPr>
          <w:rFonts w:ascii="Times New Roman" w:hAnsi="Times New Roman" w:cs="Times New Roman"/>
          <w:sz w:val="24"/>
          <w:szCs w:val="24"/>
        </w:rPr>
        <w:t>тающая</w:t>
      </w:r>
      <w:r w:rsidRPr="00420B4C">
        <w:rPr>
          <w:rFonts w:ascii="Times New Roman" w:hAnsi="Times New Roman" w:cs="Times New Roman"/>
          <w:sz w:val="24"/>
          <w:szCs w:val="24"/>
        </w:rPr>
        <w:t xml:space="preserve"> на усвоение знаний, приобретение умений и навыков, развитие их способностей, нравственно-дух</w:t>
      </w:r>
      <w:r>
        <w:rPr>
          <w:rFonts w:ascii="Times New Roman" w:hAnsi="Times New Roman" w:cs="Times New Roman"/>
          <w:sz w:val="24"/>
          <w:szCs w:val="24"/>
        </w:rPr>
        <w:t>овное и физическое совершенство</w:t>
      </w:r>
      <w:r w:rsidRPr="00420B4C">
        <w:rPr>
          <w:rFonts w:ascii="Times New Roman" w:hAnsi="Times New Roman" w:cs="Times New Roman"/>
          <w:sz w:val="24"/>
          <w:szCs w:val="24"/>
        </w:rPr>
        <w:t>.</w:t>
      </w:r>
      <w:r w:rsidRPr="00420B4C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Чем отличается традиционный урок от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у</w:t>
      </w:r>
      <w:r w:rsidRPr="00375982">
        <w:rPr>
          <w:rFonts w:ascii="Times New Roman" w:hAnsi="Times New Roman" w:cs="Times New Roman"/>
          <w:sz w:val="24"/>
          <w:szCs w:val="24"/>
        </w:rPr>
        <w:t xml:space="preserve">рок остается основной формой организации учебно-воспитательного процесса, но его содержание и структура в течение времени изменяются. 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вторых, г</w:t>
      </w:r>
      <w:r w:rsidRPr="00375982">
        <w:rPr>
          <w:rFonts w:ascii="Times New Roman" w:hAnsi="Times New Roman" w:cs="Times New Roman"/>
          <w:sz w:val="24"/>
          <w:szCs w:val="24"/>
        </w:rPr>
        <w:t xml:space="preserve">лавной целью урока становится не передача знаний от учителя к учащимся, а приобщение школьников к систематической самостоятельной исследовательской работе творческого характера. 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Показателями качества урока не могут быть только эрудиция и методическое мастерство учителя. Главный его показатель – организация деятельности учащихся, что должно </w:t>
      </w:r>
      <w:r w:rsidRPr="00375982">
        <w:rPr>
          <w:rFonts w:ascii="Times New Roman" w:hAnsi="Times New Roman" w:cs="Times New Roman"/>
          <w:sz w:val="24"/>
          <w:szCs w:val="24"/>
        </w:rPr>
        <w:lastRenderedPageBreak/>
        <w:t>способствовать подготовке их к жизни, к соблюдению правил поведения в родной природе, на производстве и в обществе в целом.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>Основные признаки современного урока географии: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1. Урок  направлен  на формирование личности учащегося (мировоззрения, ценностных ориентаций, мотивации деятельности, творческих качеств).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2. Учитель выступает как организатор учебной познавательной деятельности учащегося, как их помощник и консультант. 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>3. Стиль общения ученика и учителя сотрудничество, сотворчество.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4. Центральное место на уроке занимает применение знаний и умений в процессе решения учебных задач, причем на всех этапах урока.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5. Организация коллективной учебной деятельности и общения между учащимися в процессе учебной работы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6. Урок тесно связан с другими формами организации обучения экскурсиями, практикумами, работами на географической площадке и экологической тропе и т.п.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7. Сочетание элементов урока с элементами других форм обучения: урок-зачет, урок-конференция, урок-игра. Проведение </w:t>
      </w:r>
      <w:proofErr w:type="spellStart"/>
      <w:r w:rsidRPr="0037598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75982">
        <w:rPr>
          <w:rFonts w:ascii="Times New Roman" w:hAnsi="Times New Roman" w:cs="Times New Roman"/>
          <w:sz w:val="24"/>
          <w:szCs w:val="24"/>
        </w:rPr>
        <w:t xml:space="preserve">  уроков, проводимых  2-3 учителями разных учебных предметов. 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8. Передача учащимися части функций учителя: проверка и оценка знаний и умений, консультирование, элементы </w:t>
      </w:r>
      <w:proofErr w:type="spellStart"/>
      <w:r w:rsidRPr="0037598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375982">
        <w:rPr>
          <w:rFonts w:ascii="Times New Roman" w:hAnsi="Times New Roman" w:cs="Times New Roman"/>
          <w:sz w:val="24"/>
          <w:szCs w:val="24"/>
        </w:rPr>
        <w:t xml:space="preserve"> и планирования работы. </w:t>
      </w:r>
    </w:p>
    <w:p w:rsidR="00B77573" w:rsidRPr="00375982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Современный урок позволяет реализовать основные компоненты обучения; целевого, содержательного, </w:t>
      </w:r>
      <w:proofErr w:type="spellStart"/>
      <w:r w:rsidRPr="003759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75982">
        <w:rPr>
          <w:rFonts w:ascii="Times New Roman" w:hAnsi="Times New Roman" w:cs="Times New Roman"/>
          <w:sz w:val="24"/>
          <w:szCs w:val="24"/>
        </w:rPr>
        <w:t>, оценочно-результативного. Признаки современного урока географии – это:</w:t>
      </w:r>
    </w:p>
    <w:p w:rsidR="00B77573" w:rsidRPr="00ED740C" w:rsidRDefault="00B77573" w:rsidP="00B7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Четкое планирование цели каждого урока.</w:t>
      </w:r>
    </w:p>
    <w:p w:rsidR="00B77573" w:rsidRPr="00ED740C" w:rsidRDefault="00B77573" w:rsidP="00B7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Обеспечение качественного усвоения учебного материала.</w:t>
      </w:r>
    </w:p>
    <w:p w:rsidR="00B77573" w:rsidRPr="00ED740C" w:rsidRDefault="00B77573" w:rsidP="00B7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Активная работа учащихся в классе без перегрузок.</w:t>
      </w:r>
    </w:p>
    <w:p w:rsidR="00B77573" w:rsidRPr="00ED740C" w:rsidRDefault="00B77573" w:rsidP="00B7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Наличие у школьников интереса к предмету.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740C">
        <w:rPr>
          <w:rFonts w:ascii="Times New Roman" w:hAnsi="Times New Roman" w:cs="Times New Roman"/>
          <w:sz w:val="24"/>
          <w:szCs w:val="24"/>
        </w:rPr>
        <w:t>Учитель на уроке это и артист, и  психолог, прежде всего навигатор в получении знаний. Невозможно добиться успехов в ре</w:t>
      </w:r>
      <w:r>
        <w:rPr>
          <w:rFonts w:ascii="Times New Roman" w:hAnsi="Times New Roman" w:cs="Times New Roman"/>
          <w:sz w:val="24"/>
          <w:szCs w:val="24"/>
        </w:rPr>
        <w:t xml:space="preserve">шении задач, поставленных </w:t>
      </w:r>
      <w:r w:rsidRPr="00ED740C">
        <w:rPr>
          <w:rFonts w:ascii="Times New Roman" w:hAnsi="Times New Roman" w:cs="Times New Roman"/>
          <w:sz w:val="24"/>
          <w:szCs w:val="24"/>
        </w:rPr>
        <w:t>учителем, без активизации познавательной деятельности, внимания учащихся, формирования и развития устойчивого  интереса к изучаемому материалу.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 xml:space="preserve"> География – это предмет, позволяющий учащимся не только узнавать окружающий мир, но и развивать свой творческий потенциал  – внутренние возможности. У каждого ребенка есть способности и таланты. Задача учителя – руководить деятельностью детей, чтобы они могли проявлять свои дарования.  Методические возможности  школьного курса   безграничны, насколько сложен этот учебный предмет, настолько и разнообразен. В работе каждого педагога складывается определенная система, стиль – техника работы.</w:t>
      </w:r>
    </w:p>
    <w:p w:rsidR="00B77573" w:rsidRDefault="00B77573" w:rsidP="00B77573">
      <w:pPr>
        <w:tabs>
          <w:tab w:val="left" w:pos="0"/>
          <w:tab w:val="left" w:pos="284"/>
        </w:tabs>
        <w:jc w:val="both"/>
      </w:pPr>
      <w:r w:rsidRPr="00ED740C">
        <w:rPr>
          <w:rFonts w:ascii="Times New Roman" w:hAnsi="Times New Roman" w:cs="Times New Roman"/>
          <w:sz w:val="24"/>
          <w:szCs w:val="24"/>
        </w:rPr>
        <w:lastRenderedPageBreak/>
        <w:t xml:space="preserve">  Оправдано использование нетрадиционных подходов  в преподавании географии: игры по теме, объяснение с использованием стихотворений, кроссвордов, занимательного материала.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Вот такое вступление может предварять тему "</w:t>
      </w:r>
      <w:proofErr w:type="spellStart"/>
      <w:r w:rsidRPr="008C6ADF">
        <w:rPr>
          <w:rFonts w:ascii="Times New Roman" w:hAnsi="Times New Roman" w:cs="Times New Roman"/>
          <w:sz w:val="24"/>
          <w:szCs w:val="24"/>
        </w:rPr>
        <w:t>Гид</w:t>
      </w:r>
      <w:proofErr w:type="gramStart"/>
      <w:r w:rsidRPr="008C6ADF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C6ADF">
        <w:rPr>
          <w:rFonts w:ascii="Times New Roman" w:hAnsi="Times New Roman" w:cs="Times New Roman"/>
          <w:sz w:val="24"/>
          <w:szCs w:val="24"/>
        </w:rPr>
        <w:t>осфеpа</w:t>
      </w:r>
      <w:proofErr w:type="spellEnd"/>
      <w:r w:rsidRPr="008C6AD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в 6 классе</w:t>
      </w:r>
      <w:r w:rsidRPr="008C6ADF">
        <w:rPr>
          <w:rFonts w:ascii="Times New Roman" w:hAnsi="Times New Roman" w:cs="Times New Roman"/>
          <w:sz w:val="24"/>
          <w:szCs w:val="24"/>
        </w:rPr>
        <w:t>:</w:t>
      </w:r>
    </w:p>
    <w:p w:rsidR="00B77573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Вода - чудесный дар природный,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Живой, текучий и свободный,</w:t>
      </w:r>
    </w:p>
    <w:p w:rsidR="00B77573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картины нашей жизни красит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В своих трех важных ипостасях: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То ручейком, то речкой вьется,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То из стакана наземь льется.</w:t>
      </w:r>
    </w:p>
    <w:p w:rsidR="00B77573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То застывает тонкой льдинкой,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красиво названной снежинкой.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То обретает легкость пара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Была - и, в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6ADF">
        <w:rPr>
          <w:rFonts w:ascii="Times New Roman" w:hAnsi="Times New Roman" w:cs="Times New Roman"/>
          <w:sz w:val="24"/>
          <w:szCs w:val="24"/>
        </w:rPr>
        <w:t>руг, ее не стало.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Великий труженик водица,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Ну, как же ей не восхититься!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Она плывет к нам облаками,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Поит снегами и дождями,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И разрушает и наносит,</w:t>
      </w:r>
    </w:p>
    <w:p w:rsidR="00B77573" w:rsidRPr="00ED740C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И так заботы нашей просит.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Например, проведение уроков формирования новых знаний  в виде  лекций, семинаров, уроков-путешествий, уроков-исследований, учебных конференций (пресс-конференций). Очень важен этап мотивации</w:t>
      </w:r>
      <w:r w:rsidRPr="00ED7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40C">
        <w:rPr>
          <w:rFonts w:ascii="Times New Roman" w:hAnsi="Times New Roman" w:cs="Times New Roman"/>
          <w:sz w:val="24"/>
          <w:szCs w:val="24"/>
        </w:rPr>
        <w:t xml:space="preserve">и актуализации знаний на любом уроке. Например, при изучении «Природных зон» можно начать урок с легенды о вожде индейского племени, который послал юношей на вершину горы. </w:t>
      </w:r>
    </w:p>
    <w:p w:rsidR="00B77573" w:rsidRPr="00375982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“Идите, пока хватит сил. Кто устанет, может вернуться домой, но пусть каждый принесёт мне ветку с того места, где он свернул с дороги”, - говорил вождь. Вскоре первый вернулся и протянул листок кактуса. Вождь усмехнулся: “Ты не пересёк пустыню. Ты не был даже у подножия горы”. Второму, принесшему серебристую ветку полыни, вождь сказал: “Ты был у подножия, но даже не пытался начать восхождение”. Третий, с веткой тополя, даже заслужил похвалу: “Ты добрался до родника”. Подобное же поощрение и четвёртому, с веткой крушины. Пятому принесшему ветку кедра, старик одобрительно кивнул: “Ты был на полпути к вершине”. Последний юноша пришёл с пустыми руками, но лицо его светилось радостью. Он объяснил, что был там, где не </w:t>
      </w:r>
      <w:r w:rsidRPr="00375982">
        <w:rPr>
          <w:rFonts w:ascii="Times New Roman" w:hAnsi="Times New Roman" w:cs="Times New Roman"/>
          <w:sz w:val="24"/>
          <w:szCs w:val="24"/>
        </w:rPr>
        <w:lastRenderedPageBreak/>
        <w:t xml:space="preserve">растут деревья, но зато видел сверкающее море. Вождь не только поверил ему, но и отдал самую большую дань признания: “Тебе не нужна ветка-символ. Победа сияет в твоих глазах, звучит в твоём голосе. Это одна из вершин твоей жизни. Ты видел гору во всём её величии”.  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82">
        <w:rPr>
          <w:rFonts w:ascii="Times New Roman" w:hAnsi="Times New Roman" w:cs="Times New Roman"/>
          <w:sz w:val="24"/>
          <w:szCs w:val="24"/>
        </w:rPr>
        <w:t xml:space="preserve"> </w:t>
      </w:r>
      <w:r w:rsidRPr="00ED740C">
        <w:rPr>
          <w:rFonts w:ascii="Times New Roman" w:hAnsi="Times New Roman" w:cs="Times New Roman"/>
          <w:sz w:val="24"/>
          <w:szCs w:val="24"/>
        </w:rPr>
        <w:t xml:space="preserve">Урок «Географическая карта» в 6 классе, начать  словами из книги </w:t>
      </w:r>
      <w:proofErr w:type="spellStart"/>
      <w:r w:rsidRPr="00ED740C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ED740C">
        <w:rPr>
          <w:rFonts w:ascii="Times New Roman" w:hAnsi="Times New Roman" w:cs="Times New Roman"/>
          <w:sz w:val="24"/>
          <w:szCs w:val="24"/>
        </w:rPr>
        <w:t xml:space="preserve"> Верна: «До чего люди любят карты! А почему? Да потому, что </w:t>
      </w:r>
      <w:proofErr w:type="gramStart"/>
      <w:r w:rsidRPr="00ED740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ED740C">
        <w:rPr>
          <w:rFonts w:ascii="Times New Roman" w:hAnsi="Times New Roman" w:cs="Times New Roman"/>
          <w:sz w:val="24"/>
          <w:szCs w:val="24"/>
        </w:rPr>
        <w:t xml:space="preserve"> на картах можно потрогать север и юг, восток и запад рукой. А потом сказать: вот мы, а вот неизвестное – мы будем расти, а оно будет уменьшаться». Или же словами К. Паустовского «Привычка странствовать, видеть в своем воображении разные места, помогает правильно их увидеть в действительности».  В 6 классе урок о полезных ископаемых начать с загадок, например, таких: Без неё не побежит ни такси, ни мотоцикл,  не поднимется ракета. Отгадайте, что же это? Или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740C">
        <w:rPr>
          <w:rFonts w:ascii="Times New Roman" w:hAnsi="Times New Roman" w:cs="Times New Roman"/>
          <w:sz w:val="24"/>
          <w:szCs w:val="24"/>
        </w:rPr>
        <w:t>Если встретишь на дороге, то увязнут сильно ноги. Что бы сделать миску или вазу, она понадобится сразу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0C">
        <w:rPr>
          <w:rFonts w:ascii="Times New Roman" w:hAnsi="Times New Roman" w:cs="Times New Roman"/>
          <w:sz w:val="24"/>
          <w:szCs w:val="24"/>
        </w:rPr>
        <w:t xml:space="preserve">Обучение умениям и навыкам с использованием ролевой игры, а на уроках повторения и обобщения знаний  можно проводить КВН, “Что? Где? Когда?”, «Последний герой», уроки-конкурсы, уроки-соревнования. 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На уроках проверки и учёта знаний уместны  викторины, конкурсы, географические диктанты, тестирование, защита творческих работ. При изучении нового материала отдаётся предпочтение применению проблемного обучения и ролевой игре.</w:t>
      </w:r>
    </w:p>
    <w:p w:rsidR="00B77573" w:rsidRPr="00ED740C" w:rsidRDefault="00B77573" w:rsidP="00B77573">
      <w:pPr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0C">
        <w:rPr>
          <w:rFonts w:ascii="Times New Roman" w:hAnsi="Times New Roman" w:cs="Times New Roman"/>
          <w:sz w:val="24"/>
          <w:szCs w:val="24"/>
        </w:rPr>
        <w:t>В вышеперечисленных случаях школьник становится активным, заинтересованным, равноправным участником обучения. У него происходит отход от стандартного мышления,   что позволяет развить стремление к знаниям, создать мотивацию к обучению.</w:t>
      </w:r>
    </w:p>
    <w:p w:rsidR="00B77573" w:rsidRDefault="00B77573" w:rsidP="00B77573">
      <w:pPr>
        <w:ind w:firstLine="709"/>
        <w:jc w:val="both"/>
      </w:pPr>
      <w:r w:rsidRPr="00ED740C">
        <w:rPr>
          <w:rFonts w:ascii="Times New Roman" w:hAnsi="Times New Roman" w:cs="Times New Roman"/>
          <w:sz w:val="24"/>
          <w:szCs w:val="24"/>
        </w:rPr>
        <w:t>От себя хотелось бы  добавить, что</w:t>
      </w:r>
      <w:r w:rsidRPr="00ED740C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урок, сохранив присущие ему признаки, в то же время рассматривается не только как  вариативная, но и как постоянно развивающаяся форма. Главное же направление этого развития видится в стремлении добиться того, чтобы урок стал результатом творчества не только учителя, но и учащихся.</w:t>
      </w:r>
    </w:p>
    <w:p w:rsidR="00B77573" w:rsidRDefault="00B77573" w:rsidP="00B77573"/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Литература: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Современный урок. Методические разработки уроков. Москва «Школьная Пресса» 2002</w:t>
      </w:r>
    </w:p>
    <w:p w:rsidR="00B77573" w:rsidRPr="008C6ADF" w:rsidRDefault="00B77573" w:rsidP="00B77573">
      <w:pPr>
        <w:rPr>
          <w:rFonts w:ascii="Times New Roman" w:hAnsi="Times New Roman" w:cs="Times New Roman"/>
          <w:sz w:val="24"/>
          <w:szCs w:val="24"/>
        </w:rPr>
      </w:pPr>
      <w:r w:rsidRPr="008C6ADF">
        <w:rPr>
          <w:rFonts w:ascii="Times New Roman" w:hAnsi="Times New Roman" w:cs="Times New Roman"/>
          <w:sz w:val="24"/>
          <w:szCs w:val="24"/>
        </w:rPr>
        <w:t>С. А.Шмаков «Игры учащихся – феномен культуры» Москва. Новая школа 1994 г.</w:t>
      </w:r>
    </w:p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B77573" w:rsidRDefault="00B77573" w:rsidP="00B77573"/>
    <w:p w:rsidR="00C7287C" w:rsidRDefault="00C7287C"/>
    <w:sectPr w:rsidR="00C7287C" w:rsidSect="00C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EA"/>
    <w:multiLevelType w:val="hybridMultilevel"/>
    <w:tmpl w:val="AA40C500"/>
    <w:lvl w:ilvl="0" w:tplc="71D8C8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73"/>
    <w:rsid w:val="00B77573"/>
    <w:rsid w:val="00C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2013-07-09T10:43:00Z</dcterms:created>
  <dcterms:modified xsi:type="dcterms:W3CDTF">2013-07-09T10:44:00Z</dcterms:modified>
</cp:coreProperties>
</file>