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9F" w:rsidRDefault="007A399F" w:rsidP="005F59F2">
      <w:pPr>
        <w:pStyle w:val="a3"/>
        <w:jc w:val="both"/>
        <w:rPr>
          <w:color w:val="5F6C61"/>
          <w:sz w:val="27"/>
          <w:szCs w:val="27"/>
        </w:rPr>
      </w:pPr>
      <w:r>
        <w:rPr>
          <w:rFonts w:ascii="Verdana" w:hAnsi="Verdana"/>
          <w:b/>
          <w:bCs/>
          <w:color w:val="FFFFFF"/>
          <w:sz w:val="18"/>
          <w:szCs w:val="18"/>
        </w:rPr>
        <w:t>Духовно-нравственное воспитание детей средствами</w:t>
      </w:r>
      <w:r>
        <w:rPr>
          <w:rFonts w:ascii="Verdana" w:hAnsi="Verdana"/>
          <w:b/>
          <w:bCs/>
          <w:color w:val="FFFFFF"/>
          <w:sz w:val="18"/>
          <w:szCs w:val="18"/>
        </w:rPr>
        <w:t xml:space="preserve"> воспитание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bookmarkStart w:id="0" w:name="_GoBack"/>
      <w:r>
        <w:rPr>
          <w:color w:val="5F6C61"/>
          <w:sz w:val="27"/>
          <w:szCs w:val="27"/>
        </w:rPr>
        <w:t>Не секрет, что наши дети живут сейчас в условиях все возрастающего потока информации. Потеряв прежние социальные гарантии, а главное ценностные ориентиры, новое поколение растёт с отсутствием духовно-нравственных принципов, что активно подпитывается массовой культурой – телевидением, Интернетом, СМИ и т.д.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color w:val="5F6C61"/>
          <w:sz w:val="27"/>
          <w:szCs w:val="27"/>
        </w:rPr>
        <w:t>Современное общество, ориентированное на максимальное потребление материальных благ, породило особый тип – кибернетического человека, технически образованного, но духовно отчуждённого от мира природы и человеческой культуры. У детей меняются идеалы, страдает их нравственность.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color w:val="5F6C61"/>
          <w:sz w:val="27"/>
          <w:szCs w:val="27"/>
        </w:rPr>
        <w:t xml:space="preserve">В связи с этим тема приобщения </w:t>
      </w:r>
      <w:proofErr w:type="gramStart"/>
      <w:r>
        <w:rPr>
          <w:color w:val="5F6C61"/>
          <w:sz w:val="27"/>
          <w:szCs w:val="27"/>
        </w:rPr>
        <w:t>обучающихся</w:t>
      </w:r>
      <w:proofErr w:type="gramEnd"/>
      <w:r>
        <w:rPr>
          <w:color w:val="5F6C61"/>
          <w:sz w:val="27"/>
          <w:szCs w:val="27"/>
        </w:rPr>
        <w:t xml:space="preserve"> к национальной культуре становится чрезвычайно актуальной в педагогической практике.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color w:val="5F6C61"/>
          <w:sz w:val="27"/>
          <w:szCs w:val="27"/>
        </w:rPr>
        <w:t>Ручной художественный труд является необходимым элементом нравственного и эстетического воспитания детей.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color w:val="5F6C61"/>
          <w:sz w:val="27"/>
          <w:szCs w:val="27"/>
        </w:rPr>
        <w:t xml:space="preserve">Чтобы человек мог заполнить свободное время интересным и содержательным делом, нужно с раннего детства развивать у него стремление к </w:t>
      </w:r>
      <w:proofErr w:type="gramStart"/>
      <w:r>
        <w:rPr>
          <w:color w:val="5F6C61"/>
          <w:sz w:val="27"/>
          <w:szCs w:val="27"/>
        </w:rPr>
        <w:t>прекрасному</w:t>
      </w:r>
      <w:proofErr w:type="gramEnd"/>
      <w:r>
        <w:rPr>
          <w:color w:val="5F6C61"/>
          <w:sz w:val="27"/>
          <w:szCs w:val="27"/>
        </w:rPr>
        <w:t xml:space="preserve">, воспитывать уважение к народным традициям, культурным ценностям. Понятие наследия, традиции в обучении искусству художественных ремёсел всегда имело </w:t>
      </w:r>
      <w:proofErr w:type="gramStart"/>
      <w:r>
        <w:rPr>
          <w:color w:val="5F6C61"/>
          <w:sz w:val="27"/>
          <w:szCs w:val="27"/>
        </w:rPr>
        <w:t>важное значение</w:t>
      </w:r>
      <w:proofErr w:type="gramEnd"/>
      <w:r>
        <w:rPr>
          <w:color w:val="5F6C61"/>
          <w:sz w:val="27"/>
          <w:szCs w:val="27"/>
        </w:rPr>
        <w:t xml:space="preserve"> для преемственности поколениями всего лучшего и наиболее ценного.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color w:val="5F6C61"/>
          <w:sz w:val="27"/>
          <w:szCs w:val="27"/>
        </w:rPr>
        <w:t>Народное искусство как проявление творчества народа близко по своей природе творчеству ребёнка (простота, завершенность формы, обобщенность образа), именно поэтому оно близко восприятию ребёнка, понятно ему. В народном декоративно-прикладном искусстве окружающий мир отражается условно, символами, здесь нет натуралистического воспроизведения, художник избегает излишней детализации, но сохраняет целостность, законченность образа.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color w:val="5F6C61"/>
          <w:sz w:val="27"/>
          <w:szCs w:val="27"/>
        </w:rPr>
        <w:t>Народное искусство, включая все его виды, обладает большими воспитательными возможностями. Оно несёт в себе огромный духовный заряд, эстетический и нравственный идеал, веру в торжество прекрасного, в победу добра и справедливости. Народное искусство позволяет приобщать детей к духовной культуре своего народа, частью которой оно является.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color w:val="5F6C61"/>
          <w:sz w:val="27"/>
          <w:szCs w:val="27"/>
        </w:rPr>
        <w:t>Эстетическое воспитание имеет свои специальные задачи, которые делятся на две группы. Первая группа направлена на формирование эстетического отношения к окружающему миру: развивать умение видеть красоту в природе, поступках, искусстве, понимать прекрасное, воспитывать художественный вкус. Вторая группа задач направлена на формирование художественных умений в области разных искусств: обучение детей рисованию, лепке, конструированию, развитие словесного творчества.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color w:val="5F6C61"/>
          <w:sz w:val="27"/>
          <w:szCs w:val="27"/>
        </w:rPr>
        <w:lastRenderedPageBreak/>
        <w:t>Для реализации задач эстетического воспитания детей необходимы условия: окружающая среда (одежда, помещение, игрушки); насыщенность быта произведениями искусства; самостоятельная активная деятельность детей; осуществление индивидуального подхода к ребёнку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color w:val="5F6C61"/>
          <w:sz w:val="27"/>
          <w:szCs w:val="27"/>
        </w:rPr>
        <w:t>Ребёнок рождается в семье. Круг первоначального общения его ограничен родителями и ближайшими родственниками, ответственность которых за формирование мира эстетических чувств и представлений ребёнка чрезвычайно велика. Хорошо известна сила детских впечатлений, их долговечность. Существенное значение в эстетическом воспитании детей играет организация детского быта – чистоты, порядка, удобства, красоты, где всё соразмерно, согласовано по цвету, форме, величине и т.п. Уже с 2-3 –летнего возраста детей следует приобщать к созданию мира красоты через наведение порядка в комнате, опрятность одежды, так утверждая их в понимании того, что красота – дело рук человеческих. Эстетическое постижение предметов происходит через их форму, цвет, величину. Способность анализировать и схватывать развивается с помощью и посредством предметного моделирования, конструирование, по картинам.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color w:val="5F6C61"/>
          <w:sz w:val="27"/>
          <w:szCs w:val="27"/>
        </w:rPr>
        <w:t>Если в начальных классах художественно-творческая деятельность обучающихся протекает на эмоционально-чувственном уровне, то с 5-го класса она строится больше на познавательно-аналитическом уровне. Включение ребёнка в различные виды художественной деятельности – одно из главных условий полноценного эстетического воспитания.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color w:val="5F6C61"/>
          <w:sz w:val="27"/>
          <w:szCs w:val="27"/>
        </w:rPr>
        <w:t xml:space="preserve">В обучении изобразительному искусству я применяю два подхода. В первом дети учатся изображать объекты в соответствии с требованиями. При втором подходе, который я применяю больше, детям создаются благоприятные условия и среда для творчества. Дети приобретают опыт свободного самовыражения, общения с уже известными художественными материалами, при помощи которых создаются интересные образы. При таком подходе развивается воображение, эстетический вкус, обогащается и развивается внутренний мир. Диагностику я провожу не только с целью выявления степени усвоения учебного материала, а даже в большей степени для более глубокого изучения внутреннего состояния ребёнка. Используется методика </w:t>
      </w:r>
      <w:proofErr w:type="gramStart"/>
      <w:r>
        <w:rPr>
          <w:color w:val="5F6C61"/>
          <w:sz w:val="27"/>
          <w:szCs w:val="27"/>
        </w:rPr>
        <w:t>Берне</w:t>
      </w:r>
      <w:proofErr w:type="gramEnd"/>
      <w:r>
        <w:rPr>
          <w:color w:val="5F6C61"/>
          <w:sz w:val="27"/>
          <w:szCs w:val="27"/>
        </w:rPr>
        <w:t xml:space="preserve"> и Кауфмана для определения отношений в семье ребёнка, а также диагностика общего и художественного развития детей по их рисункам, разработанная Ю.А. Полуяновым.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color w:val="5F6C61"/>
          <w:sz w:val="27"/>
          <w:szCs w:val="27"/>
        </w:rPr>
        <w:t xml:space="preserve">В нашем объединении в традицию вошло устраивать праздничные чаепития, которые ещё больше сближают </w:t>
      </w:r>
      <w:proofErr w:type="gramStart"/>
      <w:r>
        <w:rPr>
          <w:color w:val="5F6C61"/>
          <w:sz w:val="27"/>
          <w:szCs w:val="27"/>
        </w:rPr>
        <w:t>обучающихся</w:t>
      </w:r>
      <w:proofErr w:type="gramEnd"/>
      <w:r>
        <w:rPr>
          <w:color w:val="5F6C61"/>
          <w:sz w:val="27"/>
          <w:szCs w:val="27"/>
        </w:rPr>
        <w:t xml:space="preserve"> между собой. На творческих занятиях более опытные ребята помогают младшим освоить работу с природным материалом, побороть страх перед самостоятельными действиями.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color w:val="5F6C61"/>
          <w:sz w:val="27"/>
          <w:szCs w:val="27"/>
        </w:rPr>
        <w:t>Подведение итогов проводится в форме выставок, стенда с детскими работами, участия в городских и областных выставках.</w:t>
      </w:r>
    </w:p>
    <w:p w:rsidR="005F59F2" w:rsidRDefault="005F59F2" w:rsidP="005F59F2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color w:val="5F6C61"/>
          <w:sz w:val="27"/>
          <w:szCs w:val="27"/>
        </w:rPr>
        <w:lastRenderedPageBreak/>
        <w:t>Исходя из вышеизложенного, можно сделать вывод, что в процессе духовно-нравственного воспитания посредством изучения декоративно-прикладного искусства народов, обеспечивается формирование и развитие духовно-нравственных представлений обучающегося, а также его приобщения к системе поликультурных духовных ценностей.</w:t>
      </w:r>
    </w:p>
    <w:bookmarkEnd w:id="0"/>
    <w:p w:rsidR="008340BD" w:rsidRPr="008340BD" w:rsidRDefault="008340BD" w:rsidP="008340BD">
      <w:pPr>
        <w:spacing w:line="240" w:lineRule="auto"/>
        <w:rPr>
          <w:rFonts w:ascii="Times New Roman" w:hAnsi="Times New Roman" w:cs="Times New Roman"/>
        </w:rPr>
      </w:pPr>
    </w:p>
    <w:sectPr w:rsidR="008340BD" w:rsidRPr="008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CB"/>
    <w:rsid w:val="00405861"/>
    <w:rsid w:val="005F59F2"/>
    <w:rsid w:val="00714FCB"/>
    <w:rsid w:val="007A399F"/>
    <w:rsid w:val="008340BD"/>
    <w:rsid w:val="008C4911"/>
    <w:rsid w:val="00913194"/>
    <w:rsid w:val="00A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59F2"/>
    <w:rPr>
      <w:i/>
      <w:iCs/>
    </w:rPr>
  </w:style>
  <w:style w:type="character" w:styleId="a5">
    <w:name w:val="Strong"/>
    <w:basedOn w:val="a0"/>
    <w:uiPriority w:val="22"/>
    <w:qFormat/>
    <w:rsid w:val="005F59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59F2"/>
    <w:rPr>
      <w:i/>
      <w:iCs/>
    </w:rPr>
  </w:style>
  <w:style w:type="character" w:styleId="a5">
    <w:name w:val="Strong"/>
    <w:basedOn w:val="a0"/>
    <w:uiPriority w:val="22"/>
    <w:qFormat/>
    <w:rsid w:val="005F59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2014-12-08T06:48:00Z</cp:lastPrinted>
  <dcterms:created xsi:type="dcterms:W3CDTF">2014-12-08T06:26:00Z</dcterms:created>
  <dcterms:modified xsi:type="dcterms:W3CDTF">2015-01-11T08:50:00Z</dcterms:modified>
</cp:coreProperties>
</file>