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84" w:rsidRPr="001F6B84" w:rsidRDefault="001F6B84" w:rsidP="001F6B84">
      <w:pPr>
        <w:pStyle w:val="a3"/>
        <w:jc w:val="center"/>
        <w:rPr>
          <w:rStyle w:val="a4"/>
          <w:rFonts w:ascii="Showcard Gothic" w:eastAsia="Batang" w:hAnsi="Showcard Gothic"/>
          <w:sz w:val="36"/>
          <w:szCs w:val="36"/>
          <w:u w:val="single"/>
        </w:rPr>
      </w:pPr>
      <w:r w:rsidRPr="001F6B84">
        <w:rPr>
          <w:rStyle w:val="a4"/>
          <w:rFonts w:ascii="Batang" w:eastAsia="Batang" w:hAnsi="Batang"/>
          <w:sz w:val="36"/>
          <w:szCs w:val="36"/>
          <w:u w:val="single"/>
        </w:rPr>
        <w:t>Гимнастика</w:t>
      </w:r>
      <w:r w:rsidRPr="001F6B84">
        <w:rPr>
          <w:rStyle w:val="a4"/>
          <w:rFonts w:ascii="Showcard Gothic" w:eastAsia="Batang" w:hAnsi="Showcard Gothic"/>
          <w:sz w:val="36"/>
          <w:szCs w:val="36"/>
          <w:u w:val="single"/>
        </w:rPr>
        <w:t xml:space="preserve"> </w:t>
      </w:r>
      <w:r w:rsidRPr="001F6B84">
        <w:rPr>
          <w:rStyle w:val="a4"/>
          <w:rFonts w:ascii="Batang" w:eastAsia="Batang" w:hAnsi="Batang"/>
          <w:sz w:val="36"/>
          <w:szCs w:val="36"/>
          <w:u w:val="single"/>
        </w:rPr>
        <w:t>для</w:t>
      </w:r>
      <w:r w:rsidRPr="001F6B84">
        <w:rPr>
          <w:rStyle w:val="a4"/>
          <w:rFonts w:ascii="Showcard Gothic" w:eastAsia="Batang" w:hAnsi="Showcard Gothic"/>
          <w:sz w:val="36"/>
          <w:szCs w:val="36"/>
          <w:u w:val="single"/>
        </w:rPr>
        <w:t xml:space="preserve"> </w:t>
      </w:r>
      <w:r w:rsidRPr="001F6B84">
        <w:rPr>
          <w:rStyle w:val="a4"/>
          <w:rFonts w:ascii="Batang" w:eastAsia="Batang" w:hAnsi="Batang"/>
          <w:sz w:val="36"/>
          <w:szCs w:val="36"/>
          <w:u w:val="single"/>
        </w:rPr>
        <w:t>глаз</w:t>
      </w:r>
    </w:p>
    <w:p w:rsidR="001F6B84" w:rsidRPr="001F6B84" w:rsidRDefault="001F6B84" w:rsidP="001F6B84">
      <w:pPr>
        <w:pStyle w:val="a3"/>
        <w:rPr>
          <w:b/>
          <w:sz w:val="32"/>
          <w:szCs w:val="32"/>
        </w:rPr>
      </w:pPr>
      <w:r w:rsidRPr="001F6B84">
        <w:rPr>
          <w:rStyle w:val="a4"/>
          <w:b w:val="0"/>
          <w:sz w:val="32"/>
          <w:szCs w:val="32"/>
        </w:rPr>
        <w:t xml:space="preserve">Одним из факторов ухудшения зрения школьников, является большая нагрузка на глаза во время уроков. Однако, глазную мышцу, как и любую другую, можно тренировать и укреплять. </w:t>
      </w:r>
    </w:p>
    <w:p w:rsidR="001F6B84" w:rsidRPr="001F6B84" w:rsidRDefault="001F6B84" w:rsidP="001F6B84">
      <w:pPr>
        <w:pStyle w:val="a3"/>
        <w:rPr>
          <w:sz w:val="32"/>
          <w:szCs w:val="32"/>
        </w:rPr>
      </w:pPr>
      <w:r w:rsidRPr="001F6B84">
        <w:rPr>
          <w:sz w:val="32"/>
          <w:szCs w:val="32"/>
        </w:rPr>
        <w:t>Методика Э.С.Аветисова эффективна для профилактики зрительных расстройств, особенно для детей школьного возраста.</w:t>
      </w:r>
    </w:p>
    <w:p w:rsidR="001F6B84" w:rsidRPr="001F6B84" w:rsidRDefault="001F6B84" w:rsidP="001F6B84">
      <w:pPr>
        <w:pStyle w:val="a3"/>
        <w:rPr>
          <w:sz w:val="32"/>
          <w:szCs w:val="32"/>
        </w:rPr>
      </w:pPr>
      <w:r w:rsidRPr="001F6B84">
        <w:rPr>
          <w:sz w:val="32"/>
          <w:szCs w:val="32"/>
        </w:rPr>
        <w:t xml:space="preserve">Она состоит из трех групп упражнений. </w:t>
      </w:r>
      <w:r w:rsidRPr="001F6B84">
        <w:rPr>
          <w:rStyle w:val="a4"/>
          <w:sz w:val="32"/>
          <w:szCs w:val="32"/>
        </w:rPr>
        <w:t>Упражнения нужно делать не от случая к случаю, а каждый день. Договоритесь с ребенком о времени проведении гимнастики, лучше – перед выполнением домашних заданий, или в перерывах. Делайте зарядку вместе с детьми, так ребенок быстрее будет вовлечен в процесс.</w:t>
      </w:r>
      <w:r w:rsidRPr="001F6B84">
        <w:rPr>
          <w:sz w:val="32"/>
          <w:szCs w:val="32"/>
        </w:rPr>
        <w:t xml:space="preserve"> Распечатайте комплекс упражнений, и повесьте его на видном месте.</w:t>
      </w:r>
    </w:p>
    <w:p w:rsidR="001F6B84" w:rsidRPr="001F6B84" w:rsidRDefault="001F6B84" w:rsidP="001F6B84">
      <w:pPr>
        <w:pStyle w:val="a3"/>
        <w:rPr>
          <w:sz w:val="32"/>
          <w:szCs w:val="32"/>
        </w:rPr>
      </w:pPr>
      <w:r w:rsidRPr="001F6B84">
        <w:rPr>
          <w:rStyle w:val="a4"/>
          <w:sz w:val="32"/>
          <w:szCs w:val="32"/>
        </w:rPr>
        <w:t>Гимнастика для глаз по методике Э.С.Аветисова</w:t>
      </w:r>
    </w:p>
    <w:p w:rsidR="001F6B84" w:rsidRPr="001F6B84" w:rsidRDefault="001F6B84" w:rsidP="001F6B84">
      <w:pPr>
        <w:pStyle w:val="a3"/>
        <w:rPr>
          <w:sz w:val="32"/>
          <w:szCs w:val="32"/>
        </w:rPr>
      </w:pPr>
      <w:r w:rsidRPr="001F6B84">
        <w:rPr>
          <w:sz w:val="32"/>
          <w:szCs w:val="32"/>
        </w:rPr>
        <w:t>Группа первая (для улучшения циркуляции крови и внутриглазной жидкости)</w:t>
      </w:r>
    </w:p>
    <w:p w:rsidR="001F6B84" w:rsidRPr="001F6B84" w:rsidRDefault="001F6B84" w:rsidP="001F6B84">
      <w:pPr>
        <w:pStyle w:val="a3"/>
        <w:rPr>
          <w:sz w:val="32"/>
          <w:szCs w:val="32"/>
        </w:rPr>
      </w:pPr>
      <w:r w:rsidRPr="001F6B84">
        <w:rPr>
          <w:rStyle w:val="a4"/>
          <w:sz w:val="32"/>
          <w:szCs w:val="32"/>
        </w:rPr>
        <w:t xml:space="preserve">Упражнение 1. </w:t>
      </w:r>
      <w:r w:rsidRPr="001F6B84">
        <w:rPr>
          <w:sz w:val="32"/>
          <w:szCs w:val="32"/>
        </w:rPr>
        <w:t>Сомкните веки обоих глаз на 3-5 секунд, затем откройте их на 3-5 секунд; повторите 6-8 раз.</w:t>
      </w:r>
    </w:p>
    <w:p w:rsidR="001F6B84" w:rsidRPr="001F6B84" w:rsidRDefault="001F6B84" w:rsidP="001F6B84">
      <w:pPr>
        <w:pStyle w:val="a3"/>
        <w:rPr>
          <w:sz w:val="32"/>
          <w:szCs w:val="32"/>
        </w:rPr>
      </w:pPr>
      <w:r w:rsidRPr="001F6B84">
        <w:rPr>
          <w:rStyle w:val="a4"/>
          <w:sz w:val="32"/>
          <w:szCs w:val="32"/>
        </w:rPr>
        <w:t>Упражнение 2.</w:t>
      </w:r>
      <w:r w:rsidRPr="001F6B84">
        <w:rPr>
          <w:sz w:val="32"/>
          <w:szCs w:val="32"/>
        </w:rPr>
        <w:t xml:space="preserve"> Быстро моргайте обоими глазами в течение 10-15 секунд, затем повторите то же самое 3-4 раза с интервалами 7-10 секунд.</w:t>
      </w:r>
    </w:p>
    <w:p w:rsidR="001F6B84" w:rsidRPr="001F6B84" w:rsidRDefault="001F6B84" w:rsidP="001F6B84">
      <w:pPr>
        <w:pStyle w:val="a3"/>
        <w:rPr>
          <w:sz w:val="32"/>
          <w:szCs w:val="32"/>
        </w:rPr>
      </w:pPr>
      <w:r w:rsidRPr="001F6B84">
        <w:rPr>
          <w:rStyle w:val="a4"/>
          <w:sz w:val="32"/>
          <w:szCs w:val="32"/>
        </w:rPr>
        <w:t xml:space="preserve">Упражнение 3. </w:t>
      </w:r>
      <w:r w:rsidRPr="001F6B84">
        <w:rPr>
          <w:sz w:val="32"/>
          <w:szCs w:val="32"/>
        </w:rPr>
        <w:t>Сомкните веки обоих глаз и указательным пальцем соответствующей руки массируйте их круговыми движениями в течение одной минуты.</w:t>
      </w:r>
    </w:p>
    <w:p w:rsidR="001F6B84" w:rsidRPr="001F6B84" w:rsidRDefault="001F6B84" w:rsidP="001F6B84">
      <w:pPr>
        <w:pStyle w:val="a3"/>
        <w:rPr>
          <w:sz w:val="32"/>
          <w:szCs w:val="32"/>
        </w:rPr>
      </w:pPr>
      <w:r w:rsidRPr="001F6B84">
        <w:rPr>
          <w:rStyle w:val="a4"/>
          <w:sz w:val="32"/>
          <w:szCs w:val="32"/>
        </w:rPr>
        <w:t xml:space="preserve">Упражнение 4. </w:t>
      </w:r>
      <w:r w:rsidRPr="001F6B84">
        <w:rPr>
          <w:sz w:val="32"/>
          <w:szCs w:val="32"/>
        </w:rPr>
        <w:t>Сомкните веки обоих глаз и тремя пальцами соответствующей руки слегка надавливайте на глазные яблоки через верхние веки в течение 1-3 секунд; повторите 3-4раза.</w:t>
      </w:r>
    </w:p>
    <w:p w:rsidR="00A23E14" w:rsidRPr="001F6B84" w:rsidRDefault="001F6B84" w:rsidP="001F6B84">
      <w:pPr>
        <w:pStyle w:val="a3"/>
        <w:rPr>
          <w:sz w:val="32"/>
          <w:szCs w:val="32"/>
        </w:rPr>
      </w:pPr>
      <w:r w:rsidRPr="001F6B84">
        <w:rPr>
          <w:rStyle w:val="a4"/>
          <w:sz w:val="32"/>
          <w:szCs w:val="32"/>
        </w:rPr>
        <w:t xml:space="preserve">Упражнение 5. </w:t>
      </w:r>
      <w:r w:rsidRPr="001F6B84">
        <w:rPr>
          <w:sz w:val="32"/>
          <w:szCs w:val="32"/>
        </w:rPr>
        <w:t>Прижмите указательными пальцами каждой руки кожу соответствующей надбровной дуге и закройте глаза, при этом пальцы должны оказывать сопротивление мышцам верхних век и лба; повторите 6-8 раз.</w:t>
      </w:r>
    </w:p>
    <w:sectPr w:rsidR="00A23E14" w:rsidRPr="001F6B84" w:rsidSect="001F6B84">
      <w:pgSz w:w="11906" w:h="16838"/>
      <w:pgMar w:top="1134" w:right="1134" w:bottom="1134" w:left="1134" w:header="708" w:footer="708" w:gutter="0"/>
      <w:pgBorders w:offsetFrom="page">
        <w:top w:val="snowflakeFancy" w:sz="31" w:space="24" w:color="auto"/>
        <w:left w:val="snowflakeFancy" w:sz="31" w:space="24" w:color="auto"/>
        <w:bottom w:val="snowflakeFancy" w:sz="31" w:space="24" w:color="auto"/>
        <w:right w:val="snowflakeFanc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B84"/>
    <w:rsid w:val="001F6B84"/>
    <w:rsid w:val="00A2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B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2013-05-12T11:48:00Z</dcterms:created>
  <dcterms:modified xsi:type="dcterms:W3CDTF">2013-05-12T11:52:00Z</dcterms:modified>
</cp:coreProperties>
</file>