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  <w:r w:rsidRPr="002933C3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fldChar w:fldCharType="begin"/>
      </w:r>
      <w:r w:rsidRPr="002933C3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instrText xml:space="preserve"> HYPERLINK "http://fizkultura-na5.ru/gimnastika/igry-na-urokakh-gimnastiki.html" </w:instrText>
      </w:r>
      <w:r w:rsidRPr="002933C3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fldChar w:fldCharType="separate"/>
      </w:r>
      <w:r w:rsidRPr="002933C3">
        <w:rPr>
          <w:rStyle w:val="a3"/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u w:val="none"/>
        </w:rPr>
        <w:t>Игры на уроках гимнастики</w:t>
      </w:r>
      <w:r w:rsidRPr="002933C3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fldChar w:fldCharType="end"/>
      </w:r>
    </w:p>
    <w:p w:rsidR="006A4FCE" w:rsidRPr="006A4FCE" w:rsidRDefault="002933C3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2933C3">
        <w:rPr>
          <w:rFonts w:ascii="Times New Roman" w:hAnsi="Times New Roman" w:cs="Times New Roman"/>
          <w:sz w:val="24"/>
          <w:szCs w:val="24"/>
        </w:rPr>
        <w:t xml:space="preserve">        </w:t>
      </w:r>
      <w:r w:rsidR="006A4FCE" w:rsidRPr="006A4FCE">
        <w:rPr>
          <w:rFonts w:ascii="Times New Roman" w:hAnsi="Times New Roman" w:cs="Times New Roman"/>
          <w:sz w:val="24"/>
          <w:szCs w:val="24"/>
        </w:rPr>
        <w:t>В раздел «Гимнастика» школьной программы для 3—4 классов входит большая группа общеразвивающих упражнений, направленных на совершенствование двигательного аппарата уча</w:t>
      </w:r>
      <w:r w:rsidR="006A4FCE" w:rsidRPr="006A4FCE">
        <w:rPr>
          <w:rFonts w:ascii="Times New Roman" w:hAnsi="Times New Roman" w:cs="Times New Roman"/>
          <w:sz w:val="24"/>
          <w:szCs w:val="24"/>
        </w:rPr>
        <w:softHyphen/>
        <w:t>щихся, формирование прикладных навыков и умений в различных видах передвижений, ла</w:t>
      </w:r>
      <w:r w:rsidR="006A4FCE" w:rsidRPr="006A4FCE">
        <w:rPr>
          <w:rFonts w:ascii="Times New Roman" w:hAnsi="Times New Roman" w:cs="Times New Roman"/>
          <w:sz w:val="24"/>
          <w:szCs w:val="24"/>
        </w:rPr>
        <w:softHyphen/>
        <w:t xml:space="preserve">зании и </w:t>
      </w:r>
      <w:proofErr w:type="spellStart"/>
      <w:r w:rsidR="006A4FCE" w:rsidRPr="006A4FCE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="006A4FCE" w:rsidRPr="006A4FCE">
        <w:rPr>
          <w:rFonts w:ascii="Times New Roman" w:hAnsi="Times New Roman" w:cs="Times New Roman"/>
          <w:sz w:val="24"/>
          <w:szCs w:val="24"/>
        </w:rPr>
        <w:t>, висах и упорах. Важны упражнения на координацию движений, разви</w:t>
      </w:r>
      <w:r w:rsidR="006A4FCE" w:rsidRPr="006A4FCE">
        <w:rPr>
          <w:rFonts w:ascii="Times New Roman" w:hAnsi="Times New Roman" w:cs="Times New Roman"/>
          <w:sz w:val="24"/>
          <w:szCs w:val="24"/>
        </w:rPr>
        <w:softHyphen/>
        <w:t>вающие гибкость, упражнения в равновесии.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C95222" wp14:editId="7160AEED">
            <wp:extent cx="1219306" cy="12193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68800-128763077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06" cy="12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2933C3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32"/>
          <w:szCs w:val="32"/>
        </w:rPr>
        <w:t>Игры на внимание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933C3">
        <w:rPr>
          <w:rFonts w:ascii="Times New Roman" w:hAnsi="Times New Roman" w:cs="Times New Roman"/>
          <w:color w:val="C00000"/>
          <w:sz w:val="24"/>
          <w:szCs w:val="24"/>
        </w:rPr>
        <w:t xml:space="preserve">1. </w:t>
      </w:r>
      <w:hyperlink r:id="rId9" w:anchor="smirno" w:history="1">
        <w:r w:rsidRPr="002933C3">
          <w:rPr>
            <w:rStyle w:val="a3"/>
            <w:rFonts w:ascii="Times New Roman" w:hAnsi="Times New Roman" w:cs="Times New Roman"/>
            <w:color w:val="C00000"/>
            <w:sz w:val="24"/>
            <w:szCs w:val="24"/>
            <w:u w:val="none"/>
          </w:rPr>
          <w:t>Группа смирно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933C3">
        <w:rPr>
          <w:rFonts w:ascii="Times New Roman" w:hAnsi="Times New Roman" w:cs="Times New Roman"/>
          <w:color w:val="C00000"/>
          <w:sz w:val="24"/>
          <w:szCs w:val="24"/>
        </w:rPr>
        <w:t xml:space="preserve">2. </w:t>
      </w:r>
      <w:hyperlink r:id="rId10" w:anchor="zapret1" w:history="1">
        <w:r w:rsidRPr="002933C3">
          <w:rPr>
            <w:rStyle w:val="a3"/>
            <w:rFonts w:ascii="Times New Roman" w:hAnsi="Times New Roman" w:cs="Times New Roman"/>
            <w:color w:val="C00000"/>
            <w:sz w:val="24"/>
            <w:szCs w:val="24"/>
            <w:u w:val="none"/>
          </w:rPr>
          <w:t>Запрещённое движение 1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933C3">
        <w:rPr>
          <w:rFonts w:ascii="Times New Roman" w:hAnsi="Times New Roman" w:cs="Times New Roman"/>
          <w:color w:val="C00000"/>
          <w:sz w:val="24"/>
          <w:szCs w:val="24"/>
        </w:rPr>
        <w:t xml:space="preserve">3. </w:t>
      </w:r>
      <w:hyperlink r:id="rId11" w:anchor="zapret2" w:history="1">
        <w:r w:rsidRPr="002933C3">
          <w:rPr>
            <w:rStyle w:val="a3"/>
            <w:rFonts w:ascii="Times New Roman" w:hAnsi="Times New Roman" w:cs="Times New Roman"/>
            <w:color w:val="C00000"/>
            <w:sz w:val="24"/>
            <w:szCs w:val="24"/>
            <w:u w:val="none"/>
          </w:rPr>
          <w:t>Запрещенное движение 2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933C3">
        <w:rPr>
          <w:rFonts w:ascii="Times New Roman" w:hAnsi="Times New Roman" w:cs="Times New Roman"/>
          <w:color w:val="C00000"/>
          <w:sz w:val="24"/>
          <w:szCs w:val="24"/>
        </w:rPr>
        <w:t xml:space="preserve">4. </w:t>
      </w:r>
      <w:hyperlink r:id="rId12" w:anchor="prid" w:history="1">
        <w:r w:rsidRPr="002933C3">
          <w:rPr>
            <w:rStyle w:val="a3"/>
            <w:rFonts w:ascii="Times New Roman" w:hAnsi="Times New Roman" w:cs="Times New Roman"/>
            <w:color w:val="C00000"/>
            <w:sz w:val="24"/>
            <w:szCs w:val="24"/>
            <w:u w:val="none"/>
          </w:rPr>
          <w:t>Придумай сам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933C3">
        <w:rPr>
          <w:rFonts w:ascii="Times New Roman" w:hAnsi="Times New Roman" w:cs="Times New Roman"/>
          <w:color w:val="C00000"/>
          <w:sz w:val="24"/>
          <w:szCs w:val="24"/>
        </w:rPr>
        <w:t xml:space="preserve">5. </w:t>
      </w:r>
      <w:hyperlink r:id="rId13" w:anchor="lovine" w:history="1">
        <w:r w:rsidRPr="002933C3">
          <w:rPr>
            <w:rStyle w:val="a3"/>
            <w:rFonts w:ascii="Times New Roman" w:hAnsi="Times New Roman" w:cs="Times New Roman"/>
            <w:color w:val="C00000"/>
            <w:sz w:val="24"/>
            <w:szCs w:val="24"/>
            <w:u w:val="none"/>
          </w:rPr>
          <w:t>Лови не лови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933C3">
        <w:rPr>
          <w:rFonts w:ascii="Times New Roman" w:hAnsi="Times New Roman" w:cs="Times New Roman"/>
          <w:color w:val="C00000"/>
          <w:sz w:val="24"/>
          <w:szCs w:val="24"/>
        </w:rPr>
        <w:t xml:space="preserve">6. </w:t>
      </w:r>
      <w:hyperlink r:id="rId14" w:anchor="kluc" w:history="1">
        <w:r w:rsidRPr="002933C3">
          <w:rPr>
            <w:rStyle w:val="a3"/>
            <w:rFonts w:ascii="Times New Roman" w:hAnsi="Times New Roman" w:cs="Times New Roman"/>
            <w:color w:val="C00000"/>
            <w:sz w:val="24"/>
            <w:szCs w:val="24"/>
            <w:u w:val="none"/>
          </w:rPr>
          <w:t>Слово - ключ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933C3">
        <w:rPr>
          <w:rFonts w:ascii="Times New Roman" w:hAnsi="Times New Roman" w:cs="Times New Roman"/>
          <w:color w:val="C00000"/>
          <w:sz w:val="24"/>
          <w:szCs w:val="24"/>
        </w:rPr>
        <w:t xml:space="preserve">7. </w:t>
      </w:r>
      <w:hyperlink r:id="rId15" w:anchor="vnimanie" w:history="1">
        <w:r w:rsidRPr="002933C3">
          <w:rPr>
            <w:rStyle w:val="a3"/>
            <w:rFonts w:ascii="Times New Roman" w:hAnsi="Times New Roman" w:cs="Times New Roman"/>
            <w:color w:val="C00000"/>
            <w:sz w:val="24"/>
            <w:szCs w:val="24"/>
            <w:u w:val="none"/>
          </w:rPr>
          <w:t>Внимание, начинаем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933C3">
        <w:rPr>
          <w:rFonts w:ascii="Times New Roman" w:hAnsi="Times New Roman" w:cs="Times New Roman"/>
          <w:color w:val="C00000"/>
          <w:sz w:val="24"/>
          <w:szCs w:val="24"/>
        </w:rPr>
        <w:t xml:space="preserve">8. </w:t>
      </w:r>
      <w:hyperlink r:id="rId16" w:anchor="priguni" w:history="1">
        <w:r w:rsidRPr="002933C3">
          <w:rPr>
            <w:rStyle w:val="a3"/>
            <w:rFonts w:ascii="Times New Roman" w:hAnsi="Times New Roman" w:cs="Times New Roman"/>
            <w:color w:val="C00000"/>
            <w:sz w:val="24"/>
            <w:szCs w:val="24"/>
            <w:u w:val="none"/>
          </w:rPr>
          <w:t>Прыгуны и ползуны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2933C3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32"/>
          <w:szCs w:val="32"/>
        </w:rPr>
        <w:t>Игры с использованием различных видов передвижений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933C3">
        <w:rPr>
          <w:rFonts w:ascii="Times New Roman" w:hAnsi="Times New Roman" w:cs="Times New Roman"/>
          <w:color w:val="7030A0"/>
          <w:sz w:val="24"/>
          <w:szCs w:val="24"/>
        </w:rPr>
        <w:t xml:space="preserve">9. </w:t>
      </w:r>
      <w:hyperlink r:id="rId17" w:anchor="salki" w:history="1">
        <w:r w:rsidRPr="002933C3"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Гимнастические салки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933C3">
        <w:rPr>
          <w:rFonts w:ascii="Times New Roman" w:hAnsi="Times New Roman" w:cs="Times New Roman"/>
          <w:color w:val="7030A0"/>
          <w:sz w:val="24"/>
          <w:szCs w:val="24"/>
        </w:rPr>
        <w:t xml:space="preserve">10. </w:t>
      </w:r>
      <w:hyperlink r:id="rId18" w:anchor="hodoki" w:history="1">
        <w:r w:rsidRPr="002933C3"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Ходоки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933C3">
        <w:rPr>
          <w:rFonts w:ascii="Times New Roman" w:hAnsi="Times New Roman" w:cs="Times New Roman"/>
          <w:color w:val="7030A0"/>
          <w:sz w:val="24"/>
          <w:szCs w:val="24"/>
        </w:rPr>
        <w:t>11.</w:t>
      </w:r>
      <w:hyperlink r:id="rId19" w:anchor="nabrevne" w:history="1">
        <w:r w:rsidRPr="002933C3"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 xml:space="preserve"> В упоре на бревне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933C3">
        <w:rPr>
          <w:rFonts w:ascii="Times New Roman" w:hAnsi="Times New Roman" w:cs="Times New Roman"/>
          <w:color w:val="7030A0"/>
          <w:sz w:val="24"/>
          <w:szCs w:val="24"/>
        </w:rPr>
        <w:t xml:space="preserve">12. </w:t>
      </w:r>
      <w:hyperlink r:id="rId20" w:anchor="ctosilnee" w:history="1">
        <w:r w:rsidRPr="002933C3"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Кто сильней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933C3">
        <w:rPr>
          <w:rFonts w:ascii="Times New Roman" w:hAnsi="Times New Roman" w:cs="Times New Roman"/>
          <w:color w:val="7030A0"/>
          <w:sz w:val="24"/>
          <w:szCs w:val="24"/>
        </w:rPr>
        <w:t xml:space="preserve">13. </w:t>
      </w:r>
      <w:hyperlink r:id="rId21" w:anchor="proidine" w:history="1">
        <w:r w:rsidRPr="002933C3"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Пройди не упади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933C3">
        <w:rPr>
          <w:rFonts w:ascii="Times New Roman" w:hAnsi="Times New Roman" w:cs="Times New Roman"/>
          <w:color w:val="7030A0"/>
          <w:sz w:val="24"/>
          <w:szCs w:val="24"/>
        </w:rPr>
        <w:t xml:space="preserve">14. </w:t>
      </w:r>
      <w:hyperlink r:id="rId22" w:anchor="begna" w:history="1">
        <w:r w:rsidRPr="002933C3"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Бег на руках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933C3">
        <w:rPr>
          <w:rFonts w:ascii="Times New Roman" w:hAnsi="Times New Roman" w:cs="Times New Roman"/>
          <w:color w:val="7030A0"/>
          <w:sz w:val="24"/>
          <w:szCs w:val="24"/>
        </w:rPr>
        <w:t>15.</w:t>
      </w:r>
      <w:hyperlink r:id="rId23" w:anchor="gusenica" w:history="1">
        <w:r w:rsidRPr="002933C3"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 xml:space="preserve"> Гусеница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933C3">
        <w:rPr>
          <w:rFonts w:ascii="Times New Roman" w:hAnsi="Times New Roman" w:cs="Times New Roman"/>
          <w:color w:val="7030A0"/>
          <w:sz w:val="24"/>
          <w:szCs w:val="24"/>
        </w:rPr>
        <w:t xml:space="preserve">16. </w:t>
      </w:r>
      <w:hyperlink r:id="rId24" w:anchor="uporsid" w:history="1">
        <w:r w:rsidRPr="002933C3"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С мячом в упоре сидя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933C3">
        <w:rPr>
          <w:rFonts w:ascii="Times New Roman" w:hAnsi="Times New Roman" w:cs="Times New Roman"/>
          <w:color w:val="7030A0"/>
          <w:sz w:val="24"/>
          <w:szCs w:val="24"/>
        </w:rPr>
        <w:lastRenderedPageBreak/>
        <w:t>17.</w:t>
      </w:r>
      <w:hyperlink r:id="rId25" w:anchor="melnica" w:history="1">
        <w:r w:rsidRPr="002933C3"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 xml:space="preserve"> Мельница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933C3">
        <w:rPr>
          <w:rFonts w:ascii="Times New Roman" w:hAnsi="Times New Roman" w:cs="Times New Roman"/>
          <w:color w:val="7030A0"/>
          <w:sz w:val="24"/>
          <w:szCs w:val="24"/>
        </w:rPr>
        <w:t>18.</w:t>
      </w:r>
      <w:hyperlink r:id="rId26" w:anchor="ohotacocci" w:history="1">
        <w:r w:rsidRPr="002933C3"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Охота на кочках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933C3">
        <w:rPr>
          <w:rFonts w:ascii="Times New Roman" w:hAnsi="Times New Roman" w:cs="Times New Roman"/>
          <w:color w:val="7030A0"/>
          <w:sz w:val="24"/>
          <w:szCs w:val="24"/>
        </w:rPr>
        <w:t xml:space="preserve">19. </w:t>
      </w:r>
      <w:hyperlink r:id="rId27" w:anchor="saperi" w:history="1">
        <w:r w:rsidRPr="002933C3"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Саперы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933C3">
        <w:rPr>
          <w:rFonts w:ascii="Times New Roman" w:hAnsi="Times New Roman" w:cs="Times New Roman"/>
          <w:color w:val="7030A0"/>
          <w:sz w:val="24"/>
          <w:szCs w:val="24"/>
        </w:rPr>
        <w:t xml:space="preserve">20. </w:t>
      </w:r>
      <w:hyperlink r:id="rId28" w:anchor="concrugom" w:history="1">
        <w:r w:rsidRPr="002933C3"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Обойди коня кругом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933C3">
        <w:rPr>
          <w:rFonts w:ascii="Times New Roman" w:hAnsi="Times New Roman" w:cs="Times New Roman"/>
          <w:color w:val="7030A0"/>
          <w:sz w:val="24"/>
          <w:szCs w:val="24"/>
        </w:rPr>
        <w:t xml:space="preserve">21. </w:t>
      </w:r>
      <w:hyperlink r:id="rId29" w:anchor="nerovnovesia" w:history="1">
        <w:r w:rsidRPr="002933C3"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Не потеряй равновесия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933C3">
        <w:rPr>
          <w:rFonts w:ascii="Times New Roman" w:hAnsi="Times New Roman" w:cs="Times New Roman"/>
          <w:color w:val="7030A0"/>
          <w:sz w:val="24"/>
          <w:szCs w:val="24"/>
        </w:rPr>
        <w:t xml:space="preserve">22. </w:t>
      </w:r>
      <w:hyperlink r:id="rId30" w:anchor="peredaca" w:history="1">
        <w:r w:rsidRPr="002933C3"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Передача мяча лёжа</w:t>
        </w:r>
      </w:hyperlink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933C3">
        <w:rPr>
          <w:rFonts w:ascii="Times New Roman" w:hAnsi="Times New Roman" w:cs="Times New Roman"/>
          <w:color w:val="7030A0"/>
          <w:sz w:val="24"/>
          <w:szCs w:val="24"/>
        </w:rPr>
        <w:t xml:space="preserve">23. </w:t>
      </w:r>
      <w:hyperlink r:id="rId31" w:anchor="mostic" w:history="1">
        <w:r w:rsidRPr="002933C3"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Мостик и кошка</w:t>
        </w:r>
      </w:hyperlink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  <w:r w:rsidR="002933C3" w:rsidRPr="002933C3">
        <w:rPr>
          <w:rFonts w:ascii="Times New Roman" w:hAnsi="Times New Roman" w:cs="Times New Roman"/>
          <w:sz w:val="24"/>
          <w:szCs w:val="24"/>
        </w:rPr>
        <w:t xml:space="preserve">      </w:t>
      </w:r>
      <w:r w:rsidRPr="006A4FCE">
        <w:rPr>
          <w:rFonts w:ascii="Times New Roman" w:hAnsi="Times New Roman" w:cs="Times New Roman"/>
          <w:sz w:val="24"/>
          <w:szCs w:val="24"/>
        </w:rPr>
        <w:t>  Предлагаем несколько видов подвижных игр и эстафет, которые (по усмотрению учителя) можно включать в урок физической культуры. Это зависит от тех задач, которые ставит перед собой учитель, от уровня подготовки учащихся и условий проведения занятий. Игры на уроках гимнастики рассчитаны на активизацию внимания занимающихся, связаны с выполнением общеразвивающих упражнений. Естественно, что двигательное содержание игр позволяет целенаправленно осуществлять и разностороннюю физическую подготовку школьников средствами гимнастики.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3C3">
        <w:rPr>
          <w:rFonts w:ascii="Times New Roman" w:hAnsi="Times New Roman" w:cs="Times New Roman"/>
          <w:b/>
          <w:bCs/>
          <w:i/>
          <w:color w:val="0F243E" w:themeColor="text2" w:themeShade="80"/>
          <w:sz w:val="32"/>
          <w:szCs w:val="32"/>
        </w:rPr>
        <w:t>Игры на внимания</w:t>
      </w:r>
      <w:r w:rsidR="002933C3" w:rsidRPr="00F075A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    </w:t>
      </w:r>
      <w:r w:rsidR="002933C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523AC5E" wp14:editId="649845C6">
            <wp:extent cx="2124075" cy="1592999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4-014-Igry-volejbol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25732" cy="159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mirno"/>
      <w:bookmarkEnd w:id="1"/>
      <w:r w:rsidRPr="006A4FCE">
        <w:rPr>
          <w:rFonts w:ascii="Times New Roman" w:hAnsi="Times New Roman" w:cs="Times New Roman"/>
          <w:b/>
          <w:bCs/>
          <w:sz w:val="24"/>
          <w:szCs w:val="24"/>
        </w:rPr>
        <w:t xml:space="preserve">«Группа, смирно!» 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 xml:space="preserve">    Играющие стоят в строю в полушаге друг от друга, лицом к руководителю, который подает команды и одновременно выполняет несложные упражнения. Все ученики должны выполнять за ним упражнения, если учитель перед командой произнесет слово «группа». Если же он этого слова не сказал, то занимающиеся стоят неподвижно.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Нарушившие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это правило или не выполнившие правильную команду делают небольшой шаг вперед из строя и продолжают играть. Игра длится 3—4 мин. После ее окончания лишь самые внимательные остаются в строю. Примерный набор команд для игры таков: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«Равняйсь!», «Смирно!», «Руки вперед!», «Присесть!», «Встать!», «На месте шагом марш!», «Налево!», «Правую поднять!» и др.</w:t>
      </w:r>
      <w:proofErr w:type="gramEnd"/>
    </w:p>
    <w:p w:rsidR="006A4FCE" w:rsidRPr="006A4FCE" w:rsidRDefault="006A4FCE" w:rsidP="006A4F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FC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bookmarkStart w:id="2" w:name="zapret1"/>
      <w:bookmarkEnd w:id="2"/>
      <w:r w:rsidRPr="002933C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Вариант 1 «Запрещенное движение». 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lastRenderedPageBreak/>
        <w:t>   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стоят в шеренге или строятся по кругу (полукругу). Учитель находится перед ними. Он называет и выполняет ряд движений (типа зарядки), которые все играющие повторяют вслед за ним.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Перед началом оговаривается одно или два «запрещенных движения», которые играющие делать не должны (например: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«Руки на пояс», «Наклон вперед» и т. п.).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Игрок, допустивший ошибку и выполнивший вслед за педагогом «запрещенное движение», должен сделать шаг вперед.</w:t>
      </w:r>
      <w:r w:rsidRPr="006A4FC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Совершивший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три ошибки выбывает из игры. 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bookmarkStart w:id="3" w:name="zapret2"/>
      <w:bookmarkEnd w:id="3"/>
      <w:r w:rsidRPr="002933C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Вариант 2 "Запрещённое движение"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 xml:space="preserve">    «Запрещенный элемент».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Учитель во время занятий на каком-либо из снарядов называет один или несколько запрещенных элементов, которые в процессе работы на снаряде выполнять нельзя.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Отвлекая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различными заданиями, педагог время от времени предлагает выполнить «запрещенный элемент». Можно условиться, что если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занимающийся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ошибся, то выполняет в качестве «наказания» 10(20) отжиманий в упоре лежа на скорость.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bookmarkStart w:id="4" w:name="prid"/>
      <w:bookmarkEnd w:id="4"/>
      <w:r w:rsidRPr="002933C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«Придумай сам». 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 xml:space="preserve">    Класс делится на две команды, которые строятся в шеренги на разных концах зала лицом к его середине, рассчитываясь по порядку номеров. Учитель называет, любой номер. Игрок должен быстро выйти на середину зала и показать 3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упражнения. Затем вы-ходит игрок другой команды и показывает 3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упражнения, не похожих на прежние. В том случае, если одно из упражнений будет повторено, команде начисляется 1 штрафное очко. Игра продолжается 5—6 мин., итог ее подводится по сумме штрафных очков.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bookmarkStart w:id="5" w:name="lovine"/>
      <w:bookmarkEnd w:id="5"/>
      <w:r w:rsidRPr="002933C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«Лови — не лови». 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 xml:space="preserve">   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сидят на скамейке или стоят в шеренге. В руках ведущего теннисный мяч.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Он бросает мяч одному из игроков, называя при этом какой-либо гимнастический термин, например «переворот», «кувырок» и т. п. Он может назвать и другое, не относящееся к гимнастике слово (например, «кроль», «шест», «гвоздь»: и т. п.).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- Тот, кому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адресован мяч должен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поймать его, если названный термин относится к гимнастике и, наоборот, не реагировать на бросок, если слово к гимнастике отношения не имеет. Победитель определяется по наименьшему количеству штрафных очков.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933C3">
        <w:rPr>
          <w:rFonts w:ascii="Times New Roman" w:hAnsi="Times New Roman" w:cs="Times New Roman"/>
          <w:color w:val="002060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bookmarkStart w:id="6" w:name="kluc"/>
      <w:bookmarkEnd w:id="6"/>
      <w:r w:rsidRPr="002933C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«Слово — ключ». 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 xml:space="preserve">   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 xml:space="preserve">Учитель в процессе занятий учащихся на каждом снаряде называет «слово — ключ», без которого ни одна из его команд не должна выполняться, Он подает команды, </w:t>
      </w:r>
      <w:r w:rsidRPr="006A4FCE">
        <w:rPr>
          <w:rFonts w:ascii="Times New Roman" w:hAnsi="Times New Roman" w:cs="Times New Roman"/>
          <w:sz w:val="24"/>
          <w:szCs w:val="24"/>
        </w:rPr>
        <w:lastRenderedPageBreak/>
        <w:t>обязательно употребляя или умышленно упуская ключевое слово при подаче тех или иных распоряжений (например, обязательно должен сказать: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«Внимание» или «Начинай», «Приступай», «Можно» и т. п.).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Занимающиеся должны внимательно следить за речью и командами педагога. За неправильное выполнение команды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занимающийся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получает 1 штрафное очко! Победитель определяется после окончания занятий по наименьшей сумме штрафных очков.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bookmarkStart w:id="7" w:name="vnimanie"/>
      <w:bookmarkEnd w:id="7"/>
      <w:r w:rsidRPr="002933C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«Внимание, начинаем!» 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   Учащиеся стоят в шеренгах или в двух-трех колоннах. Учитель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показывает в определенной последовательности упражнения под номерами 1, 2, 3, 4 и 5. Затем дает команду: «Упражнение 3 (или любое другое) — начинай!» Ученики одновременно выполняют упражнение. Тот, кто ошибается, получает штрафное очко. Если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стоят в шеренге, можно условиться, что неверно выполнивший движение делает шаг вперед. Команда, в шеренге которой спустя 3—4  мин. сохранится больше игроков, объявляется победившей.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bookmarkStart w:id="8" w:name="priguni"/>
      <w:bookmarkEnd w:id="8"/>
      <w:r w:rsidRPr="002933C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«Прыгуны и ползуны». 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 xml:space="preserve">   Игроки — мальчики рассчитываются на первый-второй и легким бегом движутся по залу, соблюдая дистанцию в 4—5 шагов. По команде учителя «Руки в стороны» первые номера останавливаются в положении ноги врозь, а вторые номера проползают у них между ногами. Если же педагог поднял руки вверх, вторые номера останавливаются и принимают положение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упора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стоя согнувшись с опорой о колени, а первые номера перепрыгивают через них с опорой на спину (чехарда), отталкиваясь двумя ногами. Затем первые и вторые номера меняются ролями. Игра-упражнение длится 2—3 мин., после чего отмечаются самые внимательные ученики.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i/>
          <w:color w:val="002060"/>
          <w:sz w:val="32"/>
          <w:szCs w:val="32"/>
        </w:rPr>
      </w:pPr>
      <w:r w:rsidRPr="002933C3">
        <w:rPr>
          <w:rFonts w:ascii="Times New Roman" w:hAnsi="Times New Roman" w:cs="Times New Roman"/>
          <w:b/>
          <w:bCs/>
          <w:i/>
          <w:color w:val="002060"/>
          <w:sz w:val="32"/>
          <w:szCs w:val="32"/>
        </w:rPr>
        <w:t>Игры с использованием  различных видов передвижений на уроках гимнастики 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    Игры, которые приводятся ниже, уже не ставят задачу проверить внимание занимающихся, как в описанных выше играх, а включают разнообразные общеразвивающие упражнения, связанные с различными видами передвижений.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bookmarkStart w:id="9" w:name="salki"/>
      <w:bookmarkEnd w:id="9"/>
      <w:r w:rsidRPr="002933C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«Гимнастические салки». 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 xml:space="preserve">     В игре, которую можно называть «салки с позами», все разбегаются по залу, а выбранный водящий догоняет и старается осалить одного из убегающих, который не успел принять положение полу шпагата.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Осаленный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становится новым водящим и игра продолжается. Можно условиться о выполнении убегающими более простых </w:t>
      </w:r>
      <w:r w:rsidRPr="006A4FCE">
        <w:rPr>
          <w:rFonts w:ascii="Times New Roman" w:hAnsi="Times New Roman" w:cs="Times New Roman"/>
          <w:sz w:val="24"/>
          <w:szCs w:val="24"/>
        </w:rPr>
        <w:lastRenderedPageBreak/>
        <w:t>гимнастических упражнений — «ласточки», «цапли» и т. п.</w:t>
      </w:r>
      <w:r w:rsidRPr="006A4FCE">
        <w:rPr>
          <w:rFonts w:ascii="Times New Roman" w:hAnsi="Times New Roman" w:cs="Times New Roman"/>
          <w:sz w:val="24"/>
          <w:szCs w:val="24"/>
        </w:rPr>
        <w:br/>
        <w:t xml:space="preserve">     В другом варианте игры все свободно передвигаются по залу, где расставлены гимнастические скамейки. Убегая от водящего, игроки могут вскочить на скамейку. В этом случае водящий должен преследовать другого игрока, который не успел вскочить на снаряд или повиснуть на гимнастической стенке. 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bookmarkStart w:id="10" w:name="hodoki"/>
      <w:bookmarkEnd w:id="10"/>
      <w:r w:rsidRPr="002933C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 «Ходоки». 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 xml:space="preserve">    Для игры нужны двое параллельных брусьев и маты. Две соревнующиеся команды встают в 5—6 м в колонну по одному перед брусьями, стоящими продольно. По сигналу первые номера команд, добегая до брусьев, принимают положение упора и, переставляя поочередно руки, передвигаются к противоположному концу </w:t>
      </w:r>
      <w:proofErr w:type="spellStart"/>
      <w:r w:rsidRPr="006A4FCE">
        <w:rPr>
          <w:rFonts w:ascii="Times New Roman" w:hAnsi="Times New Roman" w:cs="Times New Roman"/>
          <w:sz w:val="24"/>
          <w:szCs w:val="24"/>
        </w:rPr>
        <w:t>снаряда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>прыгивая</w:t>
      </w:r>
      <w:proofErr w:type="spellEnd"/>
      <w:r w:rsidRPr="006A4FCE">
        <w:rPr>
          <w:rFonts w:ascii="Times New Roman" w:hAnsi="Times New Roman" w:cs="Times New Roman"/>
          <w:sz w:val="24"/>
          <w:szCs w:val="24"/>
        </w:rPr>
        <w:t xml:space="preserve">, они возвращаются к своей команде, касаясь рукой второго игрока, который повторяет упражнение, и т. д. Выигрывает команда, быстрее выполнившая задание. Однако учитель имеет право давать штрафные очки за падение со снаряда, разведение ног во время передвижения, не оттянутые носки, а также преждевременное </w:t>
      </w:r>
      <w:proofErr w:type="spellStart"/>
      <w:r w:rsidRPr="006A4FCE">
        <w:rPr>
          <w:rFonts w:ascii="Times New Roman" w:hAnsi="Times New Roman" w:cs="Times New Roman"/>
          <w:sz w:val="24"/>
          <w:szCs w:val="24"/>
        </w:rPr>
        <w:t>выбегание</w:t>
      </w:r>
      <w:proofErr w:type="spellEnd"/>
      <w:r w:rsidRPr="006A4FCE">
        <w:rPr>
          <w:rFonts w:ascii="Times New Roman" w:hAnsi="Times New Roman" w:cs="Times New Roman"/>
          <w:sz w:val="24"/>
          <w:szCs w:val="24"/>
        </w:rPr>
        <w:t xml:space="preserve"> к снаряду.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933C3">
        <w:rPr>
          <w:rFonts w:ascii="Times New Roman" w:hAnsi="Times New Roman" w:cs="Times New Roman"/>
          <w:color w:val="00B050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bookmarkStart w:id="11" w:name="nabrevne"/>
      <w:bookmarkEnd w:id="11"/>
      <w:r w:rsidRPr="002933C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«В упоре на бревне». 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 xml:space="preserve">    Две команды с равным числом игроков встают лицом друг к другу в 5 м от концов гимнастического бревна. Середина бревна отмечена мелом. По команде первые номера каждой из команд бегут к бревну, впрыгивают в положение упора на руках поперек бревна и, перебирая руками, начинают передвижение до середины. Достигнув ее, каждый спрыгивает с бревна и бежит к своей команде, касаясь рукой следующего игрока и вставая в конец колонны.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Принявший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эстафету повторяет упражнение. Перед началом игры разъясняется, что начинать движение по бревну нужно с самого его начала, в случае падения снова сделать наскок и продолжать движение. Выигрывает команда, выполнившая задание раньше и с меньшим числом ошибок.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bookmarkStart w:id="12" w:name="ctosilnee"/>
      <w:bookmarkEnd w:id="12"/>
      <w:r w:rsidRPr="002933C3">
        <w:rPr>
          <w:rFonts w:ascii="Times New Roman" w:hAnsi="Times New Roman" w:cs="Times New Roman"/>
          <w:b/>
          <w:bCs/>
          <w:color w:val="00B050"/>
          <w:sz w:val="24"/>
          <w:szCs w:val="24"/>
        </w:rPr>
        <w:t>«Кто сильней».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  Две примерно равных по силам команды выстраиваются против концов параллельных брусьев (как в игре «Ходоки»), По сигналу учителя первый номера команд бегут к брусьям, принимают положение упора на руках и выполняют сгибание и разгибание рук в упоре. При этом угол сгибания рук должен быть не меньше 90°, а разгибать руки надо полностью. Выполнив посильное для каждого число отжиманий, игроки спрыгивают и бегом возвращаются в свои колонны, передавая эстафету очередному игроку. Побеждает команда, выполнившая большее количество отжиманий.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bookmarkStart w:id="13" w:name="proidine"/>
      <w:bookmarkEnd w:id="13"/>
      <w:r w:rsidRPr="002933C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«Пройди, не упади». 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 xml:space="preserve">    На площадке (полу) двумя веревками (5—7 м) обозначается коридор шириной 2 м. Класс делится на две команды. Одна располагается на линии старта в коридоре, другая с </w:t>
      </w:r>
      <w:r w:rsidRPr="006A4FCE">
        <w:rPr>
          <w:rFonts w:ascii="Times New Roman" w:hAnsi="Times New Roman" w:cs="Times New Roman"/>
          <w:sz w:val="24"/>
          <w:szCs w:val="24"/>
        </w:rPr>
        <w:lastRenderedPageBreak/>
        <w:t>надувными (можно волейбольными) мячами в 5 м по бокам (справа и слева) от коридора.</w:t>
      </w:r>
      <w:r w:rsidRPr="006A4FCE">
        <w:rPr>
          <w:rFonts w:ascii="Times New Roman" w:hAnsi="Times New Roman" w:cs="Times New Roman"/>
          <w:sz w:val="24"/>
          <w:szCs w:val="24"/>
        </w:rPr>
        <w:br/>
        <w:t xml:space="preserve">   По сигналу игроки команды, расположенной в коридоре, один за другим с произвольным интервалом выполняют стойку на руках и в стойке стараются «пройти» всю длину коридора.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Если передвигающийся на руках падает, игроки команды-соперницы бросают в него мячом.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Если им удается попасть в данного игрока, он выбывает из игры. Если же игрок успевает встать в стойку раньше, чем его осалят мячом, он имеет право продолжать движение дальше. Затем команды меняются ролями. Победители определяются по наименьшему количеству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выбывших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из игры.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bookmarkStart w:id="14" w:name="begna"/>
      <w:bookmarkEnd w:id="14"/>
      <w:r w:rsidRPr="002933C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«Бег на руках». 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 xml:space="preserve">   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Играющие объединяются в пары.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Каждая пара принимает положение упора лежа на руках плечом к плечу. Руки, поставленные рядом, связывают лентой. По сигналу пары передвигаются в упоре лежа до установленной отметки, затем так же возвращаются обратно. В другом варианте пары располагаются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линии-старта. Один принимает положение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лежа, а другой берет его за голени. По сигналу пары передвигаются до установленной отметки, а затем, поменявшись местами, возвращаются обратно. Эти игровые упражнения можно </w:t>
      </w:r>
      <w:proofErr w:type="spellStart"/>
      <w:r w:rsidRPr="006A4FCE">
        <w:rPr>
          <w:rFonts w:ascii="Times New Roman" w:hAnsi="Times New Roman" w:cs="Times New Roman"/>
          <w:sz w:val="24"/>
          <w:szCs w:val="24"/>
        </w:rPr>
        <w:t>про¬вести</w:t>
      </w:r>
      <w:proofErr w:type="spellEnd"/>
      <w:r w:rsidRPr="006A4FCE">
        <w:rPr>
          <w:rFonts w:ascii="Times New Roman" w:hAnsi="Times New Roman" w:cs="Times New Roman"/>
          <w:sz w:val="24"/>
          <w:szCs w:val="24"/>
        </w:rPr>
        <w:t xml:space="preserve"> в виде эстафеты.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bookmarkStart w:id="15" w:name="gusenica"/>
      <w:bookmarkEnd w:id="15"/>
      <w:r w:rsidRPr="002933C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«Гусеница». </w:t>
      </w:r>
    </w:p>
    <w:p w:rsidR="006A4FCE" w:rsidRPr="006A4FCE" w:rsidRDefault="002933C3" w:rsidP="00293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делится на две</w:t>
      </w:r>
      <w:r w:rsidRPr="002933C3">
        <w:rPr>
          <w:rFonts w:ascii="Times New Roman" w:hAnsi="Times New Roman" w:cs="Times New Roman"/>
          <w:sz w:val="24"/>
          <w:szCs w:val="24"/>
        </w:rPr>
        <w:t xml:space="preserve"> </w:t>
      </w:r>
      <w:r w:rsidR="006A4FCE" w:rsidRPr="006A4FCE">
        <w:rPr>
          <w:rFonts w:ascii="Times New Roman" w:hAnsi="Times New Roman" w:cs="Times New Roman"/>
          <w:sz w:val="24"/>
          <w:szCs w:val="24"/>
        </w:rPr>
        <w:t>команды.</w:t>
      </w:r>
      <w:r w:rsidR="006A4FCE" w:rsidRPr="006A4FCE">
        <w:rPr>
          <w:rFonts w:ascii="Times New Roman" w:hAnsi="Times New Roman" w:cs="Times New Roman"/>
          <w:sz w:val="24"/>
          <w:szCs w:val="24"/>
        </w:rPr>
        <w:br/>
        <w:t xml:space="preserve">    Игроки каждой из команд принимают положение упора сидя в колонне, взявшись </w:t>
      </w:r>
      <w:proofErr w:type="gramStart"/>
      <w:r w:rsidR="006A4FCE" w:rsidRPr="006A4FCE">
        <w:rPr>
          <w:rFonts w:ascii="Times New Roman" w:hAnsi="Times New Roman" w:cs="Times New Roman"/>
          <w:sz w:val="24"/>
          <w:szCs w:val="24"/>
        </w:rPr>
        <w:t>руками</w:t>
      </w:r>
      <w:proofErr w:type="gramEnd"/>
      <w:r w:rsidR="006A4FCE" w:rsidRPr="006A4FCE">
        <w:rPr>
          <w:rFonts w:ascii="Times New Roman" w:hAnsi="Times New Roman" w:cs="Times New Roman"/>
          <w:sz w:val="24"/>
          <w:szCs w:val="24"/>
        </w:rPr>
        <w:t xml:space="preserve"> за стопы сзади сидящего по команде. Соперники располагаются перед линией старта (головной игрок). По сигналу обе «гусеницы» движутся вперед до отметки (8—10 м), а затем возвращаются обратно. Побеждает команда, финишировавшая первой. Команде, игроки которой во время движения разъединялись, дается штрафное очко. За 3 штрафных очка, вне зависимости от первенства на финише, команде засчитывается поражение.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bookmarkStart w:id="16" w:name="uporsid"/>
      <w:bookmarkEnd w:id="16"/>
      <w:r w:rsidRPr="002933C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«С мячом в упоре сидя». 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   Играющие делятся на две команды, не более 5 человек в каждой. На площадке устанавливаются ориентиры, (стулья, маты, конь и т. п.). Игра ведется одним надувным мячом или шаром.</w:t>
      </w:r>
      <w:r w:rsidRPr="006A4FCE">
        <w:rPr>
          <w:rFonts w:ascii="Times New Roman" w:hAnsi="Times New Roman" w:cs="Times New Roman"/>
          <w:sz w:val="24"/>
          <w:szCs w:val="24"/>
        </w:rPr>
        <w:br/>
        <w:t xml:space="preserve">Передвигаясь в упоре сидя на согнутых ногах, игроки обеих команд стараются поразить ориентиры соперников (их не более 3 для каждой команды) ударом мяча. При этом бить по мячу, передавать его, вводить в игру можно головой, туловищем, ногами. В команде нет специальных игроков; защищающих ориентиры, поэтому защита ориентиров осуществляется любым из игроков.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Мяч (шар) может передаваться по воздуху, по полу, его можно бить, отбивать, катить и т. п.</w:t>
      </w:r>
      <w:r w:rsidRPr="006A4FCE">
        <w:rPr>
          <w:rFonts w:ascii="Times New Roman" w:hAnsi="Times New Roman" w:cs="Times New Roman"/>
          <w:sz w:val="24"/>
          <w:szCs w:val="24"/>
        </w:rPr>
        <w:br/>
      </w:r>
      <w:r w:rsidRPr="006A4FCE">
        <w:rPr>
          <w:rFonts w:ascii="Times New Roman" w:hAnsi="Times New Roman" w:cs="Times New Roman"/>
          <w:sz w:val="24"/>
          <w:szCs w:val="24"/>
        </w:rPr>
        <w:lastRenderedPageBreak/>
        <w:t>Команда, за 8—10 мин. игры поразившая больше ориентиров, объявляется победительницей.</w:t>
      </w:r>
      <w:proofErr w:type="gramEnd"/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bookmarkStart w:id="17" w:name="melnica"/>
      <w:bookmarkEnd w:id="17"/>
      <w:r w:rsidRPr="002933C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«Мельница». 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    Для игры нужна низкая перекладина и маты. Равные по составу две команды юношей старшеклассников выстраиваются перпендикулярно к перекладине в 5—6 м от нее в параллельных колоннах.</w:t>
      </w:r>
      <w:r w:rsidRPr="006A4FCE">
        <w:rPr>
          <w:rFonts w:ascii="Times New Roman" w:hAnsi="Times New Roman" w:cs="Times New Roman"/>
          <w:sz w:val="24"/>
          <w:szCs w:val="24"/>
        </w:rPr>
        <w:br/>
        <w:t xml:space="preserve">    По сигналу первые номера каждой команды, подбегая к перекладине, махом одной и толчком другой выполняют подъем переворотом в упор. Соскочив отмахом назад с поворотом на 180°, они бегом возвращаются в свою команду, передавая эстафету касанием руки второму номеру, а сами встают сзади. Выигрывает команда, которая первой завершит выполнение задания. Можно усложнить задание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>, установив требование выполнить 2—3 переворота в упор, договорившись о выполнении другого соскока.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bookmarkStart w:id="18" w:name="ohotacocci"/>
      <w:bookmarkEnd w:id="18"/>
      <w:r w:rsidRPr="002933C3">
        <w:rPr>
          <w:rFonts w:ascii="Times New Roman" w:hAnsi="Times New Roman" w:cs="Times New Roman"/>
          <w:b/>
          <w:bCs/>
          <w:color w:val="00B050"/>
          <w:sz w:val="24"/>
          <w:szCs w:val="24"/>
        </w:rPr>
        <w:t>«Охота на кочках».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   Гимнастический ковер или середина зала, свободная от снарядов, условно называется «болотом». Его берега очерчиваются линиями, образованными длинной веревочкой, ограничивающей площадку. За ними располагаются «охотники» с надувным мячом. Другая половина играющих — «лягушата» (6—10 человек) располагается в «болоте» на кочках. Кочки — это гимнастические обручи (по одному на каждого лягушонка) или гимнастические маты (один мат на двух лягушат).</w:t>
      </w:r>
      <w:r w:rsidRPr="006A4FCE">
        <w:rPr>
          <w:rFonts w:ascii="Times New Roman" w:hAnsi="Times New Roman" w:cs="Times New Roman"/>
          <w:sz w:val="24"/>
          <w:szCs w:val="24"/>
        </w:rPr>
        <w:br/>
        <w:t xml:space="preserve">    По сигналу охотники начинают перебрасываться мячом, стараясь попасть в лягушат. Те увертываются от мяча, приседая, подпрыгивая,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не покидая своей кочки. Осаленный мячом игрок не покидает площадки, однако команде охотников в этом случае засчитывается очко. Игра длится 3 мин., по истечении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соперники меняются местами. Победитель же определяется по наибольшему количеству полученных очков.</w:t>
      </w:r>
      <w:r w:rsidRPr="006A4FCE">
        <w:rPr>
          <w:rFonts w:ascii="Times New Roman" w:hAnsi="Times New Roman" w:cs="Times New Roman"/>
          <w:sz w:val="24"/>
          <w:szCs w:val="24"/>
        </w:rPr>
        <w:br/>
        <w:t>    Правила игры запрещают охотникам, метая мяч, переступать кромку «берега», а лягушатам покидать свои «кочки». В случае нарушения этих правил игры команде соперников записывается одно очко.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bookmarkStart w:id="19" w:name="saperi"/>
      <w:bookmarkEnd w:id="19"/>
      <w:r w:rsidRPr="002933C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«Саперы». 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   Команды соревнуются в расстановке снарядов, выполнении упражнений и уборке снарядов. Например, по первому сигналу надо установить гимнастическую скамейку наклонно к гимнастической стенке, укрепить рядом подвесной мостик, а внизу положить гимнастический мат. Команда, выполнившая задание первой, получает 10 очков, второй — 8 очков.</w:t>
      </w:r>
      <w:r w:rsidRPr="006A4FCE">
        <w:rPr>
          <w:rFonts w:ascii="Times New Roman" w:hAnsi="Times New Roman" w:cs="Times New Roman"/>
          <w:sz w:val="24"/>
          <w:szCs w:val="24"/>
        </w:rPr>
        <w:br/>
        <w:t xml:space="preserve">    По второму сигналу игроки в командах потоком должны влезть по скамейке на стенку, </w:t>
      </w:r>
      <w:r w:rsidRPr="006A4FCE">
        <w:rPr>
          <w:rFonts w:ascii="Times New Roman" w:hAnsi="Times New Roman" w:cs="Times New Roman"/>
          <w:sz w:val="24"/>
          <w:szCs w:val="24"/>
        </w:rPr>
        <w:lastRenderedPageBreak/>
        <w:t>перебраться на мостик и выполнить прыжок «в глубину». За первое место команде начисляют 10 очков. После этого дается сигнал к уборке снарядов, за что победителям присуждается 10 очков.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933C3">
        <w:rPr>
          <w:rFonts w:ascii="Times New Roman" w:hAnsi="Times New Roman" w:cs="Times New Roman"/>
          <w:color w:val="00B050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bookmarkStart w:id="20" w:name="concrugom"/>
      <w:bookmarkEnd w:id="20"/>
      <w:r w:rsidRPr="002933C3">
        <w:rPr>
          <w:rFonts w:ascii="Times New Roman" w:hAnsi="Times New Roman" w:cs="Times New Roman"/>
          <w:b/>
          <w:bCs/>
          <w:color w:val="00B050"/>
          <w:sz w:val="24"/>
          <w:szCs w:val="24"/>
        </w:rPr>
        <w:t>«Обойди коня кругом».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 xml:space="preserve">    Перед двумя командами ставят по гимнастическому коню без ручек. По сигналу первые номера команд </w:t>
      </w:r>
      <w:proofErr w:type="spellStart"/>
      <w:r w:rsidRPr="006A4FCE">
        <w:rPr>
          <w:rFonts w:ascii="Times New Roman" w:hAnsi="Times New Roman" w:cs="Times New Roman"/>
          <w:sz w:val="24"/>
          <w:szCs w:val="24"/>
        </w:rPr>
        <w:t>напрыгивают</w:t>
      </w:r>
      <w:proofErr w:type="spellEnd"/>
      <w:r w:rsidRPr="006A4FCE">
        <w:rPr>
          <w:rFonts w:ascii="Times New Roman" w:hAnsi="Times New Roman" w:cs="Times New Roman"/>
          <w:sz w:val="24"/>
          <w:szCs w:val="24"/>
        </w:rPr>
        <w:t xml:space="preserve"> на своего коня. Каждый, находясь в упоре, должен обойти коня кругом. Затем это же проделывают другие игроки команд. За каждое падение с коня начисляется по 1 штрафному очку. Выигрывает команда, закончившая игру первой и сделавшая меньше ошибок.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bookmarkStart w:id="21" w:name="nerovnovesia"/>
      <w:bookmarkEnd w:id="21"/>
      <w:r w:rsidRPr="002933C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«Не потеряй равновесия». 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  В данной игре учащиеся соревнуются между собой без разделения на команды. Прыжки выполняются по очереди с высоты гимнастического коня (гимнастического ящика, плинта). Приземлившись после прыжка в глубину, игрок должен выполнить правила:</w:t>
      </w:r>
      <w:r w:rsidRPr="006A4FCE">
        <w:rPr>
          <w:rFonts w:ascii="Times New Roman" w:hAnsi="Times New Roman" w:cs="Times New Roman"/>
          <w:sz w:val="24"/>
          <w:szCs w:val="24"/>
        </w:rPr>
        <w:br/>
        <w:t xml:space="preserve">не сойти с места, не коснуться руками мата. В ходе игры устанавливается определенная последовательность выполнения прыжков. Они подбираются по степени нарастания трудности (на пример, в группировке, прогнувшись, ноги врозь, прогнувшись с поворотом на 180° и др.). Достигнув заранее установленного предела сложности прыжков, игроки повторяют их в обратной последовательности. Ведущий и сами игроки определяют школьников, которые более четко выполняли прыжки и приземлялись без падений и </w:t>
      </w:r>
      <w:proofErr w:type="spellStart"/>
      <w:r w:rsidRPr="006A4FCE">
        <w:rPr>
          <w:rFonts w:ascii="Times New Roman" w:hAnsi="Times New Roman" w:cs="Times New Roman"/>
          <w:sz w:val="24"/>
          <w:szCs w:val="24"/>
        </w:rPr>
        <w:t>доскоков</w:t>
      </w:r>
      <w:proofErr w:type="spellEnd"/>
      <w:r w:rsidRPr="006A4FCE">
        <w:rPr>
          <w:rFonts w:ascii="Times New Roman" w:hAnsi="Times New Roman" w:cs="Times New Roman"/>
          <w:sz w:val="24"/>
          <w:szCs w:val="24"/>
        </w:rPr>
        <w:t>.</w:t>
      </w:r>
      <w:r w:rsidRPr="006A4FCE">
        <w:rPr>
          <w:rFonts w:ascii="Times New Roman" w:hAnsi="Times New Roman" w:cs="Times New Roman"/>
          <w:sz w:val="24"/>
          <w:szCs w:val="24"/>
        </w:rPr>
        <w:br/>
        <w:t xml:space="preserve">Вариант 2. 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 xml:space="preserve">    Игрок прыгает в глубину с малым мячом в руке. Во время полета надо бросить теннисный мяч в цель (снаряд или мат), находящуюся в 8—10 м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совершающего прыжок. В другом случае игрок выполняет прыжок, а его товарищ по команде или ведущий бросает ему мяч, который он должен поймать и приземлиться без потери равновесия.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bookmarkStart w:id="22" w:name="peredaca"/>
      <w:bookmarkEnd w:id="22"/>
      <w:r w:rsidRPr="002933C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«Передача мяча лежа». 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   Две команды располагаются в колоннах рядом друг с другом (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рас-стояние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между игроками 1,5 м). Принимают положение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седа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на пятках. Направляющим в каждой колонне дается по мячу. По сигналу они опускаются на спину, не изменяя при этом исходного положения, и передают мяч следующему в колонне. Таким же образом второй номер передает мяч товарищу сзади. Последний ложится на спину, касается мячом пола за головой и после этого передает мяч из рук в руки; игроку, находящемуся впереди. Команда, первой закончившая эстафету с передачей мяча в обе стороны, выигрывает.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933C3">
        <w:rPr>
          <w:rFonts w:ascii="Times New Roman" w:hAnsi="Times New Roman" w:cs="Times New Roman"/>
          <w:color w:val="00B050"/>
          <w:sz w:val="24"/>
          <w:szCs w:val="24"/>
        </w:rPr>
        <w:lastRenderedPageBreak/>
        <w:t>Вариант 2.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 xml:space="preserve">   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Игроки в колоннах садятся друг за другом, но первые номера захватывают мяч ступнями ног ложатся на спину и передают мяч сидящему сзади.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Таким образом, мяч доходит до последнего игрока, после чего все поворачиваются (сидя) на 180°. Замыкающий игрок, зажав мяч между ногами, тоже поворачивается кругом и, прогнувшись назад (лежа на спине), передает мяч в начало колонны. Головной игрок, получив мяч, снова поворачивается кругом (все делают это вслед за ним) и поднимает мяч вверх. Выигрывает команда, закончившая передачу мяча первой и без ошибок.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> </w:t>
      </w:r>
    </w:p>
    <w:p w:rsidR="006A4FCE" w:rsidRPr="002933C3" w:rsidRDefault="006A4FCE" w:rsidP="006A4FC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bookmarkStart w:id="23" w:name="mostic"/>
      <w:bookmarkEnd w:id="23"/>
      <w:r w:rsidRPr="002933C3">
        <w:rPr>
          <w:rFonts w:ascii="Times New Roman" w:hAnsi="Times New Roman" w:cs="Times New Roman"/>
          <w:b/>
          <w:bCs/>
          <w:color w:val="00B050"/>
          <w:sz w:val="24"/>
          <w:szCs w:val="24"/>
        </w:rPr>
        <w:t>«Мостик и кошка».</w:t>
      </w:r>
    </w:p>
    <w:p w:rsidR="006A4FCE" w:rsidRPr="006A4FCE" w:rsidRDefault="006A4FCE" w:rsidP="006A4FCE">
      <w:pPr>
        <w:jc w:val="both"/>
        <w:rPr>
          <w:rFonts w:ascii="Times New Roman" w:hAnsi="Times New Roman" w:cs="Times New Roman"/>
          <w:sz w:val="24"/>
          <w:szCs w:val="24"/>
        </w:rPr>
      </w:pPr>
      <w:r w:rsidRPr="006A4FCE">
        <w:rPr>
          <w:rFonts w:ascii="Times New Roman" w:hAnsi="Times New Roman" w:cs="Times New Roman"/>
          <w:sz w:val="24"/>
          <w:szCs w:val="24"/>
        </w:rPr>
        <w:t xml:space="preserve">    Игроки двух команд располагаются по одному у линии старта. Перед ними в 5—10 м веревочкой обозначают два круга диаметром 1 м. По сигналу первые номера выбегают вперед и, добежав до первого круга, выполняют мост. Затем вперед устремляются вторые номера, пролезают под мостом и бегут к дальнему кругу, где принимают положение </w:t>
      </w:r>
      <w:proofErr w:type="gramStart"/>
      <w:r w:rsidRPr="006A4FCE">
        <w:rPr>
          <w:rFonts w:ascii="Times New Roman" w:hAnsi="Times New Roman" w:cs="Times New Roman"/>
          <w:sz w:val="24"/>
          <w:szCs w:val="24"/>
        </w:rPr>
        <w:t>упора</w:t>
      </w:r>
      <w:proofErr w:type="gramEnd"/>
      <w:r w:rsidRPr="006A4FCE">
        <w:rPr>
          <w:rFonts w:ascii="Times New Roman" w:hAnsi="Times New Roman" w:cs="Times New Roman"/>
          <w:sz w:val="24"/>
          <w:szCs w:val="24"/>
        </w:rPr>
        <w:t xml:space="preserve"> стоя согнувшись (выгнув спину, как кошка). Теперь уже первый номер бежит к дальнему кругу и пролезает под игроком, занявшим положение упора стоя согнувшись. После этого оба игрока, взявшись за руки, бегут к своей команде. Как только они пересекут линию старта, вперед выбегают по очереди новые игроки, а прибежавшие встают в конец колонны. Победу одерживает команда, закончившая игру первой.</w:t>
      </w:r>
    </w:p>
    <w:p w:rsidR="006C5AD9" w:rsidRPr="006A4FCE" w:rsidRDefault="006C5AD9" w:rsidP="006A4F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5AD9" w:rsidRPr="006A4FCE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D2" w:rsidRDefault="00C422D2" w:rsidP="006A4FCE">
      <w:pPr>
        <w:spacing w:after="0" w:line="240" w:lineRule="auto"/>
      </w:pPr>
      <w:r>
        <w:separator/>
      </w:r>
    </w:p>
  </w:endnote>
  <w:endnote w:type="continuationSeparator" w:id="0">
    <w:p w:rsidR="00C422D2" w:rsidRDefault="00C422D2" w:rsidP="006A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A1" w:rsidRDefault="00F075A1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Завадская Наталья Викторовна ГБОУ начальная школа № 300 г. Санкт-</w:t>
    </w:r>
    <w:r w:rsidRPr="00F075A1">
      <w:rPr>
        <w:rFonts w:ascii="Times New Roman" w:eastAsiaTheme="majorEastAsia" w:hAnsi="Times New Roman" w:cs="Times New Roman"/>
      </w:rPr>
      <w:t>Петербурга</w:t>
    </w:r>
    <w:r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A4FCE" w:rsidRDefault="006A4F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D2" w:rsidRDefault="00C422D2" w:rsidP="006A4FCE">
      <w:pPr>
        <w:spacing w:after="0" w:line="240" w:lineRule="auto"/>
      </w:pPr>
      <w:r>
        <w:separator/>
      </w:r>
    </w:p>
  </w:footnote>
  <w:footnote w:type="continuationSeparator" w:id="0">
    <w:p w:rsidR="00C422D2" w:rsidRDefault="00C422D2" w:rsidP="006A4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CE"/>
    <w:rsid w:val="002933C3"/>
    <w:rsid w:val="006A4FCE"/>
    <w:rsid w:val="006C5AD9"/>
    <w:rsid w:val="00B92BB6"/>
    <w:rsid w:val="00C422D2"/>
    <w:rsid w:val="00F0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F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F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FCE"/>
  </w:style>
  <w:style w:type="paragraph" w:styleId="a8">
    <w:name w:val="footer"/>
    <w:basedOn w:val="a"/>
    <w:link w:val="a9"/>
    <w:uiPriority w:val="99"/>
    <w:unhideWhenUsed/>
    <w:rsid w:val="006A4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F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F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FCE"/>
  </w:style>
  <w:style w:type="paragraph" w:styleId="a8">
    <w:name w:val="footer"/>
    <w:basedOn w:val="a"/>
    <w:link w:val="a9"/>
    <w:uiPriority w:val="99"/>
    <w:unhideWhenUsed/>
    <w:rsid w:val="006A4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izkultura-na5.ru/gimnastika/igry-na-urokakh-gimnastiki.html" TargetMode="External"/><Relationship Id="rId18" Type="http://schemas.openxmlformats.org/officeDocument/2006/relationships/hyperlink" Target="http://fizkultura-na5.ru/gimnastika/igry-na-urokakh-gimnastiki.html" TargetMode="External"/><Relationship Id="rId26" Type="http://schemas.openxmlformats.org/officeDocument/2006/relationships/hyperlink" Target="http://fizkultura-na5.ru/gimnastika/igry-na-urokakh-gimnastik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izkultura-na5.ru/gimnastika/igry-na-urokakh-gimnastiki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izkultura-na5.ru/gimnastika/igry-na-urokakh-gimnastiki.html" TargetMode="External"/><Relationship Id="rId17" Type="http://schemas.openxmlformats.org/officeDocument/2006/relationships/hyperlink" Target="http://fizkultura-na5.ru/gimnastika/igry-na-urokakh-gimnastiki.html" TargetMode="External"/><Relationship Id="rId25" Type="http://schemas.openxmlformats.org/officeDocument/2006/relationships/hyperlink" Target="http://fizkultura-na5.ru/gimnastika/igry-na-urokakh-gimnastiki.htm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fizkultura-na5.ru/gimnastika/igry-na-urokakh-gimnastiki.html" TargetMode="External"/><Relationship Id="rId20" Type="http://schemas.openxmlformats.org/officeDocument/2006/relationships/hyperlink" Target="http://fizkultura-na5.ru/gimnastika/igry-na-urokakh-gimnastiki.html" TargetMode="External"/><Relationship Id="rId29" Type="http://schemas.openxmlformats.org/officeDocument/2006/relationships/hyperlink" Target="http://fizkultura-na5.ru/gimnastika/igry-na-urokakh-gimnastik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zkultura-na5.ru/gimnastika/igry-na-urokakh-gimnastiki.html" TargetMode="External"/><Relationship Id="rId24" Type="http://schemas.openxmlformats.org/officeDocument/2006/relationships/hyperlink" Target="http://fizkultura-na5.ru/gimnastika/igry-na-urokakh-gimnastiki.html" TargetMode="External"/><Relationship Id="rId32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fizkultura-na5.ru/gimnastika/igry-na-urokakh-gimnastiki.html" TargetMode="External"/><Relationship Id="rId23" Type="http://schemas.openxmlformats.org/officeDocument/2006/relationships/hyperlink" Target="http://fizkultura-na5.ru/gimnastika/igry-na-urokakh-gimnastiki.html" TargetMode="External"/><Relationship Id="rId28" Type="http://schemas.openxmlformats.org/officeDocument/2006/relationships/hyperlink" Target="http://fizkultura-na5.ru/gimnastika/igry-na-urokakh-gimnastiki.html" TargetMode="External"/><Relationship Id="rId10" Type="http://schemas.openxmlformats.org/officeDocument/2006/relationships/hyperlink" Target="http://fizkultura-na5.ru/gimnastika/igry-na-urokakh-gimnastiki.html" TargetMode="External"/><Relationship Id="rId19" Type="http://schemas.openxmlformats.org/officeDocument/2006/relationships/hyperlink" Target="http://fizkultura-na5.ru/gimnastika/igry-na-urokakh-gimnastiki.html" TargetMode="External"/><Relationship Id="rId31" Type="http://schemas.openxmlformats.org/officeDocument/2006/relationships/hyperlink" Target="http://fizkultura-na5.ru/gimnastika/igry-na-urokakh-gimnasti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zkultura-na5.ru/gimnastika/igry-na-urokakh-gimnastiki.html" TargetMode="External"/><Relationship Id="rId14" Type="http://schemas.openxmlformats.org/officeDocument/2006/relationships/hyperlink" Target="http://fizkultura-na5.ru/gimnastika/igry-na-urokakh-gimnastiki.html" TargetMode="External"/><Relationship Id="rId22" Type="http://schemas.openxmlformats.org/officeDocument/2006/relationships/hyperlink" Target="http://fizkultura-na5.ru/gimnastika/igry-na-urokakh-gimnastiki.html" TargetMode="External"/><Relationship Id="rId27" Type="http://schemas.openxmlformats.org/officeDocument/2006/relationships/hyperlink" Target="http://fizkultura-na5.ru/gimnastika/igry-na-urokakh-gimnastiki.html" TargetMode="External"/><Relationship Id="rId30" Type="http://schemas.openxmlformats.org/officeDocument/2006/relationships/hyperlink" Target="http://fizkultura-na5.ru/gimnastika/igry-na-urokakh-gimnastiki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5085-B12C-4BAE-BFEC-BB0E1978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Завадский</dc:creator>
  <cp:lastModifiedBy>Завадский</cp:lastModifiedBy>
  <cp:revision>3</cp:revision>
  <dcterms:created xsi:type="dcterms:W3CDTF">2014-11-07T05:18:00Z</dcterms:created>
  <dcterms:modified xsi:type="dcterms:W3CDTF">2014-11-07T06:30:00Z</dcterms:modified>
</cp:coreProperties>
</file>