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0D" w:rsidRPr="00450F0D" w:rsidRDefault="00450F0D" w:rsidP="00450F0D">
      <w:pPr>
        <w:jc w:val="right"/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>ОМ – 6 класс</w:t>
      </w:r>
    </w:p>
    <w:p w:rsidR="00450F0D" w:rsidRPr="00450F0D" w:rsidRDefault="00450F0D" w:rsidP="00450F0D">
      <w:pPr>
        <w:rPr>
          <w:rFonts w:ascii="Arial Narrow" w:hAnsi="Arial Narrow" w:cs="Courier New"/>
        </w:rPr>
      </w:pPr>
    </w:p>
    <w:p w:rsidR="00450F0D" w:rsidRPr="00450F0D" w:rsidRDefault="00450F0D" w:rsidP="00450F0D">
      <w:pPr>
        <w:rPr>
          <w:rFonts w:ascii="Arial Narrow" w:hAnsi="Arial Narrow" w:cs="Courier New"/>
          <w:color w:val="FF0000"/>
        </w:rPr>
      </w:pPr>
      <w:r>
        <w:rPr>
          <w:rFonts w:ascii="Arial Narrow" w:hAnsi="Arial Narrow" w:cs="Courier New"/>
          <w:color w:val="FF0000"/>
          <w:u w:val="single"/>
        </w:rPr>
        <w:t>урок</w:t>
      </w:r>
      <w:r w:rsidRPr="00450F0D">
        <w:rPr>
          <w:rFonts w:ascii="Arial Narrow" w:hAnsi="Arial Narrow" w:cs="Courier New"/>
          <w:color w:val="FF0000"/>
          <w:u w:val="single"/>
        </w:rPr>
        <w:t xml:space="preserve"> на тему</w:t>
      </w:r>
      <w:r w:rsidRPr="00450F0D">
        <w:rPr>
          <w:rFonts w:ascii="Arial Narrow" w:hAnsi="Arial Narrow" w:cs="Courier New"/>
          <w:color w:val="FF0000"/>
        </w:rPr>
        <w:t xml:space="preserve">                Гейзеры </w:t>
      </w:r>
    </w:p>
    <w:p w:rsidR="00450F0D" w:rsidRPr="00450F0D" w:rsidRDefault="00450F0D" w:rsidP="00450F0D">
      <w:pPr>
        <w:rPr>
          <w:rFonts w:ascii="Arial Narrow" w:hAnsi="Arial Narrow" w:cs="Courier New"/>
          <w:color w:val="FF0000"/>
        </w:rPr>
      </w:pP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  <w:u w:val="single"/>
        </w:rPr>
        <w:t>цели урока</w:t>
      </w:r>
      <w:r w:rsidRPr="00450F0D">
        <w:rPr>
          <w:rFonts w:ascii="Arial Narrow" w:hAnsi="Arial Narrow" w:cs="Courier New"/>
          <w:color w:val="0000FF"/>
        </w:rPr>
        <w:t>:   а) познакомить шестиклассников  с гейзерами и горячими источниками;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ab/>
        <w:t xml:space="preserve">            б) формировать идею о постоянном развитии земной коры;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ab/>
      </w:r>
      <w:r w:rsidRPr="00450F0D">
        <w:rPr>
          <w:rFonts w:ascii="Arial Narrow" w:hAnsi="Arial Narrow" w:cs="Courier New"/>
          <w:color w:val="0000FF"/>
        </w:rPr>
        <w:tab/>
        <w:t xml:space="preserve">  в) развивать умения школьников выделять основную мысль, формулировать выводы по тексту учебника, работать с текстом учебника.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  <w:u w:val="single"/>
        </w:rPr>
        <w:t xml:space="preserve">оборудование урока: </w:t>
      </w:r>
      <w:r w:rsidRPr="00450F0D">
        <w:rPr>
          <w:rFonts w:ascii="Arial Narrow" w:hAnsi="Arial Narrow" w:cs="Courier New"/>
          <w:color w:val="0000FF"/>
        </w:rPr>
        <w:t xml:space="preserve"> картины, рисунки, иллюстрирующие гейзеры и горячие источники.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  <w:u w:val="single"/>
        </w:rPr>
        <w:t>содержание урока: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</w:p>
    <w:p w:rsidR="00450F0D" w:rsidRPr="00450F0D" w:rsidRDefault="00450F0D" w:rsidP="00450F0D">
      <w:pPr>
        <w:numPr>
          <w:ilvl w:val="0"/>
          <w:numId w:val="1"/>
        </w:num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>Организация учащихся на урок</w:t>
      </w:r>
    </w:p>
    <w:p w:rsidR="00450F0D" w:rsidRPr="00450F0D" w:rsidRDefault="00450F0D" w:rsidP="00450F0D">
      <w:pPr>
        <w:numPr>
          <w:ilvl w:val="0"/>
          <w:numId w:val="1"/>
        </w:num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>Проверка домашнего задания: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  <w:u w:val="single"/>
        </w:rPr>
      </w:pPr>
      <w:r w:rsidRPr="00450F0D">
        <w:rPr>
          <w:rFonts w:ascii="Arial Narrow" w:hAnsi="Arial Narrow" w:cs="Courier New"/>
          <w:color w:val="0000FF"/>
        </w:rPr>
        <w:tab/>
      </w:r>
      <w:r w:rsidRPr="00450F0D">
        <w:rPr>
          <w:rFonts w:ascii="Arial Narrow" w:hAnsi="Arial Narrow" w:cs="Courier New"/>
          <w:color w:val="0000FF"/>
        </w:rPr>
        <w:tab/>
      </w:r>
      <w:r w:rsidRPr="00450F0D">
        <w:rPr>
          <w:rFonts w:ascii="Arial Narrow" w:hAnsi="Arial Narrow" w:cs="Courier New"/>
          <w:color w:val="0000FF"/>
          <w:u w:val="single"/>
        </w:rPr>
        <w:t>вопросы классу:</w:t>
      </w:r>
    </w:p>
    <w:p w:rsidR="00450F0D" w:rsidRPr="00450F0D" w:rsidRDefault="00450F0D" w:rsidP="00450F0D">
      <w:pPr>
        <w:numPr>
          <w:ilvl w:val="1"/>
          <w:numId w:val="1"/>
        </w:num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>Объясни постороннему человеку, почему происходят вулканические извержения. Что общего между извержением вулкана и открытием бутылки с газированной водой или шампанским? Какие силы заставляют расплавленную магму подниматься по жерлу вулкана?</w:t>
      </w:r>
    </w:p>
    <w:p w:rsidR="00450F0D" w:rsidRPr="00450F0D" w:rsidRDefault="00450F0D" w:rsidP="00450F0D">
      <w:pPr>
        <w:numPr>
          <w:ilvl w:val="1"/>
          <w:numId w:val="1"/>
        </w:num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>Благодаря чему подъем магмы по жерлу вулкана может ускоряться по мере подъема? А что, напротив, может тормозить подъем и к чему это приводит? При каких условиях извержения вулканов происходят с взрывами, а при каких достаточно спокойно?</w:t>
      </w:r>
    </w:p>
    <w:p w:rsidR="00450F0D" w:rsidRPr="00450F0D" w:rsidRDefault="00450F0D" w:rsidP="00450F0D">
      <w:pPr>
        <w:numPr>
          <w:ilvl w:val="1"/>
          <w:numId w:val="1"/>
        </w:num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>Как далеко от вулкана может разлиться лава? От чего это зависит?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 xml:space="preserve">    3.  Изучение нового материала: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FF0000"/>
          <w:u w:val="single"/>
        </w:rPr>
        <w:t xml:space="preserve"> справка</w:t>
      </w:r>
      <w:r w:rsidRPr="00450F0D">
        <w:rPr>
          <w:rFonts w:ascii="Arial Narrow" w:hAnsi="Arial Narrow" w:cs="Courier New"/>
          <w:color w:val="FF0000"/>
        </w:rPr>
        <w:t>:</w:t>
      </w:r>
      <w:r w:rsidRPr="00450F0D">
        <w:rPr>
          <w:rFonts w:ascii="Arial Narrow" w:hAnsi="Arial Narrow" w:cs="Courier New"/>
          <w:color w:val="0000FF"/>
        </w:rPr>
        <w:t xml:space="preserve"> гейзер – источник, периодически выбрасывающий фонтаны горячей воды и пара до высоты 20 – </w:t>
      </w:r>
      <w:smartTag w:uri="urn:schemas-microsoft-com:office:smarttags" w:element="metricconverter">
        <w:smartTagPr>
          <w:attr w:name="ProductID" w:val="40 м"/>
        </w:smartTagPr>
        <w:r w:rsidRPr="00450F0D">
          <w:rPr>
            <w:rFonts w:ascii="Arial Narrow" w:hAnsi="Arial Narrow" w:cs="Courier New"/>
            <w:color w:val="0000FF"/>
          </w:rPr>
          <w:t>40 м</w:t>
        </w:r>
      </w:smartTag>
      <w:r w:rsidRPr="00450F0D">
        <w:rPr>
          <w:rFonts w:ascii="Arial Narrow" w:hAnsi="Arial Narrow" w:cs="Courier New"/>
          <w:color w:val="0000FF"/>
        </w:rPr>
        <w:t xml:space="preserve"> и более. Гейзер – одно из проявлений вулканизма. Гейзеры обнаружены в Исландии, Российской Федерации (на Камчатке), США, Новой Зеландии, Японии.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>Слово "гейзер" исландского происхождения; оно происходит от "</w:t>
      </w:r>
      <w:proofErr w:type="spellStart"/>
      <w:r w:rsidRPr="00450F0D">
        <w:rPr>
          <w:rFonts w:ascii="Arial Narrow" w:hAnsi="Arial Narrow" w:cs="Courier New"/>
          <w:color w:val="0000FF"/>
        </w:rPr>
        <w:t>гейза</w:t>
      </w:r>
      <w:proofErr w:type="spellEnd"/>
      <w:r w:rsidRPr="00450F0D">
        <w:rPr>
          <w:rFonts w:ascii="Arial Narrow" w:hAnsi="Arial Narrow" w:cs="Courier New"/>
          <w:color w:val="0000FF"/>
        </w:rPr>
        <w:t>", что означает "хлынуть".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ab/>
        <w:t>В стихотворении, посвященном Исландии, русский поэт К. Бальмонт писал:</w:t>
      </w:r>
    </w:p>
    <w:p w:rsidR="00450F0D" w:rsidRPr="00450F0D" w:rsidRDefault="00450F0D" w:rsidP="00450F0D">
      <w:pPr>
        <w:rPr>
          <w:rFonts w:ascii="Arial Narrow" w:hAnsi="Arial Narrow" w:cs="Courier New"/>
          <w:color w:val="FF0000"/>
        </w:rPr>
      </w:pPr>
      <w:r w:rsidRPr="00450F0D">
        <w:rPr>
          <w:rFonts w:ascii="Arial Narrow" w:hAnsi="Arial Narrow" w:cs="Courier New"/>
          <w:color w:val="0000FF"/>
        </w:rPr>
        <w:tab/>
      </w:r>
      <w:r w:rsidRPr="00450F0D">
        <w:rPr>
          <w:rFonts w:ascii="Arial Narrow" w:hAnsi="Arial Narrow" w:cs="Courier New"/>
          <w:color w:val="0000FF"/>
        </w:rPr>
        <w:tab/>
      </w:r>
      <w:r w:rsidRPr="00450F0D">
        <w:rPr>
          <w:rFonts w:ascii="Arial Narrow" w:hAnsi="Arial Narrow" w:cs="Courier New"/>
          <w:color w:val="0000FF"/>
        </w:rPr>
        <w:tab/>
      </w:r>
      <w:r w:rsidRPr="00450F0D">
        <w:rPr>
          <w:rFonts w:ascii="Arial Narrow" w:hAnsi="Arial Narrow" w:cs="Courier New"/>
          <w:color w:val="FF0000"/>
        </w:rPr>
        <w:t>Валуны и равнины, залитые лавой,</w:t>
      </w:r>
    </w:p>
    <w:p w:rsidR="00450F0D" w:rsidRPr="00450F0D" w:rsidRDefault="00450F0D" w:rsidP="00450F0D">
      <w:pPr>
        <w:rPr>
          <w:rFonts w:ascii="Arial Narrow" w:hAnsi="Arial Narrow" w:cs="Courier New"/>
          <w:color w:val="FF0000"/>
        </w:rPr>
      </w:pPr>
      <w:r w:rsidRPr="00450F0D">
        <w:rPr>
          <w:rFonts w:ascii="Arial Narrow" w:hAnsi="Arial Narrow" w:cs="Courier New"/>
          <w:color w:val="FF0000"/>
        </w:rPr>
        <w:tab/>
      </w:r>
      <w:r w:rsidRPr="00450F0D">
        <w:rPr>
          <w:rFonts w:ascii="Arial Narrow" w:hAnsi="Arial Narrow" w:cs="Courier New"/>
          <w:color w:val="FF0000"/>
        </w:rPr>
        <w:tab/>
      </w:r>
      <w:r w:rsidRPr="00450F0D">
        <w:rPr>
          <w:rFonts w:ascii="Arial Narrow" w:hAnsi="Arial Narrow" w:cs="Courier New"/>
          <w:color w:val="FF0000"/>
        </w:rPr>
        <w:tab/>
        <w:t>Сонмы глетчеров, брызги горячих ключей,</w:t>
      </w:r>
    </w:p>
    <w:p w:rsidR="00450F0D" w:rsidRPr="00450F0D" w:rsidRDefault="00450F0D" w:rsidP="00450F0D">
      <w:pPr>
        <w:rPr>
          <w:rFonts w:ascii="Arial Narrow" w:hAnsi="Arial Narrow" w:cs="Courier New"/>
          <w:color w:val="FF0000"/>
        </w:rPr>
      </w:pPr>
      <w:r w:rsidRPr="00450F0D">
        <w:rPr>
          <w:rFonts w:ascii="Arial Narrow" w:hAnsi="Arial Narrow" w:cs="Courier New"/>
          <w:color w:val="FF0000"/>
        </w:rPr>
        <w:tab/>
      </w:r>
      <w:r w:rsidRPr="00450F0D">
        <w:rPr>
          <w:rFonts w:ascii="Arial Narrow" w:hAnsi="Arial Narrow" w:cs="Courier New"/>
          <w:color w:val="FF0000"/>
        </w:rPr>
        <w:tab/>
      </w:r>
      <w:r w:rsidRPr="00450F0D">
        <w:rPr>
          <w:rFonts w:ascii="Arial Narrow" w:hAnsi="Arial Narrow" w:cs="Courier New"/>
          <w:color w:val="FF0000"/>
        </w:rPr>
        <w:tab/>
        <w:t>Скалы, полные грусти своей величавой,</w:t>
      </w:r>
    </w:p>
    <w:p w:rsidR="00450F0D" w:rsidRPr="00450F0D" w:rsidRDefault="00450F0D" w:rsidP="00450F0D">
      <w:pPr>
        <w:rPr>
          <w:rFonts w:ascii="Arial Narrow" w:hAnsi="Arial Narrow" w:cs="Courier New"/>
          <w:color w:val="FF0000"/>
        </w:rPr>
      </w:pPr>
      <w:r w:rsidRPr="00450F0D">
        <w:rPr>
          <w:rFonts w:ascii="Arial Narrow" w:hAnsi="Arial Narrow" w:cs="Courier New"/>
          <w:color w:val="FF0000"/>
        </w:rPr>
        <w:tab/>
      </w:r>
      <w:r w:rsidRPr="00450F0D">
        <w:rPr>
          <w:rFonts w:ascii="Arial Narrow" w:hAnsi="Arial Narrow" w:cs="Courier New"/>
          <w:color w:val="FF0000"/>
        </w:rPr>
        <w:tab/>
      </w:r>
      <w:r w:rsidRPr="00450F0D">
        <w:rPr>
          <w:rFonts w:ascii="Arial Narrow" w:hAnsi="Arial Narrow" w:cs="Courier New"/>
          <w:color w:val="FF0000"/>
        </w:rPr>
        <w:tab/>
      </w:r>
      <w:proofErr w:type="gramStart"/>
      <w:r w:rsidRPr="00450F0D">
        <w:rPr>
          <w:rFonts w:ascii="Arial Narrow" w:hAnsi="Arial Narrow" w:cs="Courier New"/>
          <w:color w:val="FF0000"/>
        </w:rPr>
        <w:t>Убеленные</w:t>
      </w:r>
      <w:proofErr w:type="gramEnd"/>
      <w:r w:rsidRPr="00450F0D">
        <w:rPr>
          <w:rFonts w:ascii="Arial Narrow" w:hAnsi="Arial Narrow" w:cs="Courier New"/>
          <w:color w:val="FF0000"/>
        </w:rPr>
        <w:t xml:space="preserve"> холодом бледных лучей …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>Картина залитых лавой равнин нам уже знакома (вспомним об извержении вулкана Лаки). Глетчеры – это ледники по-немецки. А вот под" брызгами горячих ключей" поэт подразумевал гейзеры.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ab/>
        <w:t xml:space="preserve">Среди различных проявлений вулканизма наиболее интересными являются </w:t>
      </w:r>
      <w:proofErr w:type="spellStart"/>
      <w:proofErr w:type="gramStart"/>
      <w:r w:rsidRPr="00450F0D">
        <w:rPr>
          <w:rFonts w:ascii="Arial Narrow" w:hAnsi="Arial Narrow" w:cs="Courier New"/>
          <w:color w:val="0000FF"/>
        </w:rPr>
        <w:t>паро-водяные</w:t>
      </w:r>
      <w:proofErr w:type="spellEnd"/>
      <w:proofErr w:type="gramEnd"/>
      <w:r w:rsidRPr="00450F0D">
        <w:rPr>
          <w:rFonts w:ascii="Arial Narrow" w:hAnsi="Arial Narrow" w:cs="Courier New"/>
          <w:color w:val="0000FF"/>
        </w:rPr>
        <w:t xml:space="preserve"> вулканы-гейзеры. Очень интересны их извержения.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ab/>
        <w:t xml:space="preserve">Вулканы начинают действовать внезапно. Вдруг раздается подземный шум, </w:t>
      </w:r>
      <w:proofErr w:type="gramStart"/>
      <w:r w:rsidRPr="00450F0D">
        <w:rPr>
          <w:rFonts w:ascii="Arial Narrow" w:hAnsi="Arial Narrow" w:cs="Courier New"/>
          <w:color w:val="0000FF"/>
        </w:rPr>
        <w:t>который то</w:t>
      </w:r>
      <w:proofErr w:type="gramEnd"/>
      <w:r w:rsidRPr="00450F0D">
        <w:rPr>
          <w:rFonts w:ascii="Arial Narrow" w:hAnsi="Arial Narrow" w:cs="Courier New"/>
          <w:color w:val="0000FF"/>
        </w:rPr>
        <w:t xml:space="preserve"> прерывается, то возобновляется с повышенной силой. Вода в воронке гейзера вспучивается, изгибаясь в виде выпуклого свода; появляются пузыри паров; они лопаются на поверхности, и вода взлетает на несколько метров вверх. Затем все стихает, густой белый пар окутывает некоторое время воронку. Взрывы  происходят через определенные промежутки времени. Внезапно картина меняется: из глубины раздается страшный грохот, вода снова в воронке сильно вспучивается, на этот раз начинает вихреобразно кружиться и вздыматься вверх; вырывается масса пара, и через несколько мгновений вылетает водяная струя; она поднимается на 30 – </w:t>
      </w:r>
      <w:smartTag w:uri="urn:schemas-microsoft-com:office:smarttags" w:element="metricconverter">
        <w:smartTagPr>
          <w:attr w:name="ProductID" w:val="40 м"/>
        </w:smartTagPr>
        <w:r w:rsidRPr="00450F0D">
          <w:rPr>
            <w:rFonts w:ascii="Arial Narrow" w:hAnsi="Arial Narrow" w:cs="Courier New"/>
            <w:color w:val="0000FF"/>
          </w:rPr>
          <w:t>40 м</w:t>
        </w:r>
      </w:smartTag>
      <w:r w:rsidRPr="00450F0D">
        <w:rPr>
          <w:rFonts w:ascii="Arial Narrow" w:hAnsi="Arial Narrow" w:cs="Courier New"/>
          <w:color w:val="0000FF"/>
        </w:rPr>
        <w:t xml:space="preserve"> и рассыпается в воздухе ослепительно белой мельчайшей пылью; </w:t>
      </w:r>
      <w:proofErr w:type="gramStart"/>
      <w:r w:rsidRPr="00450F0D">
        <w:rPr>
          <w:rFonts w:ascii="Arial Narrow" w:hAnsi="Arial Narrow" w:cs="Courier New"/>
          <w:color w:val="0000FF"/>
        </w:rPr>
        <w:t>водяные брызги</w:t>
      </w:r>
      <w:proofErr w:type="gramEnd"/>
      <w:r w:rsidRPr="00450F0D">
        <w:rPr>
          <w:rFonts w:ascii="Arial Narrow" w:hAnsi="Arial Narrow" w:cs="Courier New"/>
          <w:color w:val="0000FF"/>
        </w:rPr>
        <w:t xml:space="preserve"> еще не успели достигнуть земли, как вдруг вторая струя, затем третья; с каждым разом они поднимаются все выше и выше. Водяные струи разлетаются во всех направлениях, разбрасываются в стороны, описывая дуги, поднимаются вверх с шипением и шумом, точно ракеты во время фейерверка; огромные облака пара окутывают водяные столбы; в глубине раздается глухой удар, и в сопровождении массы камней вырывается последняя огромная струя. Все смолкает…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ab/>
        <w:t xml:space="preserve">Когда ветер разнесет густые пары, перед глазами раскрывается лишенная воды воронка, покрытая серо-пепельными натеками. В глубоком канале вода стоит спокойно и тихо, как и во </w:t>
      </w:r>
      <w:r w:rsidRPr="00450F0D">
        <w:rPr>
          <w:rFonts w:ascii="Arial Narrow" w:hAnsi="Arial Narrow" w:cs="Courier New"/>
          <w:color w:val="0000FF"/>
        </w:rPr>
        <w:lastRenderedPageBreak/>
        <w:t>всяком колодце; проходит час – опять слышится грохот, начинается клокотание и шипение воды, чтобы закончиться таким же величественным зрелищем.</w:t>
      </w:r>
    </w:p>
    <w:p w:rsidR="00450F0D" w:rsidRPr="00450F0D" w:rsidRDefault="00450F0D" w:rsidP="00450F0D">
      <w:p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>4. Закрепление материала.</w:t>
      </w:r>
    </w:p>
    <w:p w:rsidR="00450F0D" w:rsidRPr="00450F0D" w:rsidRDefault="00450F0D" w:rsidP="00450F0D">
      <w:pPr>
        <w:numPr>
          <w:ilvl w:val="0"/>
          <w:numId w:val="2"/>
        </w:numPr>
        <w:rPr>
          <w:rFonts w:ascii="Arial Narrow" w:hAnsi="Arial Narrow" w:cs="Courier New"/>
          <w:color w:val="0000FF"/>
          <w:u w:val="single"/>
        </w:rPr>
      </w:pPr>
      <w:r w:rsidRPr="00450F0D">
        <w:rPr>
          <w:rFonts w:ascii="Arial Narrow" w:hAnsi="Arial Narrow" w:cs="Courier New"/>
          <w:color w:val="0000FF"/>
          <w:u w:val="single"/>
        </w:rPr>
        <w:t>Работа с физической  и контурной картой.</w:t>
      </w:r>
    </w:p>
    <w:p w:rsidR="00450F0D" w:rsidRPr="00450F0D" w:rsidRDefault="00450F0D" w:rsidP="00450F0D">
      <w:pPr>
        <w:numPr>
          <w:ilvl w:val="0"/>
          <w:numId w:val="2"/>
        </w:numPr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>Заполните таблицу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450F0D" w:rsidRPr="00450F0D" w:rsidTr="00EE4FC4">
        <w:tc>
          <w:tcPr>
            <w:tcW w:w="2392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>Название вулкана</w:t>
            </w:r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 xml:space="preserve">  Название       материка</w:t>
            </w:r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>Абсолютная высота</w:t>
            </w:r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>Действующий или потухший</w:t>
            </w:r>
          </w:p>
        </w:tc>
      </w:tr>
      <w:tr w:rsidR="00450F0D" w:rsidRPr="00450F0D" w:rsidTr="00EE4FC4">
        <w:tc>
          <w:tcPr>
            <w:tcW w:w="2392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>Ключевская Сопка</w:t>
            </w:r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 xml:space="preserve">Евразия </w:t>
            </w:r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smartTag w:uri="urn:schemas-microsoft-com:office:smarttags" w:element="metricconverter">
              <w:smartTagPr>
                <w:attr w:name="ProductID" w:val="4900 м"/>
              </w:smartTagPr>
              <w:r w:rsidRPr="00450F0D">
                <w:rPr>
                  <w:rFonts w:ascii="Arial Narrow" w:hAnsi="Arial Narrow" w:cs="Courier New"/>
                  <w:color w:val="0000FF"/>
                </w:rPr>
                <w:t>4900 м</w:t>
              </w:r>
            </w:smartTag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>Действующий</w:t>
            </w:r>
          </w:p>
        </w:tc>
      </w:tr>
      <w:tr w:rsidR="00450F0D" w:rsidRPr="00450F0D" w:rsidTr="00EE4FC4">
        <w:tc>
          <w:tcPr>
            <w:tcW w:w="2392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 xml:space="preserve">Везувий </w:t>
            </w:r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 xml:space="preserve">Евразия </w:t>
            </w:r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smartTag w:uri="urn:schemas-microsoft-com:office:smarttags" w:element="metricconverter">
              <w:smartTagPr>
                <w:attr w:name="ProductID" w:val="1280 м"/>
              </w:smartTagPr>
              <w:r w:rsidRPr="00450F0D">
                <w:rPr>
                  <w:rFonts w:ascii="Arial Narrow" w:hAnsi="Arial Narrow" w:cs="Courier New"/>
                  <w:color w:val="0000FF"/>
                </w:rPr>
                <w:t>1280 м</w:t>
              </w:r>
            </w:smartTag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>Действующий</w:t>
            </w:r>
          </w:p>
        </w:tc>
      </w:tr>
      <w:tr w:rsidR="00450F0D" w:rsidRPr="00450F0D" w:rsidTr="00EE4FC4">
        <w:tc>
          <w:tcPr>
            <w:tcW w:w="2392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 xml:space="preserve">Этна </w:t>
            </w:r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>Евразия</w:t>
            </w:r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smartTag w:uri="urn:schemas-microsoft-com:office:smarttags" w:element="metricconverter">
              <w:smartTagPr>
                <w:attr w:name="ProductID" w:val="3340 м"/>
              </w:smartTagPr>
              <w:r w:rsidRPr="00450F0D">
                <w:rPr>
                  <w:rFonts w:ascii="Arial Narrow" w:hAnsi="Arial Narrow" w:cs="Courier New"/>
                  <w:color w:val="0000FF"/>
                </w:rPr>
                <w:t>3340 м</w:t>
              </w:r>
            </w:smartTag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 xml:space="preserve">Действующий </w:t>
            </w:r>
          </w:p>
        </w:tc>
      </w:tr>
      <w:tr w:rsidR="00450F0D" w:rsidRPr="00450F0D" w:rsidTr="00EE4FC4">
        <w:tc>
          <w:tcPr>
            <w:tcW w:w="2392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 xml:space="preserve">Эльбрус </w:t>
            </w:r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 xml:space="preserve">Евразия </w:t>
            </w:r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smartTag w:uri="urn:schemas-microsoft-com:office:smarttags" w:element="metricconverter">
              <w:smartTagPr>
                <w:attr w:name="ProductID" w:val="5642 м"/>
              </w:smartTagPr>
              <w:r w:rsidRPr="00450F0D">
                <w:rPr>
                  <w:rFonts w:ascii="Arial Narrow" w:hAnsi="Arial Narrow" w:cs="Courier New"/>
                  <w:color w:val="0000FF"/>
                </w:rPr>
                <w:t>5642 м</w:t>
              </w:r>
            </w:smartTag>
          </w:p>
        </w:tc>
        <w:tc>
          <w:tcPr>
            <w:tcW w:w="2393" w:type="dxa"/>
          </w:tcPr>
          <w:p w:rsidR="00450F0D" w:rsidRPr="00450F0D" w:rsidRDefault="00450F0D" w:rsidP="00EE4FC4">
            <w:pPr>
              <w:jc w:val="both"/>
              <w:rPr>
                <w:rFonts w:ascii="Arial Narrow" w:hAnsi="Arial Narrow" w:cs="Courier New"/>
                <w:color w:val="0000FF"/>
              </w:rPr>
            </w:pPr>
            <w:r w:rsidRPr="00450F0D">
              <w:rPr>
                <w:rFonts w:ascii="Arial Narrow" w:hAnsi="Arial Narrow" w:cs="Courier New"/>
                <w:color w:val="0000FF"/>
              </w:rPr>
              <w:t xml:space="preserve">Потухший </w:t>
            </w:r>
          </w:p>
        </w:tc>
      </w:tr>
    </w:tbl>
    <w:p w:rsidR="00450F0D" w:rsidRPr="00450F0D" w:rsidRDefault="00450F0D" w:rsidP="00450F0D">
      <w:pPr>
        <w:jc w:val="both"/>
        <w:rPr>
          <w:rFonts w:ascii="Arial Narrow" w:hAnsi="Arial Narrow" w:cs="Courier New"/>
          <w:color w:val="0000FF"/>
        </w:rPr>
      </w:pPr>
    </w:p>
    <w:p w:rsidR="00450F0D" w:rsidRPr="00450F0D" w:rsidRDefault="00450F0D" w:rsidP="00450F0D">
      <w:pPr>
        <w:numPr>
          <w:ilvl w:val="0"/>
          <w:numId w:val="3"/>
        </w:numPr>
        <w:jc w:val="both"/>
        <w:rPr>
          <w:rFonts w:ascii="Arial Narrow" w:hAnsi="Arial Narrow" w:cs="Courier New"/>
          <w:color w:val="0000FF"/>
          <w:u w:val="single"/>
        </w:rPr>
      </w:pPr>
      <w:r w:rsidRPr="00450F0D">
        <w:rPr>
          <w:rFonts w:ascii="Arial Narrow" w:hAnsi="Arial Narrow" w:cs="Courier New"/>
          <w:color w:val="0000FF"/>
          <w:u w:val="single"/>
        </w:rPr>
        <w:t>На контурной карте обозначьте действующие вулканы красной звездочкой, потухшие – синей.</w:t>
      </w:r>
    </w:p>
    <w:p w:rsidR="00450F0D" w:rsidRPr="00450F0D" w:rsidRDefault="00450F0D" w:rsidP="00450F0D">
      <w:pPr>
        <w:numPr>
          <w:ilvl w:val="0"/>
          <w:numId w:val="3"/>
        </w:numPr>
        <w:jc w:val="both"/>
        <w:rPr>
          <w:rFonts w:ascii="Arial Narrow" w:hAnsi="Arial Narrow" w:cs="Courier New"/>
          <w:color w:val="FF0000"/>
        </w:rPr>
      </w:pPr>
      <w:r w:rsidRPr="00450F0D">
        <w:rPr>
          <w:rFonts w:ascii="Arial Narrow" w:hAnsi="Arial Narrow" w:cs="Courier New"/>
          <w:color w:val="FF0000"/>
        </w:rPr>
        <w:t>Ключевская Сопка</w:t>
      </w:r>
    </w:p>
    <w:p w:rsidR="00450F0D" w:rsidRPr="00450F0D" w:rsidRDefault="00450F0D" w:rsidP="00450F0D">
      <w:pPr>
        <w:numPr>
          <w:ilvl w:val="0"/>
          <w:numId w:val="3"/>
        </w:numPr>
        <w:jc w:val="both"/>
        <w:rPr>
          <w:rFonts w:ascii="Arial Narrow" w:hAnsi="Arial Narrow" w:cs="Courier New"/>
          <w:color w:val="FF0000"/>
        </w:rPr>
      </w:pPr>
      <w:r w:rsidRPr="00450F0D">
        <w:rPr>
          <w:rFonts w:ascii="Arial Narrow" w:hAnsi="Arial Narrow" w:cs="Courier New"/>
          <w:color w:val="FF0000"/>
        </w:rPr>
        <w:t xml:space="preserve">Гекла </w:t>
      </w:r>
    </w:p>
    <w:p w:rsidR="00450F0D" w:rsidRPr="00450F0D" w:rsidRDefault="00450F0D" w:rsidP="00450F0D">
      <w:pPr>
        <w:numPr>
          <w:ilvl w:val="0"/>
          <w:numId w:val="3"/>
        </w:numPr>
        <w:jc w:val="both"/>
        <w:rPr>
          <w:rFonts w:ascii="Arial Narrow" w:hAnsi="Arial Narrow" w:cs="Courier New"/>
          <w:color w:val="FF0000"/>
        </w:rPr>
      </w:pPr>
      <w:r w:rsidRPr="00450F0D">
        <w:rPr>
          <w:rFonts w:ascii="Arial Narrow" w:hAnsi="Arial Narrow" w:cs="Courier New"/>
          <w:color w:val="FF0000"/>
        </w:rPr>
        <w:t xml:space="preserve">Везувий </w:t>
      </w:r>
    </w:p>
    <w:p w:rsidR="00450F0D" w:rsidRPr="00450F0D" w:rsidRDefault="00450F0D" w:rsidP="00450F0D">
      <w:pPr>
        <w:numPr>
          <w:ilvl w:val="0"/>
          <w:numId w:val="3"/>
        </w:numPr>
        <w:jc w:val="both"/>
        <w:rPr>
          <w:rFonts w:ascii="Arial Narrow" w:hAnsi="Arial Narrow" w:cs="Courier New"/>
          <w:color w:val="FF0000"/>
        </w:rPr>
      </w:pPr>
      <w:r w:rsidRPr="00450F0D">
        <w:rPr>
          <w:rFonts w:ascii="Arial Narrow" w:hAnsi="Arial Narrow" w:cs="Courier New"/>
          <w:color w:val="FF0000"/>
        </w:rPr>
        <w:t xml:space="preserve">Этна </w:t>
      </w:r>
    </w:p>
    <w:p w:rsidR="00450F0D" w:rsidRPr="00450F0D" w:rsidRDefault="00450F0D" w:rsidP="00450F0D">
      <w:pPr>
        <w:numPr>
          <w:ilvl w:val="0"/>
          <w:numId w:val="3"/>
        </w:numPr>
        <w:jc w:val="both"/>
        <w:rPr>
          <w:rFonts w:ascii="Arial Narrow" w:hAnsi="Arial Narrow" w:cs="Courier New"/>
          <w:color w:val="FF0000"/>
        </w:rPr>
      </w:pPr>
      <w:r w:rsidRPr="00450F0D">
        <w:rPr>
          <w:rFonts w:ascii="Arial Narrow" w:hAnsi="Arial Narrow" w:cs="Courier New"/>
          <w:color w:val="FF0000"/>
        </w:rPr>
        <w:t xml:space="preserve">Эльбрус </w:t>
      </w:r>
    </w:p>
    <w:p w:rsidR="00450F0D" w:rsidRPr="00450F0D" w:rsidRDefault="00450F0D" w:rsidP="00450F0D">
      <w:pPr>
        <w:numPr>
          <w:ilvl w:val="0"/>
          <w:numId w:val="3"/>
        </w:numPr>
        <w:jc w:val="both"/>
        <w:rPr>
          <w:rFonts w:ascii="Arial Narrow" w:hAnsi="Arial Narrow" w:cs="Courier New"/>
          <w:color w:val="FF0000"/>
        </w:rPr>
      </w:pPr>
      <w:r w:rsidRPr="00450F0D">
        <w:rPr>
          <w:rFonts w:ascii="Arial Narrow" w:hAnsi="Arial Narrow" w:cs="Courier New"/>
          <w:color w:val="FF0000"/>
        </w:rPr>
        <w:t xml:space="preserve">Кракатау </w:t>
      </w:r>
    </w:p>
    <w:p w:rsidR="00450F0D" w:rsidRPr="00450F0D" w:rsidRDefault="00450F0D" w:rsidP="00450F0D">
      <w:pPr>
        <w:numPr>
          <w:ilvl w:val="0"/>
          <w:numId w:val="3"/>
        </w:numPr>
        <w:jc w:val="both"/>
        <w:rPr>
          <w:rFonts w:ascii="Arial Narrow" w:hAnsi="Arial Narrow" w:cs="Courier New"/>
          <w:color w:val="FF0000"/>
        </w:rPr>
      </w:pPr>
      <w:r w:rsidRPr="00450F0D">
        <w:rPr>
          <w:rFonts w:ascii="Arial Narrow" w:hAnsi="Arial Narrow" w:cs="Courier New"/>
          <w:color w:val="FF0000"/>
        </w:rPr>
        <w:t>Фудзияма</w:t>
      </w:r>
    </w:p>
    <w:p w:rsidR="00450F0D" w:rsidRPr="00450F0D" w:rsidRDefault="00450F0D" w:rsidP="00450F0D">
      <w:pPr>
        <w:numPr>
          <w:ilvl w:val="0"/>
          <w:numId w:val="3"/>
        </w:numPr>
        <w:jc w:val="both"/>
        <w:rPr>
          <w:rFonts w:ascii="Arial Narrow" w:hAnsi="Arial Narrow" w:cs="Courier New"/>
          <w:color w:val="FF0000"/>
        </w:rPr>
      </w:pPr>
      <w:proofErr w:type="spellStart"/>
      <w:r w:rsidRPr="00450F0D">
        <w:rPr>
          <w:rFonts w:ascii="Arial Narrow" w:hAnsi="Arial Narrow" w:cs="Courier New"/>
          <w:color w:val="FF0000"/>
        </w:rPr>
        <w:t>Котопахи</w:t>
      </w:r>
      <w:proofErr w:type="spellEnd"/>
    </w:p>
    <w:p w:rsidR="00450F0D" w:rsidRPr="00450F0D" w:rsidRDefault="00450F0D" w:rsidP="00450F0D">
      <w:pPr>
        <w:numPr>
          <w:ilvl w:val="0"/>
          <w:numId w:val="3"/>
        </w:numPr>
        <w:jc w:val="both"/>
        <w:rPr>
          <w:rFonts w:ascii="Arial Narrow" w:hAnsi="Arial Narrow" w:cs="Courier New"/>
          <w:color w:val="FF0000"/>
        </w:rPr>
      </w:pPr>
      <w:proofErr w:type="spellStart"/>
      <w:r w:rsidRPr="00450F0D">
        <w:rPr>
          <w:rFonts w:ascii="Arial Narrow" w:hAnsi="Arial Narrow" w:cs="Courier New"/>
          <w:color w:val="FF0000"/>
        </w:rPr>
        <w:t>Орисаба</w:t>
      </w:r>
      <w:proofErr w:type="spellEnd"/>
      <w:r w:rsidRPr="00450F0D">
        <w:rPr>
          <w:rFonts w:ascii="Arial Narrow" w:hAnsi="Arial Narrow" w:cs="Courier New"/>
          <w:color w:val="FF0000"/>
        </w:rPr>
        <w:t xml:space="preserve"> </w:t>
      </w:r>
    </w:p>
    <w:p w:rsidR="00450F0D" w:rsidRPr="00450F0D" w:rsidRDefault="00450F0D" w:rsidP="00450F0D">
      <w:pPr>
        <w:jc w:val="both"/>
        <w:rPr>
          <w:rFonts w:ascii="Arial Narrow" w:hAnsi="Arial Narrow" w:cs="Courier New"/>
          <w:color w:val="0000FF"/>
        </w:rPr>
      </w:pPr>
      <w:r w:rsidRPr="00450F0D">
        <w:rPr>
          <w:rFonts w:ascii="Arial Narrow" w:hAnsi="Arial Narrow" w:cs="Courier New"/>
          <w:color w:val="0000FF"/>
        </w:rPr>
        <w:t xml:space="preserve"> 5.Задание на дом: читать и пересказывать материал, с.102 – 104, закончить работу с контурной картой.</w:t>
      </w:r>
    </w:p>
    <w:p w:rsidR="00DA3E50" w:rsidRPr="00450F0D" w:rsidRDefault="00DA3E50">
      <w:pPr>
        <w:rPr>
          <w:rFonts w:ascii="Arial Narrow" w:hAnsi="Arial Narrow"/>
        </w:rPr>
      </w:pPr>
    </w:p>
    <w:sectPr w:rsidR="00DA3E50" w:rsidRPr="00450F0D" w:rsidSect="00606B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AF2"/>
    <w:multiLevelType w:val="hybridMultilevel"/>
    <w:tmpl w:val="F12E2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D6095"/>
    <w:multiLevelType w:val="hybridMultilevel"/>
    <w:tmpl w:val="09F69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E436D"/>
    <w:multiLevelType w:val="hybridMultilevel"/>
    <w:tmpl w:val="6E1C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0D"/>
    <w:rsid w:val="00450F0D"/>
    <w:rsid w:val="00DA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2015-02-25T11:36:00Z</dcterms:created>
  <dcterms:modified xsi:type="dcterms:W3CDTF">2015-02-25T11:43:00Z</dcterms:modified>
</cp:coreProperties>
</file>