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96" w:rsidRPr="006C2D96" w:rsidRDefault="006C2D96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Саратовской области, </w:t>
      </w:r>
    </w:p>
    <w:p w:rsidR="00563D2C" w:rsidRDefault="006C2D96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автономное учреждение дополнительного профессионального образования «Саратовский областной</w:t>
      </w:r>
      <w:r w:rsidR="0056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институт </w:t>
      </w:r>
      <w:r w:rsidR="0056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образования</w:t>
      </w:r>
      <w:r w:rsidR="00563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6C2D96" w:rsidRDefault="006C2D96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6C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егиональный конкурс «Педагогический фейерверк» </w:t>
      </w:r>
    </w:p>
    <w:p w:rsidR="006C2D96" w:rsidRDefault="006C2D96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D96" w:rsidRDefault="006C2D96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D2C" w:rsidRDefault="00563D2C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D2C" w:rsidRDefault="00563D2C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D96" w:rsidRDefault="006C2D96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D2C" w:rsidRDefault="00563D2C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D2C" w:rsidRDefault="00563D2C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D96" w:rsidRDefault="006C2D96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D96" w:rsidRDefault="006C2D96" w:rsidP="00395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63E0">
        <w:rPr>
          <w:rFonts w:ascii="Times New Roman" w:hAnsi="Times New Roman" w:cs="Times New Roman"/>
          <w:b/>
          <w:bCs/>
          <w:iCs/>
          <w:sz w:val="28"/>
          <w:szCs w:val="28"/>
        </w:rPr>
        <w:t>ПУТИ И МЕТОДЫ ОРГАНИЗАЦИИ ИССЛЕДОВАТЕЛЬСКОГО ГРУППОВОГО МЕЖПРЕДМЕТНОГО ПРОЕКТА</w:t>
      </w:r>
      <w:r w:rsidR="00563D2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563D2C" w:rsidRDefault="00563D2C" w:rsidP="00395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3D2C" w:rsidRDefault="00563D2C" w:rsidP="00395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3D2C" w:rsidRPr="007B63E0" w:rsidRDefault="00563D2C" w:rsidP="00395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2D96" w:rsidRPr="0023719E" w:rsidRDefault="006C2D96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Сенцова</w:t>
      </w:r>
      <w:proofErr w:type="spellEnd"/>
      <w:r w:rsidRPr="0023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Марина Альбертовна</w:t>
      </w:r>
      <w:bookmarkStart w:id="0" w:name="_GoBack"/>
      <w:bookmarkEnd w:id="0"/>
    </w:p>
    <w:p w:rsidR="006C2D96" w:rsidRPr="0023719E" w:rsidRDefault="006C2D96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</w:t>
      </w:r>
      <w:r w:rsidR="00563D2C" w:rsidRPr="0023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563D2C" w:rsidRPr="0023719E" w:rsidRDefault="00563D2C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 26 </w:t>
      </w:r>
    </w:p>
    <w:p w:rsidR="00563D2C" w:rsidRPr="0023719E" w:rsidRDefault="00563D2C" w:rsidP="00395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Балаково Саратовской области.</w:t>
      </w:r>
    </w:p>
    <w:p w:rsidR="006C2D96" w:rsidRPr="0023719E" w:rsidRDefault="006C2D96" w:rsidP="00395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B15" w:rsidRDefault="00CF7B15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B15" w:rsidRDefault="00CF7B15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B15" w:rsidRDefault="00CF7B15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B15" w:rsidRDefault="00CF7B15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B15" w:rsidRDefault="00CF7B15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B15" w:rsidRDefault="00CF7B15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B15" w:rsidRDefault="00CF7B15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B15" w:rsidRDefault="00CF7B15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B15" w:rsidRDefault="00CF7B15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19E" w:rsidRDefault="0023719E" w:rsidP="0039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Саратов, 2014</w:t>
      </w:r>
    </w:p>
    <w:p w:rsidR="00CF7B15" w:rsidRDefault="00CF7B15" w:rsidP="0039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0CFD" w:rsidRPr="007B63E0" w:rsidRDefault="001D0CFD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E0">
        <w:rPr>
          <w:rFonts w:ascii="Times New Roman" w:hAnsi="Times New Roman" w:cs="Times New Roman"/>
          <w:bCs/>
          <w:iCs/>
          <w:sz w:val="28"/>
          <w:szCs w:val="28"/>
        </w:rPr>
        <w:t>Основу программных особенностей ФГОС составляют два направления в преподавании: системно-</w:t>
      </w:r>
      <w:proofErr w:type="spellStart"/>
      <w:r w:rsidRPr="007B63E0">
        <w:rPr>
          <w:rFonts w:ascii="Times New Roman" w:hAnsi="Times New Roman" w:cs="Times New Roman"/>
          <w:bCs/>
          <w:iCs/>
          <w:sz w:val="28"/>
          <w:szCs w:val="28"/>
        </w:rPr>
        <w:t>деятельностный</w:t>
      </w:r>
      <w:proofErr w:type="spellEnd"/>
      <w:r w:rsidRPr="007B63E0">
        <w:rPr>
          <w:rFonts w:ascii="Times New Roman" w:hAnsi="Times New Roman" w:cs="Times New Roman"/>
          <w:bCs/>
          <w:iCs/>
          <w:sz w:val="28"/>
          <w:szCs w:val="28"/>
        </w:rPr>
        <w:t xml:space="preserve">  подход в обучении и ориентация на результат, в качестве которого выступают л</w:t>
      </w:r>
      <w:r w:rsidRPr="007B63E0">
        <w:rPr>
          <w:rFonts w:ascii="Times New Roman" w:hAnsi="Times New Roman" w:cs="Times New Roman"/>
          <w:bCs/>
          <w:sz w:val="28"/>
          <w:szCs w:val="28"/>
        </w:rPr>
        <w:t xml:space="preserve">ичностные, </w:t>
      </w:r>
      <w:proofErr w:type="spellStart"/>
      <w:r w:rsidRPr="007B63E0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7B63E0">
        <w:rPr>
          <w:rFonts w:ascii="Times New Roman" w:hAnsi="Times New Roman" w:cs="Times New Roman"/>
          <w:bCs/>
          <w:sz w:val="28"/>
          <w:szCs w:val="28"/>
        </w:rPr>
        <w:t>, предметные компетенции</w:t>
      </w:r>
      <w:r w:rsidRPr="007B63E0">
        <w:rPr>
          <w:rFonts w:ascii="Times New Roman" w:hAnsi="Times New Roman" w:cs="Times New Roman"/>
          <w:sz w:val="28"/>
          <w:szCs w:val="28"/>
        </w:rPr>
        <w:t>, применение учебных ситуаций и проектной методики на уроках и во внеурочной деятельности.</w:t>
      </w:r>
    </w:p>
    <w:p w:rsidR="001D0CFD" w:rsidRPr="007B63E0" w:rsidRDefault="001D0CFD" w:rsidP="00395548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 w:rsidRPr="007B63E0">
        <w:rPr>
          <w:sz w:val="28"/>
          <w:szCs w:val="28"/>
        </w:rPr>
        <w:t xml:space="preserve">Одним из условий успешности реализации этих задач </w:t>
      </w:r>
      <w:r w:rsidR="0023719E">
        <w:rPr>
          <w:sz w:val="28"/>
          <w:szCs w:val="28"/>
        </w:rPr>
        <w:t>является</w:t>
      </w:r>
      <w:r w:rsidRPr="007B63E0">
        <w:rPr>
          <w:sz w:val="28"/>
          <w:szCs w:val="28"/>
        </w:rPr>
        <w:t xml:space="preserve"> реализац</w:t>
      </w:r>
      <w:r w:rsidR="0023719E">
        <w:rPr>
          <w:sz w:val="28"/>
          <w:szCs w:val="28"/>
        </w:rPr>
        <w:t>ия</w:t>
      </w:r>
      <w:r w:rsidRPr="007B63E0">
        <w:rPr>
          <w:sz w:val="28"/>
          <w:szCs w:val="28"/>
        </w:rPr>
        <w:t xml:space="preserve"> группового </w:t>
      </w:r>
      <w:proofErr w:type="spellStart"/>
      <w:r w:rsidRPr="007B63E0">
        <w:rPr>
          <w:sz w:val="28"/>
          <w:szCs w:val="28"/>
        </w:rPr>
        <w:t>межпредметного</w:t>
      </w:r>
      <w:proofErr w:type="spellEnd"/>
      <w:r w:rsidRPr="007B63E0">
        <w:rPr>
          <w:sz w:val="28"/>
          <w:szCs w:val="28"/>
        </w:rPr>
        <w:t xml:space="preserve"> проекта. </w:t>
      </w:r>
    </w:p>
    <w:p w:rsidR="00CF7B15" w:rsidRDefault="001D0CFD" w:rsidP="00395548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 w:rsidRPr="007B63E0">
        <w:rPr>
          <w:sz w:val="28"/>
          <w:szCs w:val="28"/>
        </w:rPr>
        <w:t>Не секрет, что современной школе не всегда удается реализовать эффективную систему обмена знаниями меж</w:t>
      </w:r>
      <w:r w:rsidR="00563D2C">
        <w:rPr>
          <w:sz w:val="28"/>
          <w:szCs w:val="28"/>
        </w:rPr>
        <w:t>ду дисциплинами, что приводит к</w:t>
      </w:r>
      <w:r w:rsidRPr="007B63E0">
        <w:rPr>
          <w:sz w:val="28"/>
          <w:szCs w:val="28"/>
        </w:rPr>
        <w:t xml:space="preserve"> таким негативным моментам, как:</w:t>
      </w:r>
      <w:r w:rsidR="007B63E0">
        <w:rPr>
          <w:sz w:val="28"/>
          <w:szCs w:val="28"/>
        </w:rPr>
        <w:t xml:space="preserve"> </w:t>
      </w:r>
    </w:p>
    <w:p w:rsidR="00CF7B15" w:rsidRDefault="001D0CFD" w:rsidP="00395548">
      <w:pPr>
        <w:pStyle w:val="Style1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7B63E0">
        <w:rPr>
          <w:sz w:val="28"/>
          <w:szCs w:val="28"/>
        </w:rPr>
        <w:t>последовательность изложения материала при изучении различных предметных дисциплин имеет весьма существенные временные расхождения</w:t>
      </w:r>
      <w:r w:rsidR="007B63E0">
        <w:rPr>
          <w:bCs/>
          <w:sz w:val="28"/>
          <w:szCs w:val="28"/>
        </w:rPr>
        <w:t>;</w:t>
      </w:r>
      <w:r w:rsidRPr="007B63E0">
        <w:rPr>
          <w:bCs/>
          <w:sz w:val="28"/>
          <w:szCs w:val="28"/>
        </w:rPr>
        <w:t xml:space="preserve"> </w:t>
      </w:r>
    </w:p>
    <w:p w:rsidR="00CF7B15" w:rsidRDefault="001D0CFD" w:rsidP="00395548">
      <w:pPr>
        <w:pStyle w:val="Style1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7B63E0">
        <w:rPr>
          <w:bCs/>
          <w:sz w:val="28"/>
          <w:szCs w:val="28"/>
        </w:rPr>
        <w:t xml:space="preserve">более сложные </w:t>
      </w:r>
      <w:proofErr w:type="spellStart"/>
      <w:r w:rsidRPr="007B63E0">
        <w:rPr>
          <w:bCs/>
          <w:sz w:val="28"/>
          <w:szCs w:val="28"/>
        </w:rPr>
        <w:t>общепредметные</w:t>
      </w:r>
      <w:proofErr w:type="spellEnd"/>
      <w:r w:rsidRPr="007B63E0">
        <w:rPr>
          <w:bCs/>
          <w:sz w:val="28"/>
          <w:szCs w:val="28"/>
        </w:rPr>
        <w:t xml:space="preserve"> понятия изучаются раньше </w:t>
      </w:r>
      <w:proofErr w:type="gramStart"/>
      <w:r w:rsidRPr="007B63E0">
        <w:rPr>
          <w:bCs/>
          <w:sz w:val="28"/>
          <w:szCs w:val="28"/>
        </w:rPr>
        <w:t>элементарных</w:t>
      </w:r>
      <w:proofErr w:type="gramEnd"/>
      <w:r w:rsidR="007B63E0">
        <w:rPr>
          <w:bCs/>
          <w:sz w:val="28"/>
          <w:szCs w:val="28"/>
        </w:rPr>
        <w:t xml:space="preserve">; </w:t>
      </w:r>
    </w:p>
    <w:p w:rsidR="001D0CFD" w:rsidRPr="007B63E0" w:rsidRDefault="001D0CFD" w:rsidP="00395548">
      <w:pPr>
        <w:pStyle w:val="Style1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7B63E0">
        <w:rPr>
          <w:rStyle w:val="FontStyle11"/>
          <w:sz w:val="28"/>
          <w:szCs w:val="28"/>
        </w:rPr>
        <w:t xml:space="preserve">отсутствует представление о </w:t>
      </w:r>
      <w:proofErr w:type="spellStart"/>
      <w:r w:rsidRPr="007B63E0">
        <w:rPr>
          <w:rStyle w:val="FontStyle11"/>
          <w:sz w:val="28"/>
          <w:szCs w:val="28"/>
        </w:rPr>
        <w:t>надпредметном</w:t>
      </w:r>
      <w:proofErr w:type="spellEnd"/>
      <w:r w:rsidRPr="007B63E0">
        <w:rPr>
          <w:rStyle w:val="FontStyle11"/>
          <w:sz w:val="28"/>
          <w:szCs w:val="28"/>
        </w:rPr>
        <w:t xml:space="preserve"> характере многих понятий и законов. </w:t>
      </w:r>
    </w:p>
    <w:p w:rsidR="001D0CFD" w:rsidRPr="007B63E0" w:rsidRDefault="001D0CFD" w:rsidP="00395548">
      <w:pPr>
        <w:pStyle w:val="Style1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7B63E0">
        <w:rPr>
          <w:rFonts w:eastAsiaTheme="minorHAnsi"/>
          <w:sz w:val="28"/>
          <w:szCs w:val="28"/>
        </w:rPr>
        <w:t>Так, при изучении истории  в 5 классе предполагается отработка навыков оперирования историческим пространством, при этом материал о материках и океанах подробно изучается на географии лишь год спустя;</w:t>
      </w:r>
      <w:r w:rsidR="007B63E0">
        <w:rPr>
          <w:rFonts w:eastAsiaTheme="minorHAnsi"/>
          <w:sz w:val="28"/>
          <w:szCs w:val="28"/>
        </w:rPr>
        <w:t xml:space="preserve"> </w:t>
      </w:r>
      <w:r w:rsidRPr="007B63E0">
        <w:rPr>
          <w:rFonts w:eastAsiaTheme="minorHAnsi"/>
          <w:sz w:val="28"/>
          <w:szCs w:val="28"/>
        </w:rPr>
        <w:t>литературные течения серебряного века русской культуры на истории изучается раньше, чем на литературе.</w:t>
      </w:r>
      <w:r w:rsidR="007B63E0">
        <w:rPr>
          <w:rFonts w:eastAsiaTheme="minorHAnsi"/>
          <w:sz w:val="28"/>
          <w:szCs w:val="28"/>
        </w:rPr>
        <w:t xml:space="preserve"> </w:t>
      </w:r>
      <w:r w:rsidRPr="007B63E0">
        <w:rPr>
          <w:rFonts w:eastAsiaTheme="minorHAnsi"/>
          <w:sz w:val="28"/>
          <w:szCs w:val="28"/>
        </w:rPr>
        <w:t xml:space="preserve">В 7 классе при вычислении физических величин использует дольные и кратные приставки, а навыки записи числа в стандартном виде отрабатываются на уроках математики только в 8 классе. </w:t>
      </w:r>
      <w:r w:rsidRPr="007B63E0">
        <w:rPr>
          <w:rStyle w:val="FontStyle11"/>
          <w:sz w:val="28"/>
          <w:szCs w:val="28"/>
        </w:rPr>
        <w:t xml:space="preserve">Есть разночтения в некоторых понятиях на различных предметах: так в международной системе измерения физических  величин  принято массу тела измерять в килограммах, тогда как на уроках химии при решении задач требуют выражать массу в граммах. </w:t>
      </w:r>
    </w:p>
    <w:p w:rsidR="001D0CFD" w:rsidRPr="007B63E0" w:rsidRDefault="001D0CFD" w:rsidP="0039554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B63E0">
        <w:rPr>
          <w:rStyle w:val="FontStyle11"/>
          <w:sz w:val="28"/>
          <w:szCs w:val="28"/>
        </w:rPr>
        <w:t xml:space="preserve">Таким образом, </w:t>
      </w:r>
      <w:r w:rsidRPr="007B63E0">
        <w:rPr>
          <w:rFonts w:ascii="Times New Roman" w:hAnsi="Times New Roman"/>
          <w:sz w:val="28"/>
          <w:szCs w:val="28"/>
        </w:rPr>
        <w:t xml:space="preserve"> реализация </w:t>
      </w:r>
      <w:proofErr w:type="spellStart"/>
      <w:r w:rsidRPr="007B63E0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7B63E0">
        <w:rPr>
          <w:rFonts w:ascii="Times New Roman" w:hAnsi="Times New Roman"/>
          <w:sz w:val="28"/>
          <w:szCs w:val="28"/>
        </w:rPr>
        <w:t xml:space="preserve"> интеграции играет важную роль в повышении практической и научно-теоретической подготовки учащихся, а п</w:t>
      </w:r>
      <w:r w:rsidRPr="007B63E0">
        <w:rPr>
          <w:rFonts w:ascii="Times New Roman" w:hAnsi="Times New Roman"/>
          <w:color w:val="auto"/>
          <w:sz w:val="28"/>
          <w:szCs w:val="28"/>
        </w:rPr>
        <w:t xml:space="preserve">рименение метода исследовательского проекта способствует </w:t>
      </w:r>
      <w:r w:rsidRPr="007B63E0">
        <w:rPr>
          <w:rFonts w:ascii="Times New Roman" w:hAnsi="Times New Roman"/>
          <w:sz w:val="28"/>
          <w:szCs w:val="28"/>
        </w:rPr>
        <w:t>формированию единой научной картины мира, развивает социально значимые качества личности.</w:t>
      </w:r>
    </w:p>
    <w:p w:rsidR="001D0CFD" w:rsidRPr="007B63E0" w:rsidRDefault="001D0CFD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E0">
        <w:rPr>
          <w:rFonts w:ascii="Times New Roman" w:hAnsi="Times New Roman" w:cs="Times New Roman"/>
          <w:sz w:val="28"/>
          <w:szCs w:val="28"/>
        </w:rPr>
        <w:t xml:space="preserve">Актуальным вопросам применения метода проектов посвящены работы И. Ю. Малковой, Е. С. </w:t>
      </w:r>
      <w:proofErr w:type="spellStart"/>
      <w:r w:rsidRPr="007B63E0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7B63E0">
        <w:rPr>
          <w:rFonts w:ascii="Times New Roman" w:hAnsi="Times New Roman" w:cs="Times New Roman"/>
          <w:sz w:val="28"/>
          <w:szCs w:val="28"/>
        </w:rPr>
        <w:t>, А. Ю. Уварова, А. В. Хуторского и др. Достаточно подробно  изучены теоретические и практические аспекты реализации групповых проектов, однако лишь немногие из авторов уделяют внимание методам реализации проектов междисциплинарных.</w:t>
      </w:r>
    </w:p>
    <w:p w:rsidR="001D0CFD" w:rsidRPr="007B63E0" w:rsidRDefault="001D0CFD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E0">
        <w:rPr>
          <w:rFonts w:ascii="Times New Roman" w:hAnsi="Times New Roman" w:cs="Times New Roman"/>
          <w:sz w:val="28"/>
          <w:szCs w:val="28"/>
        </w:rPr>
        <w:t>Наиболее интересными представляются</w:t>
      </w:r>
      <w:r w:rsidRPr="007B63E0">
        <w:rPr>
          <w:sz w:val="28"/>
          <w:szCs w:val="28"/>
        </w:rPr>
        <w:t xml:space="preserve"> </w:t>
      </w:r>
      <w:r w:rsidRPr="007B63E0">
        <w:rPr>
          <w:rFonts w:ascii="Times New Roman" w:hAnsi="Times New Roman" w:cs="Times New Roman"/>
          <w:sz w:val="28"/>
          <w:szCs w:val="28"/>
        </w:rPr>
        <w:t>статьи</w:t>
      </w:r>
      <w:r w:rsidRPr="007B63E0">
        <w:rPr>
          <w:sz w:val="28"/>
          <w:szCs w:val="28"/>
        </w:rPr>
        <w:t xml:space="preserve"> </w:t>
      </w:r>
      <w:r w:rsidRPr="007B63E0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Pr="007B63E0">
        <w:rPr>
          <w:rFonts w:ascii="Times New Roman" w:hAnsi="Times New Roman" w:cs="Times New Roman"/>
          <w:sz w:val="28"/>
          <w:szCs w:val="28"/>
        </w:rPr>
        <w:t>Дудышевой</w:t>
      </w:r>
      <w:proofErr w:type="spellEnd"/>
      <w:r w:rsidRPr="007B63E0">
        <w:rPr>
          <w:rFonts w:ascii="Times New Roman" w:hAnsi="Times New Roman" w:cs="Times New Roman"/>
          <w:sz w:val="28"/>
          <w:szCs w:val="28"/>
        </w:rPr>
        <w:t xml:space="preserve"> «Междисциплинарное проектирование в предметно-профессиональной подготовке будущих учителей информатики» и А.Б. Федянина «Реализация </w:t>
      </w:r>
      <w:proofErr w:type="spellStart"/>
      <w:r w:rsidRPr="007B63E0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7B63E0">
        <w:rPr>
          <w:rFonts w:ascii="Times New Roman" w:hAnsi="Times New Roman" w:cs="Times New Roman"/>
          <w:sz w:val="28"/>
          <w:szCs w:val="28"/>
        </w:rPr>
        <w:t xml:space="preserve"> взаимодействия в процессе организации научно-исследовательской и проектной деятельности учащихся». Авторы выделяют проблемы, с которыми сталкивается современное образование, основанное на </w:t>
      </w:r>
      <w:r w:rsidRPr="007B63E0">
        <w:rPr>
          <w:rFonts w:ascii="Times New Roman" w:hAnsi="Times New Roman" w:cs="Times New Roman"/>
          <w:sz w:val="28"/>
          <w:szCs w:val="28"/>
        </w:rPr>
        <w:lastRenderedPageBreak/>
        <w:t xml:space="preserve">разделении преподавания дисциплин, делятся опытом работы  по интеграции исследовательской деятельности, но останавливаются на возможности сочетать исследования в рамках одного предметного цикла: физика – химия - биология, история - обществознание – филология. </w:t>
      </w:r>
    </w:p>
    <w:p w:rsidR="001D0CFD" w:rsidRPr="007B63E0" w:rsidRDefault="001D0CFD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E0">
        <w:rPr>
          <w:rFonts w:ascii="Times New Roman" w:hAnsi="Times New Roman" w:cs="Times New Roman"/>
          <w:sz w:val="28"/>
          <w:szCs w:val="28"/>
        </w:rPr>
        <w:t xml:space="preserve">Анализ изученной литературы показал, что вопрос об организации проектов, сочетающих предметы разных циклов, изучен недостаточно. Мы предлагаем вашему вниманию обобщение собственного опыта организации групповых </w:t>
      </w:r>
      <w:proofErr w:type="spellStart"/>
      <w:r w:rsidRPr="007B63E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B63E0">
        <w:rPr>
          <w:rFonts w:ascii="Times New Roman" w:hAnsi="Times New Roman" w:cs="Times New Roman"/>
          <w:sz w:val="28"/>
          <w:szCs w:val="28"/>
        </w:rPr>
        <w:t xml:space="preserve"> проектов в предметных областях «физика» и «история».</w:t>
      </w:r>
    </w:p>
    <w:p w:rsidR="00EF2042" w:rsidRPr="007B63E0" w:rsidRDefault="00EF2042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E0">
        <w:rPr>
          <w:rFonts w:ascii="Times New Roman" w:hAnsi="Times New Roman" w:cs="Times New Roman"/>
          <w:sz w:val="28"/>
          <w:szCs w:val="28"/>
        </w:rPr>
        <w:t>Рассмотрим особенности работы над таким проектом:</w:t>
      </w:r>
    </w:p>
    <w:p w:rsidR="00052247" w:rsidRPr="007B63E0" w:rsidRDefault="00395548" w:rsidP="00395548">
      <w:pPr>
        <w:pStyle w:val="a4"/>
        <w:numPr>
          <w:ilvl w:val="0"/>
          <w:numId w:val="15"/>
        </w:numPr>
        <w:spacing w:before="0" w:beforeAutospacing="0" w:after="0" w:afterAutospacing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52247" w:rsidRPr="007B63E0">
        <w:rPr>
          <w:rFonts w:ascii="Times New Roman" w:hAnsi="Times New Roman"/>
          <w:sz w:val="28"/>
          <w:szCs w:val="28"/>
        </w:rPr>
        <w:t xml:space="preserve">ыбор темы, позволяющей привлечь знания  двух или более предметов. </w:t>
      </w:r>
    </w:p>
    <w:p w:rsidR="00052247" w:rsidRPr="007B63E0" w:rsidRDefault="00395548" w:rsidP="00395548">
      <w:pPr>
        <w:pStyle w:val="a4"/>
        <w:numPr>
          <w:ilvl w:val="0"/>
          <w:numId w:val="15"/>
        </w:numPr>
        <w:spacing w:before="0" w:beforeAutospacing="0" w:after="0" w:afterAutospacing="0"/>
        <w:ind w:left="426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52247" w:rsidRPr="007B63E0">
        <w:rPr>
          <w:rFonts w:ascii="Times New Roman" w:hAnsi="Times New Roman"/>
          <w:sz w:val="28"/>
          <w:szCs w:val="28"/>
        </w:rPr>
        <w:t>остановка задач исследования, исходя из выбранной темы</w:t>
      </w:r>
      <w:r w:rsidR="000D7DD8" w:rsidRPr="007B63E0">
        <w:rPr>
          <w:rFonts w:ascii="Times New Roman" w:hAnsi="Times New Roman"/>
          <w:sz w:val="28"/>
          <w:szCs w:val="28"/>
        </w:rPr>
        <w:t xml:space="preserve"> отдельно для каждой предметной группы</w:t>
      </w:r>
      <w:r w:rsidR="00EF2042" w:rsidRPr="007B63E0">
        <w:rPr>
          <w:rFonts w:ascii="Times New Roman" w:hAnsi="Times New Roman"/>
          <w:sz w:val="28"/>
          <w:szCs w:val="28"/>
        </w:rPr>
        <w:t>.</w:t>
      </w:r>
      <w:r w:rsidR="00EF2042" w:rsidRPr="007B63E0">
        <w:rPr>
          <w:rFonts w:ascii="Times New Roman" w:hAnsi="Times New Roman"/>
          <w:bCs/>
          <w:sz w:val="28"/>
          <w:szCs w:val="28"/>
        </w:rPr>
        <w:t xml:space="preserve"> Если предметы не являются смежными, целесообразно разбить  проект на отдельные направления в соответствии с предметами, либо в процессе исследования  проводить  консультации с учителями-предметниками.</w:t>
      </w:r>
    </w:p>
    <w:p w:rsidR="00EF2042" w:rsidRPr="00CF7B15" w:rsidRDefault="00395548" w:rsidP="00395548">
      <w:pPr>
        <w:pStyle w:val="a3"/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F2042" w:rsidRPr="00CF7B15">
        <w:rPr>
          <w:rFonts w:ascii="Times New Roman" w:hAnsi="Times New Roman"/>
          <w:sz w:val="28"/>
          <w:szCs w:val="28"/>
        </w:rPr>
        <w:t>собенностью  данного проекта является необходимость проводить общие консультации с целью координации работы учащихся. В ходе обсуждения вырабатываются единые требования к содержанию и оформлению индивидуальных заданий.</w:t>
      </w:r>
    </w:p>
    <w:p w:rsidR="00EF2042" w:rsidRPr="007B63E0" w:rsidRDefault="00291546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примера такого проекта </w:t>
      </w:r>
      <w:r w:rsidR="0023719E">
        <w:rPr>
          <w:rFonts w:ascii="Times New Roman" w:hAnsi="Times New Roman"/>
          <w:sz w:val="28"/>
          <w:szCs w:val="28"/>
        </w:rPr>
        <w:t>можно привести</w:t>
      </w:r>
      <w:r>
        <w:rPr>
          <w:rFonts w:ascii="Times New Roman" w:hAnsi="Times New Roman"/>
          <w:sz w:val="28"/>
          <w:szCs w:val="28"/>
        </w:rPr>
        <w:t xml:space="preserve"> проект, реализованный в нашей школе в 2010 году </w:t>
      </w:r>
      <w:r w:rsidR="00EF2042" w:rsidRPr="007B63E0">
        <w:rPr>
          <w:rFonts w:ascii="Times New Roman" w:hAnsi="Times New Roman" w:cs="Times New Roman"/>
          <w:bCs/>
          <w:iCs/>
          <w:sz w:val="28"/>
          <w:szCs w:val="28"/>
        </w:rPr>
        <w:t>«Они ковали Победу: ученые - физики на службе Отечеству».</w:t>
      </w:r>
    </w:p>
    <w:p w:rsidR="00052247" w:rsidRPr="007B63E0" w:rsidRDefault="00052247" w:rsidP="00395548">
      <w:pPr>
        <w:pStyle w:val="a4"/>
        <w:spacing w:before="0" w:beforeAutospacing="0" w:after="0" w:afterAutospacing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B63E0">
        <w:rPr>
          <w:rFonts w:ascii="Times New Roman" w:hAnsi="Times New Roman"/>
          <w:sz w:val="28"/>
          <w:szCs w:val="28"/>
        </w:rPr>
        <w:t>Всего над проектом работали четыре группы:</w:t>
      </w:r>
    </w:p>
    <w:p w:rsidR="00052247" w:rsidRPr="007B63E0" w:rsidRDefault="00052247" w:rsidP="00395548">
      <w:pPr>
        <w:pStyle w:val="a4"/>
        <w:spacing w:before="0" w:beforeAutospacing="0" w:after="0" w:afterAutospacing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B63E0">
        <w:rPr>
          <w:rFonts w:ascii="Times New Roman" w:hAnsi="Times New Roman"/>
          <w:sz w:val="28"/>
          <w:szCs w:val="28"/>
        </w:rPr>
        <w:t>1.Танкостроение в годы Великой Отечественной войны</w:t>
      </w:r>
    </w:p>
    <w:p w:rsidR="00052247" w:rsidRPr="007B63E0" w:rsidRDefault="00052247" w:rsidP="00395548">
      <w:pPr>
        <w:pStyle w:val="a4"/>
        <w:spacing w:before="0" w:beforeAutospacing="0" w:after="0" w:afterAutospacing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B63E0">
        <w:rPr>
          <w:rFonts w:ascii="Times New Roman" w:hAnsi="Times New Roman"/>
          <w:sz w:val="28"/>
          <w:szCs w:val="28"/>
        </w:rPr>
        <w:t>2. Реактивная артиллерия в годы Великой Отечественной войны</w:t>
      </w:r>
    </w:p>
    <w:p w:rsidR="00052247" w:rsidRPr="007B63E0" w:rsidRDefault="00052247" w:rsidP="00395548">
      <w:pPr>
        <w:pStyle w:val="a4"/>
        <w:spacing w:before="0" w:beforeAutospacing="0" w:after="0" w:afterAutospacing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B63E0">
        <w:rPr>
          <w:rFonts w:ascii="Times New Roman" w:hAnsi="Times New Roman"/>
          <w:sz w:val="28"/>
          <w:szCs w:val="28"/>
        </w:rPr>
        <w:t>3. Самолетостроение в годы Великой Отечественной войны</w:t>
      </w:r>
    </w:p>
    <w:p w:rsidR="00052247" w:rsidRPr="007B63E0" w:rsidRDefault="00052247" w:rsidP="00395548">
      <w:pPr>
        <w:pStyle w:val="a4"/>
        <w:spacing w:before="0" w:beforeAutospacing="0" w:after="0" w:afterAutospacing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B63E0">
        <w:rPr>
          <w:rFonts w:ascii="Times New Roman" w:hAnsi="Times New Roman"/>
          <w:sz w:val="28"/>
          <w:szCs w:val="28"/>
        </w:rPr>
        <w:t>4. Совершенствование оружия пассивного ведения боевых действий и мер по противодействию.</w:t>
      </w:r>
    </w:p>
    <w:p w:rsidR="00052247" w:rsidRPr="007B63E0" w:rsidRDefault="00052247" w:rsidP="00395548">
      <w:pPr>
        <w:pStyle w:val="a4"/>
        <w:spacing w:before="0" w:beforeAutospacing="0" w:after="0" w:afterAutospacing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B63E0">
        <w:rPr>
          <w:rFonts w:ascii="Times New Roman" w:hAnsi="Times New Roman"/>
          <w:bCs/>
          <w:sz w:val="28"/>
          <w:szCs w:val="28"/>
        </w:rPr>
        <w:t>Так, группа 3 выбрала для  исследовательского проекта тему «</w:t>
      </w:r>
      <w:r w:rsidRPr="007B63E0">
        <w:rPr>
          <w:rFonts w:ascii="Times New Roman" w:hAnsi="Times New Roman"/>
          <w:sz w:val="28"/>
          <w:szCs w:val="28"/>
        </w:rPr>
        <w:t xml:space="preserve">Самолетостроение в годы Великой Отечественной войны». Учащиеся поставили себе цель изучить, какой вклад внесли ученые – авиаконструкторы в Победу. </w:t>
      </w:r>
    </w:p>
    <w:p w:rsidR="00052247" w:rsidRPr="007B63E0" w:rsidRDefault="00052247" w:rsidP="00395548">
      <w:pPr>
        <w:pStyle w:val="a4"/>
        <w:spacing w:before="0" w:beforeAutospacing="0" w:after="0" w:afterAutospacing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B63E0">
        <w:rPr>
          <w:rFonts w:ascii="Times New Roman" w:hAnsi="Times New Roman"/>
          <w:sz w:val="28"/>
          <w:szCs w:val="28"/>
        </w:rPr>
        <w:t>Для реализации поставленной цели были сформулированы две группы задач:</w:t>
      </w:r>
    </w:p>
    <w:p w:rsidR="00052247" w:rsidRPr="007B63E0" w:rsidRDefault="00052247" w:rsidP="00395548">
      <w:pPr>
        <w:pStyle w:val="a4"/>
        <w:spacing w:before="0" w:beforeAutospacing="0" w:after="0" w:afterAutospacing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B63E0">
        <w:rPr>
          <w:rFonts w:ascii="Times New Roman" w:hAnsi="Times New Roman"/>
          <w:sz w:val="28"/>
          <w:szCs w:val="28"/>
        </w:rPr>
        <w:t>а) предметная область история: исследовать, идеи каких конструкторов внесли  наибольший вклад в развитие советского авиастроения в годы войны;</w:t>
      </w:r>
      <w:r w:rsidR="00291546">
        <w:rPr>
          <w:rFonts w:ascii="Times New Roman" w:hAnsi="Times New Roman"/>
          <w:sz w:val="28"/>
          <w:szCs w:val="28"/>
        </w:rPr>
        <w:t xml:space="preserve"> </w:t>
      </w:r>
      <w:r w:rsidRPr="007B63E0">
        <w:rPr>
          <w:rFonts w:ascii="Times New Roman" w:hAnsi="Times New Roman"/>
          <w:sz w:val="28"/>
          <w:szCs w:val="28"/>
        </w:rPr>
        <w:t>выявить, какова роль авиации в основных битвах Великой Отечественной войны;</w:t>
      </w:r>
      <w:r w:rsidR="00291546">
        <w:rPr>
          <w:rFonts w:ascii="Times New Roman" w:hAnsi="Times New Roman"/>
          <w:sz w:val="28"/>
          <w:szCs w:val="28"/>
        </w:rPr>
        <w:t xml:space="preserve"> </w:t>
      </w:r>
      <w:r w:rsidRPr="007B63E0">
        <w:rPr>
          <w:rFonts w:ascii="Times New Roman" w:hAnsi="Times New Roman"/>
          <w:sz w:val="28"/>
          <w:szCs w:val="28"/>
        </w:rPr>
        <w:t>изучить отзывы летчиков - ветеранов войны о различных моделях самолетов,  мемуары ведущих авиаконструкторов СССР;</w:t>
      </w:r>
    </w:p>
    <w:p w:rsidR="00EF2042" w:rsidRPr="007B63E0" w:rsidRDefault="00052247" w:rsidP="00395548">
      <w:pPr>
        <w:pStyle w:val="a4"/>
        <w:spacing w:before="0" w:beforeAutospacing="0" w:after="0" w:afterAutospacing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B63E0">
        <w:rPr>
          <w:rFonts w:ascii="Times New Roman" w:hAnsi="Times New Roman"/>
          <w:sz w:val="28"/>
          <w:szCs w:val="28"/>
        </w:rPr>
        <w:t>б) предметная область физика:</w:t>
      </w:r>
      <w:r w:rsidR="00291546">
        <w:rPr>
          <w:rFonts w:ascii="Times New Roman" w:hAnsi="Times New Roman"/>
          <w:sz w:val="28"/>
          <w:szCs w:val="28"/>
        </w:rPr>
        <w:t xml:space="preserve"> </w:t>
      </w:r>
      <w:r w:rsidRPr="007B63E0">
        <w:rPr>
          <w:rFonts w:ascii="Times New Roman" w:hAnsi="Times New Roman"/>
          <w:sz w:val="28"/>
          <w:szCs w:val="28"/>
        </w:rPr>
        <w:t xml:space="preserve">выявить конструкторские особенности советских самолетов Ил, Як, Ла, </w:t>
      </w:r>
      <w:proofErr w:type="spellStart"/>
      <w:r w:rsidRPr="007B63E0">
        <w:rPr>
          <w:rFonts w:ascii="Times New Roman" w:hAnsi="Times New Roman"/>
          <w:sz w:val="28"/>
          <w:szCs w:val="28"/>
        </w:rPr>
        <w:t>ЛаГГ</w:t>
      </w:r>
      <w:proofErr w:type="spellEnd"/>
      <w:proofErr w:type="gramStart"/>
      <w:r w:rsidRPr="007B63E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291546">
        <w:rPr>
          <w:rFonts w:ascii="Times New Roman" w:hAnsi="Times New Roman"/>
          <w:sz w:val="28"/>
          <w:szCs w:val="28"/>
        </w:rPr>
        <w:t xml:space="preserve"> </w:t>
      </w:r>
      <w:r w:rsidRPr="007B63E0">
        <w:rPr>
          <w:rFonts w:ascii="Times New Roman" w:hAnsi="Times New Roman"/>
          <w:sz w:val="28"/>
          <w:szCs w:val="28"/>
        </w:rPr>
        <w:t>провести сравнительный анализ летных характеристик бипланов и монопланов</w:t>
      </w:r>
      <w:r w:rsidR="00291546">
        <w:rPr>
          <w:rFonts w:ascii="Times New Roman" w:hAnsi="Times New Roman"/>
          <w:sz w:val="28"/>
          <w:szCs w:val="28"/>
        </w:rPr>
        <w:t xml:space="preserve">; </w:t>
      </w:r>
      <w:r w:rsidRPr="007B63E0">
        <w:rPr>
          <w:rFonts w:ascii="Times New Roman" w:hAnsi="Times New Roman"/>
          <w:sz w:val="28"/>
          <w:szCs w:val="28"/>
        </w:rPr>
        <w:t xml:space="preserve">рассчитать подъемную силу крыла </w:t>
      </w:r>
      <w:r w:rsidRPr="007B63E0">
        <w:rPr>
          <w:rFonts w:ascii="Times New Roman" w:hAnsi="Times New Roman"/>
          <w:sz w:val="28"/>
          <w:szCs w:val="28"/>
        </w:rPr>
        <w:lastRenderedPageBreak/>
        <w:t>самолетов различных конструкций;</w:t>
      </w:r>
      <w:r w:rsidR="00291546">
        <w:rPr>
          <w:rFonts w:ascii="Times New Roman" w:hAnsi="Times New Roman"/>
          <w:sz w:val="28"/>
          <w:szCs w:val="28"/>
        </w:rPr>
        <w:t xml:space="preserve"> </w:t>
      </w:r>
      <w:r w:rsidRPr="007B63E0">
        <w:rPr>
          <w:rFonts w:ascii="Times New Roman" w:hAnsi="Times New Roman"/>
          <w:sz w:val="28"/>
          <w:szCs w:val="28"/>
        </w:rPr>
        <w:t>изучить влияние конструкции двигателя на дальность полета.</w:t>
      </w:r>
    </w:p>
    <w:p w:rsidR="00F44805" w:rsidRPr="007B63E0" w:rsidRDefault="00C47C1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3E0">
        <w:rPr>
          <w:rFonts w:ascii="Times New Roman" w:hAnsi="Times New Roman" w:cs="Times New Roman"/>
          <w:sz w:val="28"/>
          <w:szCs w:val="28"/>
          <w:lang w:eastAsia="ru-RU"/>
        </w:rPr>
        <w:t>Работа этой группы легла в основу следующ</w:t>
      </w:r>
      <w:r w:rsidR="00F716A5" w:rsidRPr="007B63E0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 w:rsidR="00F716A5"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ов:  </w:t>
      </w:r>
      <w:r w:rsidRPr="007B63E0">
        <w:rPr>
          <w:rFonts w:ascii="Times New Roman" w:hAnsi="Times New Roman" w:cs="Times New Roman"/>
          <w:sz w:val="28"/>
          <w:szCs w:val="28"/>
          <w:lang w:eastAsia="ru-RU"/>
        </w:rPr>
        <w:t>«Планета – колыбель разума»</w:t>
      </w:r>
      <w:r w:rsidR="00F716A5"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 (2011г.) и «Им покоряется небо», посвященного 100летию отечественных ВВС (2012г)</w:t>
      </w:r>
      <w:r w:rsidRPr="007B63E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16A5"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263F" w:rsidRPr="007B63E0">
        <w:rPr>
          <w:rFonts w:ascii="Times New Roman" w:hAnsi="Times New Roman" w:cs="Times New Roman"/>
          <w:sz w:val="28"/>
          <w:szCs w:val="28"/>
          <w:lang w:eastAsia="ru-RU"/>
        </w:rPr>
        <w:t>Защита</w:t>
      </w:r>
      <w:r w:rsidR="00F716A5"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52263F" w:rsidRPr="007B63E0">
        <w:rPr>
          <w:rFonts w:ascii="Times New Roman" w:hAnsi="Times New Roman" w:cs="Times New Roman"/>
          <w:sz w:val="28"/>
          <w:szCs w:val="28"/>
          <w:lang w:eastAsia="ru-RU"/>
        </w:rPr>
        <w:t>проходит в форме тематических вечеров, на которые приглашаются учащиеся 8 классов.</w:t>
      </w:r>
      <w:r w:rsidR="00F44805"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 В данный момент работа над проектом продолжена: «Выше, дальше, быстрее» (о развитии сверхзвуковой авиации).</w:t>
      </w:r>
    </w:p>
    <w:p w:rsidR="0023719E" w:rsidRDefault="0052263F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С 2011 года </w:t>
      </w:r>
      <w:r w:rsidR="00395548">
        <w:rPr>
          <w:rFonts w:ascii="Times New Roman" w:hAnsi="Times New Roman" w:cs="Times New Roman"/>
          <w:sz w:val="28"/>
          <w:szCs w:val="28"/>
          <w:lang w:eastAsia="ru-RU"/>
        </w:rPr>
        <w:t xml:space="preserve">в школе </w:t>
      </w:r>
      <w:r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ведутся занятия по курсу «Живая инновация» для учащихся 10 класса, которые предполагают использование метода кейсов для создания </w:t>
      </w:r>
      <w:proofErr w:type="spellStart"/>
      <w:r w:rsidRPr="007B63E0">
        <w:rPr>
          <w:rFonts w:ascii="Times New Roman" w:hAnsi="Times New Roman" w:cs="Times New Roman"/>
          <w:sz w:val="28"/>
          <w:szCs w:val="28"/>
          <w:lang w:eastAsia="ru-RU"/>
        </w:rPr>
        <w:t>межпредметного</w:t>
      </w:r>
      <w:proofErr w:type="spellEnd"/>
      <w:r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проекта. 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Отличительной особенностью кейс-метода является создание проблемной ситуации на основе фактов из реальной жизни. Кейс не предлагает ребенку проблему в открытом виде,  участникам образовательного процесса предстоит вычленить ее из той информации, которая содержится в описании кейса. Содержащаяся в кейсе проблема не имеет однозначного решения. Суть метода в том и состоит, чтобы из множества альтернативных вариантов в соответствии с выработанными критериями, выбрать наиболее целесообразное решение и разработать практическую модель его реализации.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Достоинством новой технологии является и то, что учащийся на уроках физики может применить полученные знания не только при решении абстрактных задач из учебника, а разрешить реальную проблему из жизни, которую он, в общем-то, и будет решать после окончания обучения.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Какая ситуация может быть разрешена на уроке или во внеурочной деятельности по физике  посредством кейс – метода?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 Это может быть ситуация, связанная с изучением физики и удовлетворяющая следующим условиям:</w:t>
      </w:r>
    </w:p>
    <w:p w:rsidR="0023719E" w:rsidRPr="0023719E" w:rsidRDefault="0023719E" w:rsidP="00395548">
      <w:pPr>
        <w:numPr>
          <w:ilvl w:val="0"/>
          <w:numId w:val="10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изучение последних научных открытий и возможные направления их применения;</w:t>
      </w:r>
    </w:p>
    <w:p w:rsidR="0023719E" w:rsidRPr="0023719E" w:rsidRDefault="0023719E" w:rsidP="00395548">
      <w:pPr>
        <w:numPr>
          <w:ilvl w:val="0"/>
          <w:numId w:val="10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современная актуальная проблема (разрешение которой в основном связано со знанием физических законов) способная дать продолжение ситуации в будущем;</w:t>
      </w:r>
    </w:p>
    <w:p w:rsidR="0023719E" w:rsidRPr="0023719E" w:rsidRDefault="0023719E" w:rsidP="00395548">
      <w:pPr>
        <w:numPr>
          <w:ilvl w:val="0"/>
          <w:numId w:val="10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более или менее типичная ситуация, совпадающая в главном – «теории» вопроса;</w:t>
      </w:r>
    </w:p>
    <w:p w:rsidR="0023719E" w:rsidRPr="0023719E" w:rsidRDefault="0023719E" w:rsidP="00395548">
      <w:pPr>
        <w:numPr>
          <w:ilvl w:val="0"/>
          <w:numId w:val="10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обилие информации, анализ которой нетривиален и требует поиска дополнительной информации.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Кейс - метод можно использовать на тех уроках физики,  где требуется анализ большого количества научной литературы и документов. 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примера можно привести следующие темы, изучение которых можно осуществить с помощью кейса: «Решение энергетической проблемы в </w:t>
      </w:r>
      <w:proofErr w:type="gramStart"/>
      <w:r w:rsidRPr="0023719E">
        <w:rPr>
          <w:rFonts w:ascii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 где вы живете», «Современные энергетические источники: преимущества и недостатки», «Излучения. Современное применение излучений: польза и вред» и другие.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Выбор в пользу применения кейсов на уроках физики учителем должен осуществляться с учётом учебных целей и задач, особенностей учебной группы, их интересов и потребностей, уровня компетентности, регламента и многих других факторов, определяющих возможности внедрения кейс - технологий, их подготовки и проведения.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Рассмотрим пример применения кейс-метода на занятии  «Живая инновация» по  физике  в 11 классе.</w:t>
      </w:r>
    </w:p>
    <w:tbl>
      <w:tblPr>
        <w:tblW w:w="96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7577"/>
      </w:tblGrid>
      <w:tr w:rsidR="0023719E" w:rsidRPr="0023719E" w:rsidTr="00B712BE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64e4b366788d701a40859a71e32e4a4b009b4096"/>
            <w:bookmarkStart w:id="2" w:name="0"/>
            <w:bookmarkEnd w:id="1"/>
            <w:bookmarkEnd w:id="2"/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АЭС:  за и против</w:t>
            </w:r>
          </w:p>
        </w:tc>
      </w:tr>
      <w:tr w:rsidR="0023719E" w:rsidRPr="0023719E" w:rsidTr="00B712BE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способностей теоретического прогнозирования </w:t>
            </w:r>
            <w:proofErr w:type="spellStart"/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иоценки</w:t>
            </w:r>
            <w:proofErr w:type="spellEnd"/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последствий вмешательства человека в природу при решении научно – технических задач; способности </w:t>
            </w:r>
            <w:proofErr w:type="gramStart"/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определения путей  оптимизации взаимодействия человека</w:t>
            </w:r>
            <w:proofErr w:type="gramEnd"/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Природы, альтернативных способов решения экологических проблем.</w:t>
            </w:r>
          </w:p>
          <w:p w:rsidR="0023719E" w:rsidRPr="0023719E" w:rsidRDefault="0023719E" w:rsidP="00395548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Осмысление проблемы «АЭС – зло или благо?».</w:t>
            </w:r>
          </w:p>
          <w:p w:rsidR="0023719E" w:rsidRPr="0023719E" w:rsidRDefault="0023719E" w:rsidP="00395548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Интеграция знаний, полученных в результате усвоения материала, а также убеждений и взглядов в систему экологического мировоззрения.</w:t>
            </w:r>
          </w:p>
          <w:p w:rsidR="0023719E" w:rsidRPr="0023719E" w:rsidRDefault="0023719E" w:rsidP="00395548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умений обосновывать и отстаивать свою точку зрения.</w:t>
            </w:r>
          </w:p>
        </w:tc>
      </w:tr>
      <w:tr w:rsidR="0023719E" w:rsidRPr="0023719E" w:rsidTr="00B712BE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numPr>
                <w:ilvl w:val="0"/>
                <w:numId w:val="7"/>
              </w:numPr>
              <w:tabs>
                <w:tab w:val="num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Отработка умений и навыков учащихся анализировать предложенный материал и делать собственный вывод.</w:t>
            </w:r>
          </w:p>
          <w:p w:rsidR="0023719E" w:rsidRPr="0023719E" w:rsidRDefault="0023719E" w:rsidP="00395548">
            <w:pPr>
              <w:numPr>
                <w:ilvl w:val="0"/>
                <w:numId w:val="7"/>
              </w:numPr>
              <w:tabs>
                <w:tab w:val="num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умений и навыков учащихся по представлению полученного результата, обоснованию собственной точки зрения по разрешаемой проблеме.</w:t>
            </w:r>
          </w:p>
          <w:p w:rsidR="0023719E" w:rsidRPr="0023719E" w:rsidRDefault="0023719E" w:rsidP="00395548">
            <w:pPr>
              <w:numPr>
                <w:ilvl w:val="0"/>
                <w:numId w:val="7"/>
              </w:numPr>
              <w:tabs>
                <w:tab w:val="num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умений и навыков участвовать в дискуссии.</w:t>
            </w:r>
          </w:p>
        </w:tc>
      </w:tr>
      <w:tr w:rsidR="0023719E" w:rsidRPr="0023719E" w:rsidTr="00B712BE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Техническое обеспечение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 оснащенный компьютерами</w:t>
            </w:r>
            <w:proofErr w:type="gramStart"/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мультимедиа аппаратура.</w:t>
            </w:r>
          </w:p>
        </w:tc>
      </w:tr>
      <w:tr w:rsidR="0023719E" w:rsidRPr="0023719E" w:rsidTr="00B712BE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урока (по 45 мин)</w:t>
            </w:r>
          </w:p>
        </w:tc>
      </w:tr>
      <w:tr w:rsidR="0023719E" w:rsidRPr="0023719E" w:rsidTr="00B712BE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кейса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Научно-исследовательский кейс</w:t>
            </w:r>
          </w:p>
        </w:tc>
      </w:tr>
      <w:tr w:rsidR="0023719E" w:rsidRPr="0023719E" w:rsidTr="00B712BE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кейса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71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Аналитический кейс</w:t>
            </w:r>
            <w:r w:rsidRPr="0023719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23719E" w:rsidRPr="0023719E" w:rsidTr="00B712BE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19E" w:rsidRPr="0023719E" w:rsidRDefault="0023719E" w:rsidP="003955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Вступление учителя: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До 25 апреля 1986 года мировая общественность довольно спокойно реагировала на расширение сети АЭС. После Чернобыльской катастрофы во всём мире прокатилась волна протеста против использования АЭС. Давайте задумаемся, нужна ли нам такая </w:t>
      </w:r>
      <w:proofErr w:type="spellStart"/>
      <w:r w:rsidRPr="0023719E">
        <w:rPr>
          <w:rFonts w:ascii="Times New Roman" w:hAnsi="Times New Roman" w:cs="Times New Roman"/>
          <w:sz w:val="28"/>
          <w:szCs w:val="28"/>
          <w:lang w:eastAsia="ru-RU"/>
        </w:rPr>
        <w:t>электростанция</w:t>
      </w:r>
      <w:proofErr w:type="gramStart"/>
      <w:r w:rsidRPr="0023719E">
        <w:rPr>
          <w:rFonts w:ascii="Times New Roman" w:hAnsi="Times New Roman" w:cs="Times New Roman"/>
          <w:sz w:val="28"/>
          <w:szCs w:val="28"/>
          <w:lang w:eastAsia="ru-RU"/>
        </w:rPr>
        <w:t>?Э</w:t>
      </w:r>
      <w:proofErr w:type="gramEnd"/>
      <w:r w:rsidRPr="0023719E">
        <w:rPr>
          <w:rFonts w:ascii="Times New Roman" w:hAnsi="Times New Roman" w:cs="Times New Roman"/>
          <w:sz w:val="28"/>
          <w:szCs w:val="28"/>
          <w:lang w:eastAsia="ru-RU"/>
        </w:rPr>
        <w:t>лектростанция</w:t>
      </w:r>
      <w:proofErr w:type="spellEnd"/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, авария на </w:t>
      </w:r>
      <w:r w:rsidRPr="002371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которой может привести к многочисленным человеческим жертвам и глобальной экологической </w:t>
      </w:r>
      <w:proofErr w:type="spellStart"/>
      <w:r w:rsidRPr="0023719E">
        <w:rPr>
          <w:rFonts w:ascii="Times New Roman" w:hAnsi="Times New Roman" w:cs="Times New Roman"/>
          <w:sz w:val="28"/>
          <w:szCs w:val="28"/>
          <w:lang w:eastAsia="ru-RU"/>
        </w:rPr>
        <w:t>катастрофе?Можем</w:t>
      </w:r>
      <w:proofErr w:type="spellEnd"/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 ли мы обойтись без атомных электростанций?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Задание группам: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Из учащихся создаются экспертные группы для решения возникшей проблемы.</w:t>
      </w:r>
    </w:p>
    <w:p w:rsidR="0023719E" w:rsidRPr="0023719E" w:rsidRDefault="0023719E" w:rsidP="003955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Экономисты;</w:t>
      </w:r>
    </w:p>
    <w:p w:rsidR="0023719E" w:rsidRPr="0023719E" w:rsidRDefault="0023719E" w:rsidP="003955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Экологи;</w:t>
      </w:r>
    </w:p>
    <w:p w:rsidR="0023719E" w:rsidRPr="0023719E" w:rsidRDefault="0023719E" w:rsidP="003955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Медицинские работники;</w:t>
      </w:r>
    </w:p>
    <w:p w:rsidR="0023719E" w:rsidRPr="0023719E" w:rsidRDefault="0023719E" w:rsidP="003955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Ученые физики.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 Каждая группа должна ознакомиться с предложенными информационными источниками, а также найти свою информацию  в сети Интернет и  ответить на поставленный проблемный вопрос.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Работа с кейсом: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1этап: </w:t>
      </w:r>
      <w:r w:rsidRPr="0023719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изучение</w:t>
      </w:r>
      <w:r w:rsidRPr="002371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719E">
        <w:rPr>
          <w:rFonts w:ascii="Times New Roman" w:hAnsi="Times New Roman" w:cs="Times New Roman"/>
          <w:sz w:val="28"/>
          <w:szCs w:val="28"/>
          <w:lang w:eastAsia="ru-RU"/>
        </w:rPr>
        <w:t>содержимого кейса учащимися кейса в группах, совместный поиск решения поставленной проблемы, заполнение отчетных таблиц. Учитель может осуществлять консультацию по необходимости. Продолжительность этапа занятия 30 минут.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2этап:</w:t>
      </w:r>
      <w:r w:rsidRPr="0023719E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23719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подготовка</w:t>
      </w:r>
      <w:r w:rsidRPr="0023719E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23719E">
        <w:rPr>
          <w:rFonts w:ascii="Times New Roman" w:hAnsi="Times New Roman" w:cs="Times New Roman"/>
          <w:sz w:val="28"/>
          <w:szCs w:val="28"/>
          <w:lang w:eastAsia="ru-RU"/>
        </w:rPr>
        <w:t>групп к отчету о проделанной работе, (работа с доской, компьютером и т.д.), продолжительность  этапа занятия 5 минут.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3этап:</w:t>
      </w:r>
      <w:r w:rsidRPr="0023719E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23719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отчет </w:t>
      </w:r>
      <w:r w:rsidRPr="0023719E">
        <w:rPr>
          <w:rFonts w:ascii="Times New Roman" w:hAnsi="Times New Roman" w:cs="Times New Roman"/>
          <w:sz w:val="28"/>
          <w:szCs w:val="28"/>
          <w:lang w:eastAsia="ru-RU"/>
        </w:rPr>
        <w:t>групп  о проделанной работе, обязательно с аргументацией полученного вывода, продолжительность этапа занятия 30 - 35 минут.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4 этап: </w:t>
      </w:r>
      <w:r w:rsidRPr="0023719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итоговая часть занятия</w:t>
      </w:r>
      <w:r w:rsidRPr="0023719E">
        <w:rPr>
          <w:rFonts w:ascii="Times New Roman" w:hAnsi="Times New Roman" w:cs="Times New Roman"/>
          <w:sz w:val="28"/>
          <w:szCs w:val="28"/>
          <w:lang w:eastAsia="ru-RU"/>
        </w:rPr>
        <w:t> занимает около 10  минут и посвящена подведению итогов, обобщению полученных результатов. Итоговую часть занятия проводит учитель, опираясь на презентованные группами варианты решений.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Критерии оценивания работы групп: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Критерии оценивания работы групп</w:t>
      </w:r>
      <w:r w:rsidRPr="002371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719E">
        <w:rPr>
          <w:rFonts w:ascii="Times New Roman" w:hAnsi="Times New Roman" w:cs="Times New Roman"/>
          <w:sz w:val="28"/>
          <w:szCs w:val="28"/>
          <w:lang w:eastAsia="ru-RU"/>
        </w:rPr>
        <w:t>представлены в первой строке таблицы 3</w:t>
      </w:r>
      <w:proofErr w:type="gramStart"/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3719E">
        <w:rPr>
          <w:rFonts w:ascii="Times New Roman" w:hAnsi="Times New Roman" w:cs="Times New Roman"/>
          <w:sz w:val="28"/>
          <w:szCs w:val="28"/>
          <w:lang w:eastAsia="ru-RU"/>
        </w:rPr>
        <w:t>приложение3). Бонусные баллы присуждаются только той группе, которая привела четкую доказательную базу своего решения (могут быть не реализованы на занятии).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b6c6b50b5f083b8885c9571328ae75258068f1fd"/>
      <w:bookmarkStart w:id="4" w:name="1"/>
      <w:bookmarkEnd w:id="3"/>
      <w:bookmarkEnd w:id="4"/>
      <w:r w:rsidRPr="0023719E">
        <w:rPr>
          <w:rFonts w:ascii="Times New Roman" w:hAnsi="Times New Roman" w:cs="Times New Roman"/>
          <w:sz w:val="28"/>
          <w:szCs w:val="28"/>
          <w:lang w:eastAsia="ru-RU"/>
        </w:rPr>
        <w:t>Соблюдение регламента выступления -1 балл.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719E">
        <w:rPr>
          <w:rFonts w:ascii="Times New Roman" w:hAnsi="Times New Roman" w:cs="Times New Roman"/>
          <w:sz w:val="28"/>
          <w:szCs w:val="28"/>
          <w:lang w:eastAsia="ru-RU"/>
        </w:rPr>
        <w:t>Если кто-либо из участников группы во время работы позволяет себе эмоциональные оценки, обсуждение, то данная группа получает штрафные очки от 1 до 5.Учитель отвечает за соблюдение протокола.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719E">
        <w:rPr>
          <w:rFonts w:ascii="Times New Roman" w:hAnsi="Times New Roman" w:cs="Times New Roman"/>
          <w:sz w:val="28"/>
          <w:szCs w:val="28"/>
          <w:lang w:eastAsia="ru-RU"/>
        </w:rPr>
        <w:t>Все заработанные баллы и штрафные очки заносятся в сводную таблицу. Побеждает та группа, которая наиболее эффективно работала и набрала наибольшее количество баллов.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719E">
        <w:rPr>
          <w:rFonts w:ascii="Times New Roman" w:hAnsi="Times New Roman" w:cs="Times New Roman"/>
          <w:sz w:val="28"/>
          <w:szCs w:val="28"/>
          <w:lang w:eastAsia="ru-RU"/>
        </w:rPr>
        <w:t>Итоги занятия подводит учитель.</w:t>
      </w:r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Содержание кейса:</w:t>
      </w:r>
    </w:p>
    <w:p w:rsidR="0023719E" w:rsidRPr="0023719E" w:rsidRDefault="0023719E" w:rsidP="00395548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Григорий Медведев «Чернобыльская тетрадь», М: Новый мир,1998.</w:t>
      </w:r>
    </w:p>
    <w:p w:rsidR="0023719E" w:rsidRPr="0023719E" w:rsidRDefault="0023719E" w:rsidP="00395548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Петров Н.Н. «Человек в чрезвычайных ситуациях». Челябинск: Южно-Уральское книжное изд-во, 1995 г.</w:t>
      </w:r>
    </w:p>
    <w:p w:rsidR="0023719E" w:rsidRPr="0023719E" w:rsidRDefault="0023719E" w:rsidP="00395548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Электронные ресурсы:</w:t>
      </w:r>
    </w:p>
    <w:p w:rsidR="0023719E" w:rsidRPr="0023719E" w:rsidRDefault="0023719E" w:rsidP="003955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http://www.atomic-energy.ru/articles/2011/12/23/29800</w:t>
      </w:r>
    </w:p>
    <w:p w:rsidR="0023719E" w:rsidRPr="0023719E" w:rsidRDefault="00924BF7" w:rsidP="003955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23719E" w:rsidRPr="0023719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http://b-energy.ru/biblioteka/bezopasnost-aes-ekologiya/343-sistemy-bezopasnosti-atomnyh-elektrostancii-aes.html</w:t>
        </w:r>
      </w:hyperlink>
    </w:p>
    <w:p w:rsidR="0023719E" w:rsidRPr="0023719E" w:rsidRDefault="0023719E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gramStart"/>
      <w:r w:rsidRPr="0023719E">
        <w:rPr>
          <w:rFonts w:ascii="Times New Roman" w:hAnsi="Times New Roman" w:cs="Times New Roman"/>
          <w:sz w:val="28"/>
          <w:szCs w:val="28"/>
          <w:lang w:eastAsia="ru-RU"/>
        </w:rPr>
        <w:t>кейс-технологии</w:t>
      </w:r>
      <w:proofErr w:type="gramEnd"/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 физики связано с рядом особенностей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так, </w:t>
      </w:r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 в 7-9  классах:</w:t>
      </w:r>
    </w:p>
    <w:p w:rsidR="0023719E" w:rsidRPr="0023719E" w:rsidRDefault="0023719E" w:rsidP="0039554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учащиеся средней ступени образования испытывают затруднения при выявлении причинно-следственных связей;</w:t>
      </w:r>
    </w:p>
    <w:p w:rsidR="0023719E" w:rsidRPr="0023719E" w:rsidRDefault="0023719E" w:rsidP="0039554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у них не до конца сформированы коммуникативные компетенции</w:t>
      </w:r>
      <w:bookmarkStart w:id="5" w:name="2c756e75b5926c2d21328647413bb9510f12c72f"/>
      <w:bookmarkStart w:id="6" w:name="2"/>
      <w:bookmarkEnd w:id="5"/>
      <w:bookmarkEnd w:id="6"/>
      <w:r w:rsidRPr="0023719E">
        <w:rPr>
          <w:rFonts w:ascii="Times New Roman" w:hAnsi="Times New Roman" w:cs="Times New Roman"/>
          <w:sz w:val="28"/>
          <w:szCs w:val="28"/>
          <w:lang w:eastAsia="ru-RU"/>
        </w:rPr>
        <w:t>, что затрудняет работу в группах и последующее обсуждение результатов;</w:t>
      </w:r>
    </w:p>
    <w:p w:rsidR="0023719E" w:rsidRPr="0023719E" w:rsidRDefault="0023719E" w:rsidP="0039554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затрудняет работу в </w:t>
      </w:r>
      <w:proofErr w:type="gramStart"/>
      <w:r w:rsidRPr="0023719E">
        <w:rPr>
          <w:rFonts w:ascii="Times New Roman" w:hAnsi="Times New Roman" w:cs="Times New Roman"/>
          <w:sz w:val="28"/>
          <w:szCs w:val="28"/>
          <w:lang w:eastAsia="ru-RU"/>
        </w:rPr>
        <w:t>кейс-технологии</w:t>
      </w:r>
      <w:proofErr w:type="gramEnd"/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 невысокий уровень самостоятельности;</w:t>
      </w:r>
    </w:p>
    <w:p w:rsidR="0023719E" w:rsidRPr="0023719E" w:rsidRDefault="0023719E" w:rsidP="0039554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>кейс для учащихся младших классов может составлять 1-2 страницы, что определяет затруднение в подборе материала для кейса. В этом случае применяют «мертвые» кейсы, что в свою очередь не предполагает в качестве результатов освоение реальной ситуации.</w:t>
      </w:r>
    </w:p>
    <w:p w:rsidR="0052263F" w:rsidRPr="007B63E0" w:rsidRDefault="0052263F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3E0">
        <w:rPr>
          <w:rFonts w:ascii="Times New Roman" w:hAnsi="Times New Roman" w:cs="Times New Roman"/>
          <w:sz w:val="28"/>
          <w:szCs w:val="28"/>
          <w:lang w:eastAsia="ru-RU"/>
        </w:rPr>
        <w:t>Результат работы учащихся был представлен на Межмуниципальном семинаре заместителей директоров</w:t>
      </w:r>
      <w:r w:rsidR="00F44805"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деловой игры «Атомная энергия: за и против»</w:t>
      </w:r>
      <w:r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4805" w:rsidRPr="007B63E0" w:rsidRDefault="00F44805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3E0">
        <w:rPr>
          <w:rFonts w:ascii="Times New Roman" w:hAnsi="Times New Roman" w:cs="Times New Roman"/>
          <w:sz w:val="28"/>
          <w:szCs w:val="28"/>
          <w:lang w:eastAsia="ru-RU"/>
        </w:rPr>
        <w:t>В настоящее время учащиеся 10 класса работают над кейсом по проекту «Влияние конструктивных особенностей атомного ректора на развитие отечественного подводного флота».</w:t>
      </w:r>
    </w:p>
    <w:p w:rsidR="00F44805" w:rsidRDefault="00F44805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Т. о., организация </w:t>
      </w:r>
      <w:proofErr w:type="spellStart"/>
      <w:r w:rsidRPr="007B63E0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в системе школьного образовательного процесса является крайне актуальной методической проблемой, призванной решать целый спектр образовательных и психологических задач. </w:t>
      </w:r>
      <w:r w:rsidR="00AB5724" w:rsidRPr="007B63E0">
        <w:rPr>
          <w:rFonts w:ascii="Times New Roman" w:hAnsi="Times New Roman" w:cs="Times New Roman"/>
          <w:sz w:val="28"/>
          <w:szCs w:val="28"/>
          <w:lang w:eastAsia="ru-RU"/>
        </w:rPr>
        <w:t xml:space="preserve">Через непосредственное использование усвоенных на уроках знаний по различным предметным курсам достигается практическое закрепление полученных сведений, используемых при творческом решении изучаемой исследовательской проблемы. </w:t>
      </w:r>
    </w:p>
    <w:p w:rsidR="00395548" w:rsidRDefault="00395548" w:rsidP="0039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19E" w:rsidRDefault="0023719E" w:rsidP="0039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Литература и источники.</w:t>
      </w:r>
    </w:p>
    <w:p w:rsidR="0023719E" w:rsidRDefault="0023719E" w:rsidP="00395548">
      <w:pPr>
        <w:pStyle w:val="a3"/>
        <w:numPr>
          <w:ilvl w:val="0"/>
          <w:numId w:val="12"/>
        </w:numPr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Долгоруков А. Метод </w:t>
      </w:r>
      <w:proofErr w:type="spellStart"/>
      <w:r w:rsidRPr="0023719E">
        <w:rPr>
          <w:rFonts w:ascii="Times New Roman" w:hAnsi="Times New Roman" w:cs="Times New Roman"/>
          <w:sz w:val="28"/>
          <w:szCs w:val="28"/>
          <w:lang w:eastAsia="ru-RU"/>
        </w:rPr>
        <w:t>case-study</w:t>
      </w:r>
      <w:proofErr w:type="spellEnd"/>
      <w:r w:rsidRPr="0023719E">
        <w:rPr>
          <w:rFonts w:ascii="Times New Roman" w:hAnsi="Times New Roman" w:cs="Times New Roman"/>
          <w:sz w:val="28"/>
          <w:szCs w:val="28"/>
          <w:lang w:eastAsia="ru-RU"/>
        </w:rPr>
        <w:t xml:space="preserve"> как современная технология профессионально-ориентированного обучения </w:t>
      </w:r>
      <w:hyperlink r:id="rId9" w:history="1">
        <w:r w:rsidR="00CF7B15" w:rsidRPr="00903868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http://www.vshu.ru/lections.php?tab_id=3&amp;a=info&amp;id=2600</w:t>
        </w:r>
      </w:hyperlink>
    </w:p>
    <w:p w:rsidR="00CF7B15" w:rsidRPr="00CF7B15" w:rsidRDefault="00CF7B15" w:rsidP="00395548">
      <w:pPr>
        <w:pStyle w:val="a3"/>
        <w:numPr>
          <w:ilvl w:val="0"/>
          <w:numId w:val="12"/>
        </w:numPr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F7B15">
        <w:rPr>
          <w:rFonts w:ascii="Times New Roman" w:hAnsi="Times New Roman" w:cs="Times New Roman"/>
          <w:sz w:val="28"/>
          <w:szCs w:val="28"/>
          <w:lang w:eastAsia="ru-RU"/>
        </w:rPr>
        <w:t>Дудышев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CF7B15">
        <w:rPr>
          <w:rFonts w:ascii="Times New Roman" w:hAnsi="Times New Roman" w:cs="Times New Roman"/>
          <w:sz w:val="28"/>
          <w:szCs w:val="28"/>
          <w:lang w:eastAsia="ru-RU"/>
        </w:rPr>
        <w:t xml:space="preserve"> Е. В. «Междисциплинарное проектирование в предметно-профессиональной подготовке будущих учителей информатики»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// </w:t>
      </w:r>
      <w:r w:rsidRPr="00CF7B15">
        <w:rPr>
          <w:rFonts w:ascii="Times New Roman" w:hAnsi="Times New Roman" w:cs="Times New Roman"/>
          <w:sz w:val="28"/>
          <w:szCs w:val="28"/>
          <w:lang w:eastAsia="ru-RU"/>
        </w:rPr>
        <w:t xml:space="preserve">Известия Российского государственного педагогического университета им. А.И. Герцена, № 105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F7B15">
        <w:rPr>
          <w:rFonts w:ascii="Times New Roman" w:hAnsi="Times New Roman" w:cs="Times New Roman"/>
          <w:sz w:val="28"/>
          <w:szCs w:val="28"/>
          <w:lang w:eastAsia="ru-RU"/>
        </w:rPr>
        <w:t xml:space="preserve"> 2009</w:t>
      </w:r>
    </w:p>
    <w:p w:rsidR="00CF7B15" w:rsidRDefault="00CF7B15" w:rsidP="00395548">
      <w:pPr>
        <w:pStyle w:val="a3"/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B15">
        <w:rPr>
          <w:rFonts w:ascii="Times New Roman" w:hAnsi="Times New Roman" w:cs="Times New Roman"/>
          <w:sz w:val="28"/>
          <w:szCs w:val="28"/>
          <w:lang w:eastAsia="ru-RU"/>
        </w:rPr>
        <w:t xml:space="preserve">Зобов А.М., кандидат экономических наук, доцент, проректор Государственного университета управления по </w:t>
      </w:r>
      <w:proofErr w:type="gramStart"/>
      <w:r w:rsidRPr="00CF7B15">
        <w:rPr>
          <w:rFonts w:ascii="Times New Roman" w:hAnsi="Times New Roman" w:cs="Times New Roman"/>
          <w:sz w:val="28"/>
          <w:szCs w:val="28"/>
          <w:lang w:eastAsia="ru-RU"/>
        </w:rPr>
        <w:t>дополнительному</w:t>
      </w:r>
      <w:proofErr w:type="gramEnd"/>
      <w:r w:rsidRPr="00CF7B15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профессиональному образованиюhttp://xreferat.ru/78/979-1-metod-izucheniya-situaciiy-case-study-v-obrazovanii-ego-istoriya-i-primenenie.html</w:t>
      </w:r>
    </w:p>
    <w:p w:rsidR="00CF7B15" w:rsidRPr="0023719E" w:rsidRDefault="00CF7B15" w:rsidP="00395548">
      <w:pPr>
        <w:pStyle w:val="a3"/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F7B15">
        <w:rPr>
          <w:rFonts w:ascii="Times New Roman" w:hAnsi="Times New Roman" w:cs="Times New Roman"/>
          <w:sz w:val="28"/>
          <w:szCs w:val="28"/>
          <w:lang w:eastAsia="ru-RU"/>
        </w:rPr>
        <w:t>Маргвелашвили</w:t>
      </w:r>
      <w:proofErr w:type="spellEnd"/>
      <w:r w:rsidRPr="00CF7B15">
        <w:rPr>
          <w:rFonts w:ascii="Times New Roman" w:hAnsi="Times New Roman" w:cs="Times New Roman"/>
          <w:sz w:val="28"/>
          <w:szCs w:val="28"/>
          <w:lang w:eastAsia="ru-RU"/>
        </w:rPr>
        <w:t xml:space="preserve"> Е. О месте "кейса" в </w:t>
      </w:r>
      <w:proofErr w:type="gramStart"/>
      <w:r w:rsidRPr="00CF7B15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Pr="00CF7B15">
        <w:rPr>
          <w:rFonts w:ascii="Times New Roman" w:hAnsi="Times New Roman" w:cs="Times New Roman"/>
          <w:sz w:val="28"/>
          <w:szCs w:val="28"/>
          <w:lang w:eastAsia="ru-RU"/>
        </w:rPr>
        <w:t xml:space="preserve"> бизнес-школе // "Обучение за рубежом" №10, 2000</w:t>
      </w:r>
    </w:p>
    <w:p w:rsidR="0023719E" w:rsidRDefault="0023719E" w:rsidP="00395548">
      <w:pPr>
        <w:pStyle w:val="a3"/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1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Новые педагогические и информационные технологии в системе образования./ Под ред. Е.С. </w:t>
      </w:r>
      <w:proofErr w:type="spellStart"/>
      <w:r w:rsidRPr="0023719E">
        <w:rPr>
          <w:rFonts w:ascii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23719E">
        <w:rPr>
          <w:rFonts w:ascii="Times New Roman" w:hAnsi="Times New Roman" w:cs="Times New Roman"/>
          <w:sz w:val="28"/>
          <w:szCs w:val="28"/>
          <w:lang w:eastAsia="ru-RU"/>
        </w:rPr>
        <w:t>. М.: Издательский центр «Академия», 2000 г.</w:t>
      </w:r>
    </w:p>
    <w:p w:rsidR="00CF7B15" w:rsidRPr="0023719E" w:rsidRDefault="00CF7B15" w:rsidP="00395548">
      <w:pPr>
        <w:pStyle w:val="a3"/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B15">
        <w:rPr>
          <w:rFonts w:ascii="Times New Roman" w:hAnsi="Times New Roman" w:cs="Times New Roman"/>
          <w:sz w:val="28"/>
          <w:szCs w:val="28"/>
          <w:lang w:eastAsia="ru-RU"/>
        </w:rPr>
        <w:t xml:space="preserve">Федянин А.Б. «Реализация </w:t>
      </w:r>
      <w:proofErr w:type="spellStart"/>
      <w:r w:rsidRPr="00CF7B15">
        <w:rPr>
          <w:rFonts w:ascii="Times New Roman" w:hAnsi="Times New Roman" w:cs="Times New Roman"/>
          <w:sz w:val="28"/>
          <w:szCs w:val="28"/>
          <w:lang w:eastAsia="ru-RU"/>
        </w:rPr>
        <w:t>межпредметного</w:t>
      </w:r>
      <w:proofErr w:type="spellEnd"/>
      <w:r w:rsidRPr="00CF7B15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взаимодействия в процессе организации научно-исследовательской и проектной деятельности учащихся»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// </w:t>
      </w:r>
      <w:r w:rsidRPr="00CF7B15">
        <w:rPr>
          <w:rFonts w:ascii="Times New Roman" w:hAnsi="Times New Roman" w:cs="Times New Roman"/>
          <w:sz w:val="28"/>
          <w:szCs w:val="28"/>
          <w:lang w:eastAsia="ru-RU"/>
        </w:rPr>
        <w:t>«Современные проблемы науки и образования»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6, </w:t>
      </w:r>
      <w:r w:rsidRPr="00CF7B15">
        <w:rPr>
          <w:rFonts w:ascii="Times New Roman" w:hAnsi="Times New Roman" w:cs="Times New Roman"/>
          <w:sz w:val="28"/>
          <w:szCs w:val="28"/>
          <w:lang w:eastAsia="ru-RU"/>
        </w:rPr>
        <w:t>2012</w:t>
      </w:r>
    </w:p>
    <w:p w:rsidR="00395548" w:rsidRPr="0023719E" w:rsidRDefault="00395548" w:rsidP="00395548">
      <w:pPr>
        <w:pStyle w:val="a3"/>
        <w:spacing w:after="0" w:line="240" w:lineRule="auto"/>
        <w:ind w:left="11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95548" w:rsidRPr="0023719E" w:rsidSect="003245B5">
      <w:headerReference w:type="default" r:id="rId10"/>
      <w:footerReference w:type="default" r:id="rId11"/>
      <w:pgSz w:w="11906" w:h="16838"/>
      <w:pgMar w:top="1134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F7" w:rsidRDefault="00924BF7" w:rsidP="003245B5">
      <w:pPr>
        <w:spacing w:after="0" w:line="240" w:lineRule="auto"/>
      </w:pPr>
      <w:r>
        <w:separator/>
      </w:r>
    </w:p>
  </w:endnote>
  <w:endnote w:type="continuationSeparator" w:id="0">
    <w:p w:rsidR="00924BF7" w:rsidRDefault="00924BF7" w:rsidP="0032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477652"/>
      <w:docPartObj>
        <w:docPartGallery w:val="Page Numbers (Bottom of Page)"/>
        <w:docPartUnique/>
      </w:docPartObj>
    </w:sdtPr>
    <w:sdtContent>
      <w:p w:rsidR="003245B5" w:rsidRDefault="003245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245B5" w:rsidRDefault="003245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F7" w:rsidRDefault="00924BF7" w:rsidP="003245B5">
      <w:pPr>
        <w:spacing w:after="0" w:line="240" w:lineRule="auto"/>
      </w:pPr>
      <w:r>
        <w:separator/>
      </w:r>
    </w:p>
  </w:footnote>
  <w:footnote w:type="continuationSeparator" w:id="0">
    <w:p w:rsidR="00924BF7" w:rsidRDefault="00924BF7" w:rsidP="0032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B5" w:rsidRDefault="003245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58D"/>
    <w:multiLevelType w:val="hybridMultilevel"/>
    <w:tmpl w:val="6F765B40"/>
    <w:lvl w:ilvl="0" w:tplc="089E19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22FC"/>
    <w:multiLevelType w:val="hybridMultilevel"/>
    <w:tmpl w:val="98D81A10"/>
    <w:lvl w:ilvl="0" w:tplc="04190011">
      <w:start w:val="1"/>
      <w:numFmt w:val="decimal"/>
      <w:lvlText w:val="%1)"/>
      <w:lvlJc w:val="left"/>
      <w:pPr>
        <w:ind w:left="1864" w:hanging="360"/>
      </w:p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">
    <w:nsid w:val="216E28B7"/>
    <w:multiLevelType w:val="hybridMultilevel"/>
    <w:tmpl w:val="56A2FB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1B1558"/>
    <w:multiLevelType w:val="hybridMultilevel"/>
    <w:tmpl w:val="F6AE1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3F6346"/>
    <w:multiLevelType w:val="hybridMultilevel"/>
    <w:tmpl w:val="7D885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20657"/>
    <w:multiLevelType w:val="multilevel"/>
    <w:tmpl w:val="D050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D79D0"/>
    <w:multiLevelType w:val="hybridMultilevel"/>
    <w:tmpl w:val="E4F05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4F2D39"/>
    <w:multiLevelType w:val="hybridMultilevel"/>
    <w:tmpl w:val="1E04D3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644A5A"/>
    <w:multiLevelType w:val="hybridMultilevel"/>
    <w:tmpl w:val="49DAB6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1A61F88"/>
    <w:multiLevelType w:val="hybridMultilevel"/>
    <w:tmpl w:val="B3B249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4B13C8"/>
    <w:multiLevelType w:val="hybridMultilevel"/>
    <w:tmpl w:val="4DE4A6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47090D"/>
    <w:multiLevelType w:val="hybridMultilevel"/>
    <w:tmpl w:val="D7C6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C70BA"/>
    <w:multiLevelType w:val="multilevel"/>
    <w:tmpl w:val="CF9A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200DCE"/>
    <w:multiLevelType w:val="multilevel"/>
    <w:tmpl w:val="B946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C6485F"/>
    <w:multiLevelType w:val="hybridMultilevel"/>
    <w:tmpl w:val="2E3C3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8C3C13"/>
    <w:multiLevelType w:val="hybridMultilevel"/>
    <w:tmpl w:val="EACE9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14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247"/>
    <w:rsid w:val="00052247"/>
    <w:rsid w:val="000D7DD8"/>
    <w:rsid w:val="001D0CFD"/>
    <w:rsid w:val="0023719E"/>
    <w:rsid w:val="00291546"/>
    <w:rsid w:val="003245B5"/>
    <w:rsid w:val="00324E4E"/>
    <w:rsid w:val="00395548"/>
    <w:rsid w:val="004766DE"/>
    <w:rsid w:val="0052263F"/>
    <w:rsid w:val="00563D2C"/>
    <w:rsid w:val="00671EF0"/>
    <w:rsid w:val="006C2D96"/>
    <w:rsid w:val="007B63E0"/>
    <w:rsid w:val="007F4C66"/>
    <w:rsid w:val="008551A9"/>
    <w:rsid w:val="008D717E"/>
    <w:rsid w:val="00924BF7"/>
    <w:rsid w:val="009E184A"/>
    <w:rsid w:val="00AB5724"/>
    <w:rsid w:val="00AE40CC"/>
    <w:rsid w:val="00C47C1E"/>
    <w:rsid w:val="00CF7B15"/>
    <w:rsid w:val="00EF2042"/>
    <w:rsid w:val="00F44805"/>
    <w:rsid w:val="00F5732D"/>
    <w:rsid w:val="00F716A5"/>
    <w:rsid w:val="00F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224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Style1">
    <w:name w:val="Style1"/>
    <w:basedOn w:val="a"/>
    <w:uiPriority w:val="99"/>
    <w:rsid w:val="00052247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5224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3719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5B5"/>
  </w:style>
  <w:style w:type="paragraph" w:styleId="a8">
    <w:name w:val="footer"/>
    <w:basedOn w:val="a"/>
    <w:link w:val="a9"/>
    <w:uiPriority w:val="99"/>
    <w:unhideWhenUsed/>
    <w:rsid w:val="0032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29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6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8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48087">
                                                          <w:marLeft w:val="0"/>
                                                          <w:marRight w:val="0"/>
                                                          <w:marTop w:val="63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6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1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51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42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-energy.ru/biblioteka/bezopasnost-aes-ekologiya/343-sistemy-bezopasnosti-atomnyh-elektrostancii-ae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shu.ru/lections.php?tab_id=3&amp;a=info&amp;id=2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2014-01-30T08:14:00Z</dcterms:created>
  <dcterms:modified xsi:type="dcterms:W3CDTF">2014-11-23T11:56:00Z</dcterms:modified>
</cp:coreProperties>
</file>