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720" w:rsidRDefault="008D1720" w:rsidP="008D1720">
      <w:pPr>
        <w:pStyle w:val="10"/>
        <w:keepNext/>
        <w:keepLines/>
        <w:shd w:val="clear" w:color="auto" w:fill="auto"/>
        <w:spacing w:after="210"/>
        <w:ind w:left="2820" w:right="60"/>
        <w:rPr>
          <w:sz w:val="28"/>
          <w:szCs w:val="28"/>
        </w:rPr>
      </w:pPr>
      <w:r>
        <w:rPr>
          <w:rStyle w:val="1-1pt"/>
          <w:sz w:val="28"/>
          <w:szCs w:val="28"/>
        </w:rPr>
        <w:t xml:space="preserve">ИГРА </w:t>
      </w:r>
      <w:r>
        <w:rPr>
          <w:sz w:val="28"/>
          <w:szCs w:val="28"/>
        </w:rPr>
        <w:t>КАК СРЕДСТВО ФОРМИРОВАНИЯ КАРТОГРАФИЧЕСКОЙ ГРАМОТНОСТИ.</w:t>
      </w:r>
    </w:p>
    <w:p w:rsidR="008D1720" w:rsidRDefault="008D1720" w:rsidP="008D1720">
      <w:pPr>
        <w:pStyle w:val="11"/>
        <w:shd w:val="clear" w:color="auto" w:fill="auto"/>
        <w:ind w:left="20" w:right="60" w:firstLine="280"/>
      </w:pPr>
      <w:r>
        <w:t xml:space="preserve">Одной из главных задач обучения является формирование человека адоптированного к современному обществу. Поэтому необходимо воспитывать интеллектуально развитую личность, стремящуюся к познанию. В связи с этим современные требования к уроку ставят перед учителем задачу планомерного развития личности путём включения в активную познавательную деятельность. Познавательная активность - это деятельное состояние ученика. которое характеризуется стремлением к учению умственным напряжением и проявлением волевых усилий в процессе овладения знаниями. Познавательная активность связана с активизацией мышления школьников. География как наука способствует развитию логического мышления, пространственного воображения, творческой активности. Специфика географии как школьного предмета заключается в том, что необходимым условием его успешного усвоения является умение пользоваться различными источниками информации: картографическими, статистическими, текстовыми и другими. Важнейшая составляющая географических знаний это картографические знания. Они помогают создать образ пространства, осознать своё местоположение в нём. По умению человека ответить на вопрос, что и где находится, и оценивают его географические знания. Н.Н. Баранский отмечал: «Значение карты для географии как науки уже предопределяет её значение для географии как школьного предмета». Анализ практики свидетельствует о том, что работа с картой вызывает у школьников наибольшие затруднения, при этом порой теряется интерес к предмету, а карта как известно является вторым языком географии. С неё начинается изучение курса географии. Однако теперь в связи с сокращением часов географии в шестом классе вопросам изучения карты уделяется всё меньше и меньше внимания, а умение работать с картой имеет огромное значение для формирования общей культуры личности. Умения и навыки, полученные при изучении этой темы, пригодятся не только в учебной деятельности, но и в быту, следовательно, одной из важных задач географического </w:t>
      </w:r>
      <w:r>
        <w:lastRenderedPageBreak/>
        <w:t>образования является задача научить школьника работать с географической картой.</w:t>
      </w:r>
    </w:p>
    <w:p w:rsidR="008D1720" w:rsidRDefault="008D1720" w:rsidP="008D1720">
      <w:pPr>
        <w:pStyle w:val="11"/>
        <w:shd w:val="clear" w:color="auto" w:fill="auto"/>
        <w:ind w:left="20" w:right="60" w:firstLine="280"/>
      </w:pPr>
      <w:r>
        <w:t>В шестом классе ученики с интересом начинают изучать карту, поэтому необходимо создать условия для поддержания интереса на протяжении изучения всего курса. Школьники должны осознать, что карта является одним из источников знаний. Основные умения и навыки работы с картой формируются в ходе выполнения практических работ. Для повышения познавательной активности при выполнении практических работ можно использовать занимательные вопросы и задания, разнообразные развивающие и познавательные игры. Игра - одно из древнейших средств воспитания и обучения детей. Давно установлено, что игры в сочетании с другими методическими приемами формами обучения могут повышать эффективность преподавания. Игра, как свободная и творческая деятельность обладает воспитательными коммуникативными и развивающими свойствами, формирует воображение, развивает фантазию и интеллект учащихся. Игры дополняют традиционные формы обучения, способствуют внедрению в практику педагогики сотрудничества. В процессе игры школьники приобретают знания, получая при этом удовольствие. Положительные эмоции сказываются на лучшем усвоении изучаемого материала, влияют на развитие личности ребёнка в целом. Поэтому игра может стать средством всестороннего развития способностей ребёнка</w:t>
      </w:r>
    </w:p>
    <w:p w:rsidR="008D1720" w:rsidRDefault="008D1720" w:rsidP="008D1720">
      <w:pPr>
        <w:pStyle w:val="11"/>
        <w:shd w:val="clear" w:color="auto" w:fill="auto"/>
        <w:ind w:left="60" w:right="80"/>
      </w:pPr>
      <w:r>
        <w:t xml:space="preserve">В начальном курсе географии закладываются основы картографической культуры. Ученики должны уметь определять географические координаты точки, направления расстояния, составлять описания по карте. Дети должны не только знать географические объекты, но и правильно показывать их на карте, давать характеристику их географического положения. Для формирования прочных умений и навыков учащимся предлагаются игровые задания, которые имеют практическую направленность. Ребятам с интересом решают задачи такого типа. Такие задания можно выполнять как индивидуально, так и в группах. Это способствует развитию творчества и фантазии у ребёнка. Очень нравиться детям этого возраста рисовать карты. Рисуя карты, ученик должен правильно изобразить </w:t>
      </w:r>
      <w:r>
        <w:lastRenderedPageBreak/>
        <w:t>условные знаки, уметь пользоваться масштабом, знать стороны горизонта. На любом уроке при изучении географической карты должен присутствовать элемент занимательности. В играх дети проявляют воображение, сообразительность, находчивость, учатся быстро и логично рассуждать. Кроссворды, географическое лото, викторины, игры-путешествия, соревнования по группам помогут быстрее усвоить географическую номенклатуру, лучше ориентироваться по карте. Тема Части «Мирового океана» предполагает изучение большого числа географических объектов. Школьникам очень трудно их запомнить. Игра поможет им в этом. Класс делится на команды. Каждой команде по жребию достаётся одна часть океана - это море, залив, пролив, острова, полуострова. На контурной карте фломастером своего цвета дети команды должны отметить объекты. Если команде достались заливы, то учащиеся группы отмечают все известные заливы, у кого моря отмечают моря и т. д. Время для работы ограничено. Затем группы по кругу меняются</w:t>
      </w:r>
    </w:p>
    <w:p w:rsidR="008D1720" w:rsidRDefault="008D1720" w:rsidP="008D1720">
      <w:pPr>
        <w:pStyle w:val="11"/>
        <w:shd w:val="clear" w:color="auto" w:fill="auto"/>
        <w:ind w:left="20" w:right="40"/>
      </w:pPr>
      <w:r>
        <w:t>картам. Задача каждой команды фломастером своего цвета дополнить недостающие объекты на картах других команд. Выигрывает та команда, которая сделает меньше ошибок и больше дополнений. Коллективная работа, дух соперничества мобилизует учащихся для выполнения задания, помогает лучше усвоить данную тему, 'Усложнения в работе с картой довольно чётко прослеживаются от класса к классу, вместе с этим идёт усложнение игр и увеличение их продолжительности.</w:t>
      </w:r>
    </w:p>
    <w:p w:rsidR="008D1720" w:rsidRDefault="008D1720" w:rsidP="008D1720">
      <w:pPr>
        <w:pStyle w:val="11"/>
        <w:shd w:val="clear" w:color="auto" w:fill="auto"/>
        <w:ind w:left="20" w:right="40"/>
      </w:pPr>
      <w:r>
        <w:t xml:space="preserve">Формирование практических навыков невозможно без знаний теории. Важно, чтобы ученики получали знания не в готовом виде, а добывали их самостоятельно с помощью географической карты. Пытаясь найти решение, учащиеся осваивают новый материал и лучше запоминают основы теории. В 7 классе очень часто проводятся групповые практические работы с каргой в виде игры. Такой способ обучения направлен на выработку у учащихся таких важных умений как: самостоятельно изучать новый материал; мыслить творчески; передавать свои мысли другим учащимся; формулировать проблему. Данный методический приём развивает умения самостоятельно работать с картой, компоновать материал, </w:t>
      </w:r>
      <w:r>
        <w:lastRenderedPageBreak/>
        <w:t>анализировать его. видеть практическую реализацию. Например, при изучении темы «Климатические пояса Земли» класс делиться на группы. Каждая группа это туристическое бюро. Группам ставится задача - с помощью климатической карты объяснить, в какое время года и почему туристам из России лучше отправиться в путешествие в Турцию, в Египет, в Таиланд.</w:t>
      </w:r>
    </w:p>
    <w:p w:rsidR="008D1720" w:rsidRDefault="008D1720" w:rsidP="008D1720">
      <w:pPr>
        <w:pStyle w:val="11"/>
        <w:shd w:val="clear" w:color="auto" w:fill="auto"/>
        <w:ind w:left="20" w:right="40"/>
      </w:pPr>
      <w:r>
        <w:t>В 2012 году чемпионат мира по футболу планируется провести в Африке. Используя только тематические карты, предложите страну и время года для проведения чемпионата. Свой ответ аргументируйте. Каждая группа защищает свой проект. Совместное обсуждение позволяет найти оптимально правильное решение. Такие задания способствуют развитию критического мышления. В 8 классе для усиления краеведческой направленности предмета, для большей связи с жизнью, а также для развития интереса к курсу целесообразно больше внимания уделять работе с туристическими схемами и планами своего города. Школьникам можно предложить следующие задания:</w:t>
      </w:r>
    </w:p>
    <w:p w:rsidR="008D1720" w:rsidRDefault="008D1720" w:rsidP="008D1720">
      <w:pPr>
        <w:pStyle w:val="11"/>
        <w:shd w:val="clear" w:color="auto" w:fill="auto"/>
        <w:ind w:left="20" w:right="40" w:firstLine="140"/>
      </w:pPr>
      <w:r>
        <w:t>I. Перед вами план города. Что вы должны уметь делать, чтобы не заблудиться и отыскать интересующие вас улицы и здания?</w:t>
      </w:r>
    </w:p>
    <w:p w:rsidR="008D1720" w:rsidRDefault="008D1720" w:rsidP="008D1720">
      <w:pPr>
        <w:pStyle w:val="11"/>
        <w:shd w:val="clear" w:color="auto" w:fill="auto"/>
        <w:ind w:left="20" w:right="40" w:firstLine="140"/>
      </w:pPr>
      <w:r>
        <w:t>2.Отыщите наиболее интересные достопримечательности на плане города, определите, как они расположены по отношению к центру города. Как можно добраться до них. если мы находимся в юго-восточной части города?</w:t>
      </w:r>
    </w:p>
    <w:p w:rsidR="008D1720" w:rsidRDefault="008D1720" w:rsidP="008D1720">
      <w:pPr>
        <w:pStyle w:val="11"/>
        <w:shd w:val="clear" w:color="auto" w:fill="auto"/>
        <w:ind w:left="20" w:firstLine="140"/>
      </w:pPr>
      <w:r>
        <w:t>З.В каком направлении от вокзала находится центр города?</w:t>
      </w:r>
    </w:p>
    <w:p w:rsidR="008D1720" w:rsidRDefault="008D1720" w:rsidP="008D1720">
      <w:pPr>
        <w:pStyle w:val="11"/>
        <w:shd w:val="clear" w:color="auto" w:fill="auto"/>
        <w:ind w:left="20" w:right="40"/>
      </w:pPr>
      <w:r>
        <w:t xml:space="preserve">Такая работа вызывает интерес у школьников, поскольку приближает их к реальным жизненным ситуациям, в которых они были или могут оказаться. В старших классах на уроках географии можно использовать ролевые «игры, метод проектов, в них наблюдается не только творческая работа, но и рост самостоятельно добываемых знаний. Ролевые игры развивают реальную фантазию, основанную на приобретённых знаниях, учат рассуждать, говорить, рассказывать. Когда учебная игровая деятельность становится для учащихся одной из привычных форм учебной, познавательной деятельности, учитель может поставить перед некоторыми из учащихся задачи самостоятельной разработки, подготовки, проведения и подведения итогов игр с педагогических позиций. При </w:t>
      </w:r>
      <w:r>
        <w:lastRenderedPageBreak/>
        <w:t>этом учащиеся сначала совместно с учителем, а затем и самостоятельно в его присутствии, формулируют цели и задачи, решаемые при разработке и проведении учебной игры.</w:t>
      </w:r>
    </w:p>
    <w:p w:rsidR="008D1720" w:rsidRDefault="008D1720" w:rsidP="008D1720">
      <w:pPr>
        <w:pStyle w:val="11"/>
        <w:shd w:val="clear" w:color="auto" w:fill="auto"/>
        <w:ind w:left="20" w:right="20" w:firstLine="380"/>
      </w:pPr>
      <w:r>
        <w:t>Систематическая и целенаправленная организация и проведение практических работ с географической картой - необходимая составная часть процесса обучения, от которой зависит качество обучения в целом. Технология игры позволяет сделать практические работы необычными, увлекательными, а значит запоминающимися для ученика.</w:t>
      </w:r>
    </w:p>
    <w:p w:rsidR="008D1720" w:rsidRDefault="008D1720" w:rsidP="008D1720">
      <w:pPr>
        <w:pStyle w:val="11"/>
        <w:shd w:val="clear" w:color="auto" w:fill="auto"/>
        <w:spacing w:line="475" w:lineRule="exact"/>
        <w:ind w:left="20" w:right="20"/>
      </w:pPr>
    </w:p>
    <w:p w:rsidR="008D1720" w:rsidRDefault="008D1720" w:rsidP="008D1720">
      <w:pPr>
        <w:pStyle w:val="a4"/>
        <w:shd w:val="clear" w:color="auto" w:fill="FFFFFF"/>
        <w:spacing w:before="0" w:beforeAutospacing="0" w:after="0" w:afterAutospacing="0" w:line="360" w:lineRule="atLeast"/>
        <w:textAlignment w:val="baseline"/>
        <w:rPr>
          <w:rStyle w:val="a5"/>
          <w:i/>
          <w:iCs/>
          <w:sz w:val="28"/>
          <w:szCs w:val="28"/>
          <w:bdr w:val="none" w:sz="0" w:space="0" w:color="auto" w:frame="1"/>
        </w:rPr>
      </w:pPr>
    </w:p>
    <w:p w:rsidR="008D1720" w:rsidRDefault="008D1720" w:rsidP="008D1720">
      <w:pPr>
        <w:pStyle w:val="a4"/>
        <w:shd w:val="clear" w:color="auto" w:fill="FFFFFF"/>
        <w:spacing w:before="0" w:beforeAutospacing="0" w:after="0" w:afterAutospacing="0" w:line="360" w:lineRule="atLeast"/>
        <w:textAlignment w:val="baseline"/>
        <w:rPr>
          <w:rStyle w:val="a5"/>
          <w:i/>
          <w:iCs/>
          <w:sz w:val="28"/>
          <w:szCs w:val="28"/>
          <w:bdr w:val="none" w:sz="0" w:space="0" w:color="auto" w:frame="1"/>
        </w:rPr>
      </w:pPr>
    </w:p>
    <w:p w:rsidR="008D1720" w:rsidRDefault="008D1720" w:rsidP="008D1720">
      <w:pPr>
        <w:pStyle w:val="a4"/>
        <w:shd w:val="clear" w:color="auto" w:fill="FFFFFF"/>
        <w:spacing w:before="0" w:beforeAutospacing="0" w:after="0" w:afterAutospacing="0" w:line="360" w:lineRule="atLeast"/>
        <w:textAlignment w:val="baseline"/>
        <w:rPr>
          <w:rStyle w:val="a5"/>
          <w:i/>
          <w:iCs/>
          <w:sz w:val="28"/>
          <w:szCs w:val="28"/>
          <w:bdr w:val="none" w:sz="0" w:space="0" w:color="auto" w:frame="1"/>
        </w:rPr>
      </w:pPr>
    </w:p>
    <w:p w:rsidR="008D1720" w:rsidRDefault="008D1720" w:rsidP="008D1720">
      <w:pPr>
        <w:pStyle w:val="a4"/>
        <w:shd w:val="clear" w:color="auto" w:fill="FFFFFF"/>
        <w:spacing w:before="0" w:beforeAutospacing="0" w:after="0" w:afterAutospacing="0" w:line="360" w:lineRule="atLeast"/>
        <w:textAlignment w:val="baseline"/>
        <w:rPr>
          <w:rStyle w:val="a5"/>
          <w:i/>
          <w:iCs/>
          <w:sz w:val="28"/>
          <w:szCs w:val="28"/>
          <w:bdr w:val="none" w:sz="0" w:space="0" w:color="auto" w:frame="1"/>
        </w:rPr>
      </w:pPr>
    </w:p>
    <w:p w:rsidR="00F53A7B" w:rsidRDefault="00F53A7B"/>
    <w:sectPr w:rsidR="00F53A7B" w:rsidSect="00F53A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D1720"/>
    <w:rsid w:val="008D1720"/>
    <w:rsid w:val="00F53A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A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locked/>
    <w:rsid w:val="008D1720"/>
    <w:rPr>
      <w:rFonts w:ascii="Times New Roman" w:eastAsia="Times New Roman" w:hAnsi="Times New Roman" w:cs="Times New Roman"/>
      <w:sz w:val="25"/>
      <w:szCs w:val="25"/>
      <w:shd w:val="clear" w:color="auto" w:fill="FFFFFF"/>
    </w:rPr>
  </w:style>
  <w:style w:type="paragraph" w:customStyle="1" w:styleId="10">
    <w:name w:val="Заголовок №1"/>
    <w:basedOn w:val="a"/>
    <w:link w:val="1"/>
    <w:rsid w:val="008D1720"/>
    <w:pPr>
      <w:shd w:val="clear" w:color="auto" w:fill="FFFFFF"/>
      <w:spacing w:after="0" w:line="480" w:lineRule="exact"/>
      <w:outlineLvl w:val="0"/>
    </w:pPr>
    <w:rPr>
      <w:rFonts w:ascii="Times New Roman" w:eastAsia="Times New Roman" w:hAnsi="Times New Roman" w:cs="Times New Roman"/>
      <w:sz w:val="25"/>
      <w:szCs w:val="25"/>
    </w:rPr>
  </w:style>
  <w:style w:type="character" w:customStyle="1" w:styleId="a3">
    <w:name w:val="Основной текст_"/>
    <w:link w:val="11"/>
    <w:locked/>
    <w:rsid w:val="008D1720"/>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3"/>
    <w:rsid w:val="008D1720"/>
    <w:pPr>
      <w:shd w:val="clear" w:color="auto" w:fill="FFFFFF"/>
      <w:spacing w:after="0" w:line="480" w:lineRule="exact"/>
      <w:ind w:firstLine="360"/>
      <w:jc w:val="both"/>
    </w:pPr>
    <w:rPr>
      <w:rFonts w:ascii="Times New Roman" w:eastAsia="Times New Roman" w:hAnsi="Times New Roman" w:cs="Times New Roman"/>
      <w:sz w:val="26"/>
      <w:szCs w:val="26"/>
    </w:rPr>
  </w:style>
  <w:style w:type="character" w:customStyle="1" w:styleId="1-1pt">
    <w:name w:val="Заголовок №1 + Интервал -1 pt"/>
    <w:rsid w:val="008D1720"/>
    <w:rPr>
      <w:rFonts w:ascii="Times New Roman" w:eastAsia="Times New Roman" w:hAnsi="Times New Roman" w:cs="Times New Roman" w:hint="default"/>
      <w:b w:val="0"/>
      <w:bCs w:val="0"/>
      <w:i w:val="0"/>
      <w:iCs w:val="0"/>
      <w:smallCaps w:val="0"/>
      <w:strike w:val="0"/>
      <w:dstrike w:val="0"/>
      <w:spacing w:val="-20"/>
      <w:sz w:val="19"/>
      <w:szCs w:val="19"/>
      <w:u w:val="none"/>
      <w:effect w:val="none"/>
    </w:rPr>
  </w:style>
  <w:style w:type="paragraph" w:styleId="a4">
    <w:name w:val="Normal (Web)"/>
    <w:basedOn w:val="a"/>
    <w:uiPriority w:val="99"/>
    <w:semiHidden/>
    <w:unhideWhenUsed/>
    <w:rsid w:val="008D17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8D172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1310</Words>
  <Characters>7467</Characters>
  <Application>Microsoft Office Word</Application>
  <DocSecurity>0</DocSecurity>
  <Lines>62</Lines>
  <Paragraphs>17</Paragraphs>
  <ScaleCrop>false</ScaleCrop>
  <Company/>
  <LinksUpToDate>false</LinksUpToDate>
  <CharactersWithSpaces>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2014-04-01T14:22:00Z</dcterms:created>
  <dcterms:modified xsi:type="dcterms:W3CDTF">2014-04-01T14:23:00Z</dcterms:modified>
</cp:coreProperties>
</file>