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41"/>
        <w:gridCol w:w="7796"/>
      </w:tblGrid>
      <w:tr w:rsidR="00871394" w:rsidRPr="00212E89" w:rsidTr="001E4319">
        <w:tc>
          <w:tcPr>
            <w:tcW w:w="1541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  <w:r w:rsidRPr="00212E89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7796" w:type="dxa"/>
          </w:tcPr>
          <w:p w:rsidR="00871394" w:rsidRPr="00212E89" w:rsidRDefault="00BE530D" w:rsidP="001E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71394" w:rsidRPr="00212E89" w:rsidTr="001E4319">
        <w:tc>
          <w:tcPr>
            <w:tcW w:w="1541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  <w:r w:rsidRPr="00212E8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7796" w:type="dxa"/>
          </w:tcPr>
          <w:p w:rsidR="00871394" w:rsidRPr="00212E89" w:rsidRDefault="00BE530D" w:rsidP="001E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</w:tr>
      <w:tr w:rsidR="00871394" w:rsidRPr="00212E89" w:rsidTr="001E4319">
        <w:tc>
          <w:tcPr>
            <w:tcW w:w="1541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  <w:r w:rsidRPr="00212E89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7796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  <w:r w:rsidRPr="00212E89">
              <w:rPr>
                <w:rFonts w:ascii="Times New Roman" w:hAnsi="Times New Roman" w:cs="Times New Roman"/>
              </w:rPr>
              <w:t>11</w:t>
            </w:r>
          </w:p>
        </w:tc>
      </w:tr>
      <w:tr w:rsidR="00871394" w:rsidRPr="00212E89" w:rsidTr="001E4319">
        <w:tc>
          <w:tcPr>
            <w:tcW w:w="1541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  <w:r w:rsidRPr="00212E89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796" w:type="dxa"/>
          </w:tcPr>
          <w:p w:rsidR="00871394" w:rsidRPr="00212E89" w:rsidRDefault="00BE530D" w:rsidP="001E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электрического тока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Джоуля-Ленца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Основы электронной проводимости металлов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Объяснение закона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Джоуля-Ленца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позиции электронной теории.</w:t>
            </w:r>
          </w:p>
        </w:tc>
      </w:tr>
      <w:tr w:rsidR="00871394" w:rsidRPr="00212E89" w:rsidTr="001E4319">
        <w:tc>
          <w:tcPr>
            <w:tcW w:w="1541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  <w:r w:rsidRPr="00212E89">
              <w:rPr>
                <w:rFonts w:ascii="Times New Roman" w:hAnsi="Times New Roman" w:cs="Times New Roman"/>
              </w:rPr>
              <w:t>ТДЦ</w:t>
            </w:r>
          </w:p>
        </w:tc>
        <w:tc>
          <w:tcPr>
            <w:tcW w:w="7796" w:type="dxa"/>
          </w:tcPr>
          <w:p w:rsidR="00871394" w:rsidRPr="00212E89" w:rsidRDefault="00871394" w:rsidP="00BE530D">
            <w:pPr>
              <w:rPr>
                <w:rFonts w:ascii="Times New Roman" w:hAnsi="Times New Roman" w:cs="Times New Roman"/>
              </w:rPr>
            </w:pPr>
            <w:r w:rsidRPr="00212E89">
              <w:rPr>
                <w:rFonts w:ascii="Times New Roman" w:hAnsi="Times New Roman" w:cs="Times New Roman"/>
              </w:rPr>
              <w:t>Создать ус</w:t>
            </w:r>
            <w:r w:rsidR="00BE530D">
              <w:rPr>
                <w:rFonts w:ascii="Times New Roman" w:hAnsi="Times New Roman" w:cs="Times New Roman"/>
              </w:rPr>
              <w:t>ловия для формирования знаний об электрическом токе</w:t>
            </w:r>
          </w:p>
        </w:tc>
      </w:tr>
      <w:tr w:rsidR="00871394" w:rsidRPr="00212E89" w:rsidTr="001E4319">
        <w:tc>
          <w:tcPr>
            <w:tcW w:w="1541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  <w:r w:rsidRPr="00212E89">
              <w:rPr>
                <w:rFonts w:ascii="Times New Roman" w:hAnsi="Times New Roman" w:cs="Times New Roman"/>
              </w:rPr>
              <w:t>Воспитывать интерес к развитию науки</w:t>
            </w:r>
          </w:p>
        </w:tc>
      </w:tr>
      <w:tr w:rsidR="00871394" w:rsidRPr="00212E89" w:rsidTr="001E4319">
        <w:tc>
          <w:tcPr>
            <w:tcW w:w="1541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  <w:r w:rsidRPr="00212E89">
              <w:rPr>
                <w:rFonts w:ascii="Times New Roman" w:hAnsi="Times New Roman" w:cs="Times New Roman"/>
              </w:rPr>
              <w:t>Развивать навыки анализа и сопоставления, долговременную память</w:t>
            </w:r>
            <w:r w:rsidR="00BE530D">
              <w:rPr>
                <w:rFonts w:ascii="Times New Roman" w:hAnsi="Times New Roman" w:cs="Times New Roman"/>
              </w:rPr>
              <w:t>, навыки решения задач</w:t>
            </w:r>
          </w:p>
        </w:tc>
      </w:tr>
    </w:tbl>
    <w:tbl>
      <w:tblPr>
        <w:tblpPr w:leftFromText="180" w:rightFromText="180" w:vertAnchor="text" w:horzAnchor="margin" w:tblpY="1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7"/>
        <w:gridCol w:w="7331"/>
      </w:tblGrid>
      <w:tr w:rsidR="00871394" w:rsidRPr="00212E89" w:rsidTr="001E4319">
        <w:tc>
          <w:tcPr>
            <w:tcW w:w="2167" w:type="dxa"/>
          </w:tcPr>
          <w:p w:rsidR="00871394" w:rsidRPr="00212E89" w:rsidRDefault="00871394" w:rsidP="001E4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E89">
              <w:rPr>
                <w:rFonts w:ascii="Times New Roman" w:hAnsi="Times New Roman" w:cs="Times New Roman"/>
                <w:b/>
              </w:rPr>
              <w:t>Рекомендации для учителя:</w:t>
            </w:r>
          </w:p>
        </w:tc>
        <w:tc>
          <w:tcPr>
            <w:tcW w:w="7331" w:type="dxa"/>
          </w:tcPr>
          <w:p w:rsidR="00871394" w:rsidRPr="00212E89" w:rsidRDefault="00871394" w:rsidP="001E4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E8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12E89">
              <w:rPr>
                <w:rFonts w:ascii="Times New Roman" w:hAnsi="Times New Roman" w:cs="Times New Roman"/>
                <w:b/>
              </w:rPr>
              <w:t xml:space="preserve"> ЭТАП</w:t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2E89">
              <w:rPr>
                <w:rFonts w:ascii="Times New Roman" w:hAnsi="Times New Roman" w:cs="Times New Roman"/>
                <w:sz w:val="18"/>
                <w:szCs w:val="18"/>
              </w:rPr>
              <w:t>а) организационный момент;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2E89">
              <w:rPr>
                <w:rFonts w:ascii="Times New Roman" w:hAnsi="Times New Roman" w:cs="Times New Roman"/>
                <w:sz w:val="18"/>
                <w:szCs w:val="18"/>
              </w:rPr>
              <w:t>б) проверка домашнего задания.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E89">
              <w:rPr>
                <w:rFonts w:ascii="Times New Roman" w:hAnsi="Times New Roman" w:cs="Times New Roman"/>
                <w:b/>
                <w:sz w:val="18"/>
                <w:szCs w:val="18"/>
              </w:rPr>
              <w:t>Задания «Мостика» на повторение пройденного материала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12E8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они выполняются дома (до начала урока) </w:t>
            </w:r>
          </w:p>
        </w:tc>
        <w:tc>
          <w:tcPr>
            <w:tcW w:w="7331" w:type="dxa"/>
          </w:tcPr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</w:rPr>
            </w:pPr>
            <w:r w:rsidRPr="00212E89">
              <w:rPr>
                <w:rFonts w:ascii="Times New Roman" w:hAnsi="Times New Roman" w:cs="Times New Roman"/>
                <w:b/>
              </w:rPr>
              <w:t>Задания на актуализацию знаний</w:t>
            </w:r>
            <w:r w:rsidRPr="00212E89">
              <w:rPr>
                <w:rFonts w:ascii="Times New Roman" w:hAnsi="Times New Roman" w:cs="Times New Roman"/>
              </w:rPr>
              <w:t>.</w:t>
            </w:r>
          </w:p>
          <w:p w:rsidR="00871394" w:rsidRDefault="00BE530D" w:rsidP="00BE530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события хронологической цепочки в развитии представлений об ЭТ.</w:t>
            </w:r>
          </w:p>
          <w:p w:rsidR="00BE530D" w:rsidRDefault="00BE530D" w:rsidP="00BE530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ЭТ? </w:t>
            </w:r>
          </w:p>
          <w:p w:rsidR="00BE530D" w:rsidRDefault="00BE530D" w:rsidP="00BE530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ассоциативный ряд к понятию ЭТ.</w:t>
            </w:r>
          </w:p>
          <w:p w:rsidR="00BE530D" w:rsidRDefault="00BE530D" w:rsidP="00BE530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гальванические элементы? Назовите </w:t>
            </w:r>
            <w:proofErr w:type="gramStart"/>
            <w:r>
              <w:rPr>
                <w:rFonts w:ascii="Times New Roman" w:hAnsi="Times New Roman" w:cs="Times New Roman"/>
              </w:rPr>
              <w:t>известные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ГЭ.</w:t>
            </w:r>
          </w:p>
          <w:p w:rsidR="00BE530D" w:rsidRPr="00212E89" w:rsidRDefault="00BE530D" w:rsidP="00BE530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Сформулируйте закон Ома для участка и полной цепи.</w:t>
            </w:r>
          </w:p>
        </w:tc>
      </w:tr>
      <w:tr w:rsidR="00871394" w:rsidRPr="00212E89" w:rsidTr="001E4319">
        <w:tc>
          <w:tcPr>
            <w:tcW w:w="9498" w:type="dxa"/>
            <w:gridSpan w:val="2"/>
          </w:tcPr>
          <w:p w:rsidR="00871394" w:rsidRPr="00212E89" w:rsidRDefault="00871394" w:rsidP="001E43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E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212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:rsidR="00871394" w:rsidRPr="00212E89" w:rsidRDefault="00871394" w:rsidP="001E4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E8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Самостоятельное усвоение новой темы (20-25 мин.)</w:t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1E431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E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1-шаг. </w:t>
            </w:r>
            <w:r w:rsidRPr="00212E89">
              <w:rPr>
                <w:rFonts w:ascii="Times New Roman" w:hAnsi="Times New Roman" w:cs="Times New Roman"/>
                <w:b/>
                <w:sz w:val="16"/>
                <w:szCs w:val="16"/>
              </w:rPr>
              <w:t>«Узнавание»</w:t>
            </w:r>
            <w:r w:rsidRPr="00212E89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71394" w:rsidRPr="00056030" w:rsidRDefault="00871394" w:rsidP="001E4319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056030">
              <w:rPr>
                <w:rFonts w:ascii="Times New Roman" w:hAnsi="Times New Roman" w:cs="Times New Roman"/>
                <w:sz w:val="12"/>
                <w:szCs w:val="12"/>
              </w:rPr>
              <w:t xml:space="preserve">задания, в условия которых включаются следующие ключевые слова и сочетания слов: </w:t>
            </w:r>
            <w:r w:rsidRPr="00056030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найдите в тексте новые слова, термины, понятия, выражения (по каждому абзацу), отвечающие на вопросы: какой? какая? какое? какие? чей? чья? чьё? чьи? и другие задания информационного </w:t>
            </w:r>
            <w:proofErr w:type="spellStart"/>
            <w:r w:rsidRPr="00056030">
              <w:rPr>
                <w:rFonts w:ascii="Times New Roman" w:hAnsi="Times New Roman" w:cs="Times New Roman"/>
                <w:i/>
                <w:sz w:val="12"/>
                <w:szCs w:val="12"/>
              </w:rPr>
              <w:t>характера</w:t>
            </w:r>
            <w:proofErr w:type="gramStart"/>
            <w:r w:rsidRPr="00056030">
              <w:rPr>
                <w:rFonts w:ascii="Times New Roman" w:hAnsi="Times New Roman" w:cs="Times New Roman"/>
                <w:i/>
                <w:sz w:val="12"/>
                <w:szCs w:val="12"/>
              </w:rPr>
              <w:t>.А</w:t>
            </w:r>
            <w:proofErr w:type="spellEnd"/>
            <w:proofErr w:type="gramEnd"/>
            <w:r w:rsidRPr="00056030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также задания, содержащие слова и сочетания слов: запомнить…, составить список…, выделить…, рассказать о…, показать…, назвать… и т.д.</w:t>
            </w:r>
          </w:p>
        </w:tc>
        <w:tc>
          <w:tcPr>
            <w:tcW w:w="7331" w:type="dxa"/>
          </w:tcPr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</w:rPr>
            </w:pPr>
            <w:r w:rsidRPr="00212E89">
              <w:rPr>
                <w:rFonts w:ascii="Times New Roman" w:hAnsi="Times New Roman" w:cs="Times New Roman"/>
              </w:rPr>
              <w:t xml:space="preserve">Работа по </w:t>
            </w:r>
            <w:r w:rsidR="00BE530D">
              <w:rPr>
                <w:rFonts w:ascii="Times New Roman" w:hAnsi="Times New Roman" w:cs="Times New Roman"/>
              </w:rPr>
              <w:t xml:space="preserve">презентации, </w:t>
            </w:r>
            <w:r w:rsidRPr="00212E89">
              <w:rPr>
                <w:rFonts w:ascii="Times New Roman" w:hAnsi="Times New Roman" w:cs="Times New Roman"/>
              </w:rPr>
              <w:t>самостоятельно изучи тему и заполни пропуски в тексте.</w:t>
            </w:r>
          </w:p>
          <w:p w:rsidR="003D6AB5" w:rsidRDefault="003D6AB5" w:rsidP="00BE530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ЭТ </w:t>
            </w:r>
            <w:proofErr w:type="gramStart"/>
            <w:r>
              <w:rPr>
                <w:rFonts w:ascii="Times New Roman" w:hAnsi="Times New Roman" w:cs="Times New Roman"/>
              </w:rPr>
              <w:t>показывает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какая работа совершена … при перемещении …</w:t>
            </w:r>
          </w:p>
          <w:p w:rsidR="003D6AB5" w:rsidRDefault="003D6AB5" w:rsidP="00BE530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тока определяется по формуле …</w:t>
            </w:r>
          </w:p>
          <w:p w:rsidR="003D6AB5" w:rsidRDefault="003D6AB5" w:rsidP="00BE530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работы …</w:t>
            </w:r>
          </w:p>
          <w:p w:rsidR="00871394" w:rsidRDefault="00BE530D" w:rsidP="00BE530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 действие тока наблюдается при его прохождении по проводнику.</w:t>
            </w:r>
          </w:p>
          <w:p w:rsidR="00BE530D" w:rsidRDefault="00BE530D" w:rsidP="00BE530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тока по проводнику сопровождается …</w:t>
            </w:r>
          </w:p>
          <w:p w:rsidR="00BE530D" w:rsidRDefault="00BE530D" w:rsidP="00BE530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1841 г. … и в 1842 …. открыли закономерности </w:t>
            </w:r>
            <w:proofErr w:type="gramStart"/>
            <w:r>
              <w:rPr>
                <w:rFonts w:ascii="Times New Roman" w:hAnsi="Times New Roman" w:cs="Times New Roman"/>
              </w:rPr>
              <w:t>количества теплоты, выделяемого проводником с током и данная закономерность была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названа ….</w:t>
            </w:r>
          </w:p>
          <w:p w:rsidR="00BE530D" w:rsidRDefault="00056030" w:rsidP="00BE530D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E530D">
              <w:rPr>
                <w:rFonts w:ascii="Times New Roman" w:hAnsi="Times New Roman" w:cs="Times New Roman"/>
              </w:rPr>
              <w:t>акон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Джоуля-Ленца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записывается …..</w:t>
            </w:r>
          </w:p>
          <w:p w:rsidR="00056030" w:rsidRPr="00BE530D" w:rsidRDefault="003D6AB5" w:rsidP="003D6AB5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кол-ва теплоты …</w:t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1E431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E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2-шаг. </w:t>
            </w:r>
            <w:r w:rsidRPr="00212E89">
              <w:rPr>
                <w:rFonts w:ascii="Times New Roman" w:hAnsi="Times New Roman" w:cs="Times New Roman"/>
                <w:b/>
                <w:sz w:val="18"/>
                <w:szCs w:val="18"/>
              </w:rPr>
              <w:t>«Понимание»:</w:t>
            </w:r>
          </w:p>
          <w:p w:rsidR="00871394" w:rsidRPr="00056030" w:rsidRDefault="00871394" w:rsidP="001E4319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056030">
              <w:rPr>
                <w:rFonts w:ascii="Times New Roman" w:hAnsi="Times New Roman" w:cs="Times New Roman"/>
                <w:sz w:val="12"/>
                <w:szCs w:val="12"/>
              </w:rPr>
              <w:t xml:space="preserve">задания, в условия которых включаются следующие ключевые слова и сочетания слов: </w:t>
            </w:r>
            <w:r w:rsidRPr="00056030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почему? зачем? объясни…, найди причину…, докажи…, придумай… и т.д. </w:t>
            </w:r>
            <w:r w:rsidRPr="00056030">
              <w:rPr>
                <w:rFonts w:ascii="Times New Roman" w:hAnsi="Times New Roman" w:cs="Times New Roman"/>
                <w:sz w:val="12"/>
                <w:szCs w:val="12"/>
              </w:rPr>
              <w:t xml:space="preserve">Данные вопросы ставятся к ответам учащихся из предыдущего </w:t>
            </w:r>
            <w:r w:rsidRPr="00056030">
              <w:rPr>
                <w:rFonts w:ascii="Times New Roman" w:hAnsi="Times New Roman" w:cs="Times New Roman"/>
                <w:b/>
                <w:sz w:val="12"/>
                <w:szCs w:val="12"/>
              </w:rPr>
              <w:t>«Узнавания»</w:t>
            </w:r>
            <w:r w:rsidRPr="0005603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331" w:type="dxa"/>
          </w:tcPr>
          <w:p w:rsidR="00871394" w:rsidRDefault="00056030" w:rsidP="008713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Объясни, почему при увеличении сопротивления увеличивается кол-во теплоты.</w:t>
            </w:r>
          </w:p>
          <w:p w:rsidR="00056030" w:rsidRPr="00A87A72" w:rsidRDefault="00056030" w:rsidP="008713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</w:rPr>
              <w:t>связаны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законе время и кол-во теплоты?</w:t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3D6A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2E89">
              <w:rPr>
                <w:rFonts w:ascii="Times New Roman" w:hAnsi="Times New Roman" w:cs="Times New Roman"/>
                <w:b/>
                <w:bCs/>
              </w:rPr>
              <w:t>3-шаг</w:t>
            </w:r>
            <w:r w:rsidRPr="00212E89">
              <w:rPr>
                <w:rFonts w:ascii="Times New Roman" w:hAnsi="Times New Roman" w:cs="Times New Roman"/>
                <w:b/>
              </w:rPr>
              <w:t xml:space="preserve"> «Анализ»:</w:t>
            </w:r>
          </w:p>
          <w:p w:rsidR="00871394" w:rsidRPr="00212E89" w:rsidRDefault="00871394" w:rsidP="003D6AB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56030">
              <w:rPr>
                <w:rFonts w:ascii="Times New Roman" w:hAnsi="Times New Roman" w:cs="Times New Roman"/>
                <w:sz w:val="12"/>
                <w:szCs w:val="12"/>
              </w:rPr>
              <w:t xml:space="preserve">задания, в условия которых включаются следующие ключевые слова и сочетания </w:t>
            </w:r>
            <w:proofErr w:type="spellStart"/>
            <w:r w:rsidRPr="00056030">
              <w:rPr>
                <w:rFonts w:ascii="Times New Roman" w:hAnsi="Times New Roman" w:cs="Times New Roman"/>
                <w:sz w:val="12"/>
                <w:szCs w:val="12"/>
              </w:rPr>
              <w:t>слов</w:t>
            </w:r>
            <w:proofErr w:type="gramStart"/>
            <w:r w:rsidRPr="00056030">
              <w:rPr>
                <w:rFonts w:ascii="Times New Roman" w:hAnsi="Times New Roman" w:cs="Times New Roman"/>
                <w:sz w:val="12"/>
                <w:szCs w:val="12"/>
              </w:rPr>
              <w:t>:</w:t>
            </w:r>
            <w:r w:rsidRPr="00056030">
              <w:rPr>
                <w:rFonts w:ascii="Times New Roman" w:hAnsi="Times New Roman" w:cs="Times New Roman"/>
                <w:i/>
                <w:sz w:val="12"/>
                <w:szCs w:val="12"/>
              </w:rPr>
              <w:t>с</w:t>
            </w:r>
            <w:proofErr w:type="gramEnd"/>
            <w:r w:rsidRPr="00056030">
              <w:rPr>
                <w:rFonts w:ascii="Times New Roman" w:hAnsi="Times New Roman" w:cs="Times New Roman"/>
                <w:i/>
                <w:sz w:val="12"/>
                <w:szCs w:val="12"/>
              </w:rPr>
              <w:t>равните</w:t>
            </w:r>
            <w:proofErr w:type="spellEnd"/>
            <w:r w:rsidRPr="00056030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…с … … </w:t>
            </w:r>
            <w:r w:rsidRPr="00056030">
              <w:rPr>
                <w:rFonts w:ascii="Times New Roman" w:hAnsi="Times New Roman" w:cs="Times New Roman"/>
                <w:sz w:val="12"/>
                <w:szCs w:val="12"/>
              </w:rPr>
              <w:t xml:space="preserve">(сравниваются ответы из «Понимания»); </w:t>
            </w:r>
            <w:r w:rsidRPr="00056030">
              <w:rPr>
                <w:rFonts w:ascii="Times New Roman" w:hAnsi="Times New Roman" w:cs="Times New Roman"/>
                <w:i/>
                <w:sz w:val="12"/>
                <w:szCs w:val="12"/>
              </w:rPr>
              <w:t>выявите различия между… …; найдите общее… …; выделите главную идею темы…</w:t>
            </w:r>
          </w:p>
        </w:tc>
        <w:tc>
          <w:tcPr>
            <w:tcW w:w="7331" w:type="dxa"/>
          </w:tcPr>
          <w:p w:rsidR="00871394" w:rsidRPr="008A53C1" w:rsidRDefault="003D6AB5" w:rsidP="008713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Сравни единицы измерения работы и кол-ва теплоты. Можно ли назвать их эквивалентными.</w:t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2E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теоретической части:</w:t>
            </w:r>
          </w:p>
          <w:p w:rsidR="00871394" w:rsidRPr="00212E89" w:rsidRDefault="00871394" w:rsidP="001E431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2E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4-шаг. «Синтез» </w:t>
            </w:r>
            <w:r w:rsidRPr="00212E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(формирование знаний)</w:t>
            </w:r>
          </w:p>
          <w:p w:rsidR="00871394" w:rsidRPr="003D6AB5" w:rsidRDefault="00871394" w:rsidP="001E4319">
            <w:pPr>
              <w:tabs>
                <w:tab w:val="left" w:pos="5149"/>
              </w:tabs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3D6AB5">
              <w:rPr>
                <w:rFonts w:ascii="Times New Roman" w:hAnsi="Times New Roman" w:cs="Times New Roman"/>
                <w:sz w:val="12"/>
                <w:szCs w:val="12"/>
              </w:rPr>
              <w:t xml:space="preserve">задания, в условия которых  включаются следующие ключевые слова и сочетания слов: а) </w:t>
            </w:r>
            <w:r w:rsidRPr="003D6AB5">
              <w:rPr>
                <w:rFonts w:ascii="Times New Roman" w:hAnsi="Times New Roman" w:cs="Times New Roman"/>
                <w:i/>
                <w:sz w:val="12"/>
                <w:szCs w:val="12"/>
              </w:rPr>
              <w:t>приведи в систему…, классифицируй (заполни таблицу, начерти опорную блок-схему, заполни кроссворд, реши, составь ребус и т.д.); б) сделай вывод, обобщи по всему содержанию текста, дай определение (</w:t>
            </w:r>
            <w:r w:rsidRPr="003D6AB5">
              <w:rPr>
                <w:rFonts w:ascii="Times New Roman" w:hAnsi="Times New Roman" w:cs="Times New Roman"/>
                <w:sz w:val="12"/>
                <w:szCs w:val="12"/>
              </w:rPr>
              <w:t xml:space="preserve">на основе выделенной главной идеи темы из предыдущего </w:t>
            </w:r>
            <w:r w:rsidRPr="003D6AB5">
              <w:rPr>
                <w:rFonts w:ascii="Times New Roman" w:hAnsi="Times New Roman" w:cs="Times New Roman"/>
                <w:b/>
                <w:sz w:val="12"/>
                <w:szCs w:val="12"/>
              </w:rPr>
              <w:t>«Анализ»</w:t>
            </w:r>
          </w:p>
        </w:tc>
        <w:tc>
          <w:tcPr>
            <w:tcW w:w="7331" w:type="dxa"/>
          </w:tcPr>
          <w:p w:rsidR="00871394" w:rsidRDefault="00871394" w:rsidP="001E4319">
            <w:pPr>
              <w:tabs>
                <w:tab w:val="left" w:pos="5149"/>
              </w:tabs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Заполни таблицу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75"/>
              <w:gridCol w:w="1775"/>
              <w:gridCol w:w="3550"/>
            </w:tblGrid>
            <w:tr w:rsidR="003D6AB5" w:rsidTr="005D364B"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>величина</w:t>
                  </w:r>
                </w:p>
              </w:tc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Единицы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i/>
                    </w:rPr>
                    <w:t>изм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i/>
                    </w:rPr>
                    <w:t>.</w:t>
                  </w:r>
                </w:p>
              </w:tc>
              <w:tc>
                <w:tcPr>
                  <w:tcW w:w="3550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>формула</w:t>
                  </w:r>
                </w:p>
              </w:tc>
            </w:tr>
            <w:tr w:rsidR="003D6AB5" w:rsidTr="005D364B"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3550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</w:tr>
            <w:tr w:rsidR="003D6AB5" w:rsidTr="005D364B"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3550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</w:tr>
            <w:tr w:rsidR="003D6AB5" w:rsidTr="005D364B"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3550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</w:tr>
            <w:tr w:rsidR="003D6AB5" w:rsidTr="005D364B"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3550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</w:tr>
            <w:tr w:rsidR="003D6AB5" w:rsidTr="005D364B"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1775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3550" w:type="dxa"/>
                </w:tcPr>
                <w:p w:rsidR="003D6AB5" w:rsidRDefault="003D6AB5" w:rsidP="001E4319">
                  <w:pPr>
                    <w:framePr w:hSpace="180" w:wrap="around" w:vAnchor="text" w:hAnchor="margin" w:y="138"/>
                    <w:tabs>
                      <w:tab w:val="left" w:pos="5149"/>
                    </w:tabs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</w:tr>
          </w:tbl>
          <w:p w:rsidR="00871394" w:rsidRDefault="00871394" w:rsidP="001E4319">
            <w:pPr>
              <w:tabs>
                <w:tab w:val="left" w:pos="5149"/>
              </w:tabs>
              <w:rPr>
                <w:rFonts w:ascii="Times New Roman" w:hAnsi="Times New Roman" w:cs="Times New Roman"/>
                <w:bCs/>
                <w:i/>
              </w:rPr>
            </w:pPr>
          </w:p>
          <w:p w:rsidR="00871394" w:rsidRPr="00D005BB" w:rsidRDefault="00871394" w:rsidP="001E431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1E431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E8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Практическая часть</w:t>
            </w:r>
          </w:p>
          <w:p w:rsidR="00871394" w:rsidRPr="003D6AB5" w:rsidRDefault="00871394" w:rsidP="001E4319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D6AB5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5-шаг. </w:t>
            </w:r>
            <w:r w:rsidRPr="003D6AB5">
              <w:rPr>
                <w:rFonts w:ascii="Times New Roman" w:hAnsi="Times New Roman" w:cs="Times New Roman"/>
                <w:b/>
                <w:sz w:val="12"/>
                <w:szCs w:val="12"/>
              </w:rPr>
              <w:t>«Применение»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D6AB5">
              <w:rPr>
                <w:rFonts w:ascii="Times New Roman" w:hAnsi="Times New Roman" w:cs="Times New Roman"/>
                <w:sz w:val="12"/>
                <w:szCs w:val="12"/>
              </w:rPr>
              <w:t xml:space="preserve">Требования к заданиям для формирования умений: </w:t>
            </w:r>
            <w:r w:rsidRPr="003D6AB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выполни следующие задания (№ …, №…, №… или упражнения) из учебника, сборника, других источников (автор …, </w:t>
            </w:r>
            <w:proofErr w:type="gramStart"/>
            <w:r w:rsidRPr="003D6AB5">
              <w:rPr>
                <w:rFonts w:ascii="Times New Roman" w:hAnsi="Times New Roman" w:cs="Times New Roman"/>
                <w:i/>
                <w:sz w:val="12"/>
                <w:szCs w:val="12"/>
              </w:rPr>
              <w:t>стр</w:t>
            </w:r>
            <w:proofErr w:type="gramEnd"/>
            <w:r w:rsidRPr="003D6AB5">
              <w:rPr>
                <w:rFonts w:ascii="Times New Roman" w:hAnsi="Times New Roman" w:cs="Times New Roman"/>
                <w:i/>
                <w:sz w:val="12"/>
                <w:szCs w:val="12"/>
              </w:rPr>
              <w:t>…)</w:t>
            </w:r>
          </w:p>
        </w:tc>
        <w:tc>
          <w:tcPr>
            <w:tcW w:w="7331" w:type="dxa"/>
          </w:tcPr>
          <w:p w:rsidR="00871394" w:rsidRDefault="00871394" w:rsidP="001E4319">
            <w:pPr>
              <w:tabs>
                <w:tab w:val="left" w:pos="5149"/>
              </w:tabs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Реши задачи.</w:t>
            </w:r>
          </w:p>
          <w:p w:rsidR="00871394" w:rsidRPr="00D005BB" w:rsidRDefault="003D6AB5" w:rsidP="003D6AB5">
            <w:pPr>
              <w:pStyle w:val="a4"/>
              <w:numPr>
                <w:ilvl w:val="0"/>
                <w:numId w:val="5"/>
              </w:numPr>
              <w:tabs>
                <w:tab w:val="left" w:pos="5149"/>
              </w:tabs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Упр.___ № ____</w:t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1E431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E89">
              <w:rPr>
                <w:rFonts w:ascii="Times New Roman" w:hAnsi="Times New Roman" w:cs="Times New Roman"/>
                <w:b/>
                <w:sz w:val="16"/>
                <w:szCs w:val="16"/>
              </w:rPr>
              <w:t>6- шаг «Оценка» (рефлексия)</w:t>
            </w:r>
          </w:p>
          <w:p w:rsidR="00871394" w:rsidRPr="003D6AB5" w:rsidRDefault="00871394" w:rsidP="001E4319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D6AB5">
              <w:rPr>
                <w:rFonts w:ascii="Times New Roman" w:hAnsi="Times New Roman" w:cs="Times New Roman"/>
                <w:i/>
                <w:sz w:val="12"/>
                <w:szCs w:val="12"/>
              </w:rPr>
              <w:t>Вырази своё мнение по отношению к событиям, имеющим место в тексте:</w:t>
            </w:r>
          </w:p>
          <w:p w:rsidR="00871394" w:rsidRPr="003D6AB5" w:rsidRDefault="00871394" w:rsidP="001E4319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D6AB5">
              <w:rPr>
                <w:rFonts w:ascii="Times New Roman" w:hAnsi="Times New Roman" w:cs="Times New Roman"/>
                <w:i/>
                <w:sz w:val="12"/>
                <w:szCs w:val="12"/>
              </w:rPr>
              <w:t>а)  Как ты думаешь?</w:t>
            </w:r>
          </w:p>
          <w:p w:rsidR="00871394" w:rsidRPr="003D6AB5" w:rsidRDefault="00871394" w:rsidP="001E4319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D6AB5">
              <w:rPr>
                <w:rFonts w:ascii="Times New Roman" w:hAnsi="Times New Roman" w:cs="Times New Roman"/>
                <w:i/>
                <w:sz w:val="12"/>
                <w:szCs w:val="12"/>
              </w:rPr>
              <w:t>б</w:t>
            </w:r>
            <w:proofErr w:type="gramStart"/>
            <w:r w:rsidRPr="003D6AB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)</w:t>
            </w:r>
            <w:proofErr w:type="gramEnd"/>
            <w:r w:rsidRPr="003D6AB5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Как бы поступил?</w:t>
            </w:r>
          </w:p>
          <w:p w:rsidR="00871394" w:rsidRPr="003D6AB5" w:rsidRDefault="00871394" w:rsidP="001E4319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3D6AB5">
              <w:rPr>
                <w:rFonts w:ascii="Times New Roman" w:hAnsi="Times New Roman" w:cs="Times New Roman"/>
                <w:i/>
                <w:sz w:val="12"/>
                <w:szCs w:val="12"/>
              </w:rPr>
              <w:t>в)  Для чего это нужно в жизни?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D6AB5">
              <w:rPr>
                <w:rFonts w:ascii="Times New Roman" w:hAnsi="Times New Roman" w:cs="Times New Roman"/>
                <w:i/>
                <w:sz w:val="12"/>
                <w:szCs w:val="12"/>
              </w:rPr>
              <w:t>г) Какое применение может найти в жизненной ситуации…?</w:t>
            </w:r>
          </w:p>
        </w:tc>
        <w:tc>
          <w:tcPr>
            <w:tcW w:w="7331" w:type="dxa"/>
          </w:tcPr>
          <w:p w:rsidR="00871394" w:rsidRDefault="00871394" w:rsidP="001E431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Какое значение имеет </w:t>
            </w:r>
            <w:r w:rsidR="003D6AB5">
              <w:rPr>
                <w:rFonts w:ascii="Times New Roman" w:hAnsi="Times New Roman" w:cs="Times New Roman"/>
                <w:lang w:val="kk-KZ"/>
              </w:rPr>
              <w:t>закон Джоуля-Ленца</w:t>
            </w:r>
            <w:r>
              <w:rPr>
                <w:rFonts w:ascii="Times New Roman" w:hAnsi="Times New Roman" w:cs="Times New Roman"/>
                <w:lang w:val="kk-KZ"/>
              </w:rPr>
              <w:t>?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Назови область применимости данно</w:t>
            </w:r>
            <w:r w:rsidR="003D6AB5">
              <w:rPr>
                <w:rFonts w:ascii="Times New Roman" w:hAnsi="Times New Roman" w:cs="Times New Roman"/>
                <w:lang w:val="kk-KZ"/>
              </w:rPr>
              <w:t>го закона.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71394" w:rsidRPr="00212E89" w:rsidTr="001E4319">
        <w:tc>
          <w:tcPr>
            <w:tcW w:w="9498" w:type="dxa"/>
            <w:gridSpan w:val="2"/>
          </w:tcPr>
          <w:p w:rsidR="00871394" w:rsidRPr="00212E89" w:rsidRDefault="00871394" w:rsidP="001E4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E8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12E89">
              <w:rPr>
                <w:rFonts w:ascii="Times New Roman" w:hAnsi="Times New Roman" w:cs="Times New Roman"/>
                <w:b/>
              </w:rPr>
              <w:t xml:space="preserve"> ЭТАП</w:t>
            </w:r>
          </w:p>
          <w:p w:rsidR="00871394" w:rsidRPr="00212E89" w:rsidRDefault="00871394" w:rsidP="001E4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E89">
              <w:rPr>
                <w:rFonts w:ascii="Times New Roman" w:hAnsi="Times New Roman" w:cs="Times New Roman"/>
                <w:b/>
              </w:rPr>
              <w:t>Обратная связь (оценивание)</w:t>
            </w:r>
          </w:p>
          <w:p w:rsidR="00871394" w:rsidRPr="00212E89" w:rsidRDefault="00871394" w:rsidP="001E4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E89">
              <w:rPr>
                <w:rFonts w:ascii="Times New Roman" w:hAnsi="Times New Roman" w:cs="Times New Roman"/>
                <w:b/>
              </w:rPr>
              <w:t>1-уровень (5 баллов)</w:t>
            </w:r>
          </w:p>
        </w:tc>
      </w:tr>
      <w:tr w:rsidR="00871394" w:rsidRPr="00212E89" w:rsidTr="001E4319">
        <w:trPr>
          <w:trHeight w:val="1549"/>
        </w:trPr>
        <w:tc>
          <w:tcPr>
            <w:tcW w:w="2167" w:type="dxa"/>
          </w:tcPr>
          <w:p w:rsidR="00871394" w:rsidRPr="00212E89" w:rsidRDefault="00871394" w:rsidP="003D6AB5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2E89">
              <w:rPr>
                <w:rFonts w:ascii="Times New Roman" w:hAnsi="Times New Roman" w:cs="Times New Roman"/>
                <w:b/>
                <w:sz w:val="14"/>
                <w:szCs w:val="14"/>
              </w:rPr>
              <w:t>Теория</w:t>
            </w:r>
          </w:p>
          <w:p w:rsidR="00871394" w:rsidRPr="00212E89" w:rsidRDefault="00871394" w:rsidP="003D6AB5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2E89">
              <w:rPr>
                <w:rFonts w:ascii="Times New Roman" w:hAnsi="Times New Roman" w:cs="Times New Roman"/>
                <w:b/>
                <w:sz w:val="14"/>
                <w:szCs w:val="14"/>
              </w:rPr>
              <w:t>«Узнавание»</w:t>
            </w:r>
            <w:r w:rsidRPr="00212E89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:rsidR="00871394" w:rsidRPr="00212E89" w:rsidRDefault="00871394" w:rsidP="003D6AB5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12E89">
              <w:rPr>
                <w:rFonts w:ascii="Times New Roman" w:hAnsi="Times New Roman" w:cs="Times New Roman"/>
                <w:sz w:val="14"/>
                <w:szCs w:val="14"/>
              </w:rPr>
              <w:t xml:space="preserve">задания, в условия которых включаются следующие ключевые слова и сочетания слов: </w:t>
            </w:r>
            <w:r w:rsidRPr="00212E89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найдите в тексте новые слова, термины, понятия, выражения (по каждому абзацу), отвечающие на вопросы: </w:t>
            </w:r>
            <w:proofErr w:type="gramStart"/>
            <w:r w:rsidRPr="00212E89">
              <w:rPr>
                <w:rFonts w:ascii="Times New Roman" w:hAnsi="Times New Roman" w:cs="Times New Roman"/>
                <w:i/>
                <w:sz w:val="14"/>
                <w:szCs w:val="14"/>
              </w:rPr>
              <w:t>какой</w:t>
            </w:r>
            <w:proofErr w:type="gramEnd"/>
            <w:r w:rsidRPr="00212E89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? какая? какое? какие? чей? чья? чьё? чьи? и другие задания информационного характера. </w:t>
            </w:r>
          </w:p>
        </w:tc>
        <w:tc>
          <w:tcPr>
            <w:tcW w:w="7331" w:type="dxa"/>
          </w:tcPr>
          <w:p w:rsidR="00871394" w:rsidRPr="00212E89" w:rsidRDefault="00871394" w:rsidP="001E4319">
            <w:pPr>
              <w:tabs>
                <w:tab w:val="left" w:pos="5149"/>
              </w:tabs>
              <w:rPr>
                <w:rFonts w:ascii="Times New Roman" w:hAnsi="Times New Roman" w:cs="Times New Roman"/>
                <w:b/>
                <w:bCs/>
              </w:rPr>
            </w:pPr>
            <w:r w:rsidRPr="00212E89">
              <w:rPr>
                <w:rFonts w:ascii="Times New Roman" w:hAnsi="Times New Roman" w:cs="Times New Roman"/>
                <w:b/>
                <w:bCs/>
              </w:rPr>
              <w:t>1-задание</w:t>
            </w:r>
          </w:p>
          <w:p w:rsidR="00871394" w:rsidRDefault="00225E41" w:rsidP="0087139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действие тока обнаруживается при его прохождении через проводник?</w:t>
            </w:r>
          </w:p>
          <w:p w:rsidR="00225E41" w:rsidRDefault="00225E41" w:rsidP="0087139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Какая зависимость существует между силой тока и кол-вом теплоты?</w:t>
            </w:r>
          </w:p>
          <w:p w:rsidR="00225E41" w:rsidRPr="00A04DC3" w:rsidRDefault="00225E41" w:rsidP="0087139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Чьим именем назван закон?</w:t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225E4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E89">
              <w:rPr>
                <w:rFonts w:ascii="Times New Roman" w:hAnsi="Times New Roman" w:cs="Times New Roman"/>
                <w:b/>
                <w:sz w:val="16"/>
                <w:szCs w:val="16"/>
              </w:rPr>
              <w:t>Практика</w:t>
            </w:r>
          </w:p>
          <w:p w:rsidR="00871394" w:rsidRPr="00212E89" w:rsidRDefault="00871394" w:rsidP="00225E4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E89">
              <w:rPr>
                <w:rFonts w:ascii="Times New Roman" w:hAnsi="Times New Roman" w:cs="Times New Roman"/>
                <w:b/>
                <w:sz w:val="16"/>
                <w:szCs w:val="16"/>
              </w:rPr>
              <w:t>«Применение»:</w:t>
            </w:r>
          </w:p>
          <w:p w:rsidR="00871394" w:rsidRPr="00225E41" w:rsidRDefault="00871394" w:rsidP="00225E41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proofErr w:type="gramStart"/>
            <w:r w:rsidRPr="00225E41">
              <w:rPr>
                <w:rFonts w:ascii="Times New Roman" w:hAnsi="Times New Roman" w:cs="Times New Roman"/>
                <w:i/>
                <w:sz w:val="12"/>
                <w:szCs w:val="12"/>
              </w:rPr>
              <w:t>(по образцу) применение в сходной ситуации: выполни задания, проиллюстрируй, реши по образцу следующие задания: № …, № … или упражнения из учебника, сборника (название, автор, страница…).</w:t>
            </w:r>
            <w:proofErr w:type="gramEnd"/>
          </w:p>
        </w:tc>
        <w:tc>
          <w:tcPr>
            <w:tcW w:w="7331" w:type="dxa"/>
          </w:tcPr>
          <w:p w:rsidR="00871394" w:rsidRDefault="00225E41" w:rsidP="001E4319">
            <w:pPr>
              <w:tabs>
                <w:tab w:val="left" w:pos="514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871394" w:rsidRPr="00212E89">
              <w:rPr>
                <w:rFonts w:ascii="Times New Roman" w:hAnsi="Times New Roman" w:cs="Times New Roman"/>
                <w:b/>
                <w:bCs/>
              </w:rPr>
              <w:t xml:space="preserve">-задание. </w:t>
            </w:r>
          </w:p>
          <w:p w:rsidR="00225E41" w:rsidRPr="00225E41" w:rsidRDefault="00225E41" w:rsidP="001E4319">
            <w:pPr>
              <w:tabs>
                <w:tab w:val="left" w:pos="5149"/>
              </w:tabs>
              <w:rPr>
                <w:rFonts w:ascii="Times New Roman" w:hAnsi="Times New Roman" w:cs="Times New Roman"/>
                <w:bCs/>
              </w:rPr>
            </w:pPr>
            <w:r w:rsidRPr="00225E41">
              <w:rPr>
                <w:rFonts w:ascii="Times New Roman" w:hAnsi="Times New Roman" w:cs="Times New Roman"/>
                <w:bCs/>
              </w:rPr>
              <w:t>Упр. _____№___</w:t>
            </w:r>
          </w:p>
          <w:p w:rsidR="00871394" w:rsidRPr="00212E89" w:rsidRDefault="00871394" w:rsidP="00225E41">
            <w:pPr>
              <w:tabs>
                <w:tab w:val="left" w:pos="5149"/>
              </w:tabs>
              <w:rPr>
                <w:rFonts w:ascii="Times New Roman" w:hAnsi="Times New Roman" w:cs="Times New Roman"/>
              </w:rPr>
            </w:pP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1" w:type="dxa"/>
          </w:tcPr>
          <w:p w:rsidR="00871394" w:rsidRPr="00212E89" w:rsidRDefault="00871394" w:rsidP="001E4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E89">
              <w:rPr>
                <w:rFonts w:ascii="Times New Roman" w:hAnsi="Times New Roman" w:cs="Times New Roman"/>
                <w:b/>
              </w:rPr>
              <w:t>2-уровень (5+4 балла)</w:t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225E4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E89">
              <w:rPr>
                <w:rFonts w:ascii="Times New Roman" w:hAnsi="Times New Roman" w:cs="Times New Roman"/>
                <w:b/>
                <w:sz w:val="16"/>
                <w:szCs w:val="16"/>
              </w:rPr>
              <w:t>«Понимание»:</w:t>
            </w:r>
          </w:p>
          <w:p w:rsidR="00871394" w:rsidRPr="00225E41" w:rsidRDefault="00871394" w:rsidP="00225E41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225E41">
              <w:rPr>
                <w:rFonts w:ascii="Times New Roman" w:hAnsi="Times New Roman" w:cs="Times New Roman"/>
                <w:sz w:val="12"/>
                <w:szCs w:val="12"/>
              </w:rPr>
              <w:t xml:space="preserve">задания, в условия которых включаются следующие ключевые слова и сочетания слов: </w:t>
            </w:r>
            <w:r w:rsidRPr="00225E41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почему? зачем? объясни…, найди причину…, докажи…, придумай… и т.д. </w:t>
            </w:r>
            <w:r w:rsidRPr="00225E41">
              <w:rPr>
                <w:rFonts w:ascii="Times New Roman" w:hAnsi="Times New Roman" w:cs="Times New Roman"/>
                <w:sz w:val="12"/>
                <w:szCs w:val="12"/>
              </w:rPr>
              <w:t xml:space="preserve">Данные вопросы ставятся к ответам учащихся из предыдущего </w:t>
            </w:r>
            <w:r w:rsidRPr="00225E41">
              <w:rPr>
                <w:rFonts w:ascii="Times New Roman" w:hAnsi="Times New Roman" w:cs="Times New Roman"/>
                <w:b/>
                <w:sz w:val="12"/>
                <w:szCs w:val="12"/>
              </w:rPr>
              <w:t>«Узнавания»</w:t>
            </w:r>
            <w:r w:rsidRPr="00225E41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331" w:type="dxa"/>
          </w:tcPr>
          <w:p w:rsidR="00871394" w:rsidRPr="00212E89" w:rsidRDefault="00871394" w:rsidP="001E4319">
            <w:pPr>
              <w:tabs>
                <w:tab w:val="left" w:pos="5149"/>
              </w:tabs>
              <w:rPr>
                <w:rFonts w:ascii="Times New Roman" w:hAnsi="Times New Roman" w:cs="Times New Roman"/>
                <w:b/>
                <w:bCs/>
              </w:rPr>
            </w:pPr>
            <w:r w:rsidRPr="00212E89">
              <w:rPr>
                <w:rFonts w:ascii="Times New Roman" w:hAnsi="Times New Roman" w:cs="Times New Roman"/>
                <w:b/>
                <w:bCs/>
              </w:rPr>
              <w:t xml:space="preserve">1-задание. </w:t>
            </w:r>
          </w:p>
          <w:p w:rsidR="00871394" w:rsidRPr="00303C42" w:rsidRDefault="00225E41" w:rsidP="001E4319">
            <w:pPr>
              <w:tabs>
                <w:tab w:val="left" w:pos="0"/>
                <w:tab w:val="left" w:pos="3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при высоких значениях силы тока может возникнуть короткое замыкание?</w:t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225E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E89">
              <w:rPr>
                <w:rFonts w:ascii="Times New Roman" w:hAnsi="Times New Roman" w:cs="Times New Roman"/>
                <w:b/>
                <w:sz w:val="18"/>
                <w:szCs w:val="18"/>
              </w:rPr>
              <w:t>«Анализ»:</w:t>
            </w:r>
          </w:p>
          <w:p w:rsidR="00871394" w:rsidRPr="00225E41" w:rsidRDefault="00871394" w:rsidP="00225E41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212E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5E41">
              <w:rPr>
                <w:rFonts w:ascii="Times New Roman" w:hAnsi="Times New Roman" w:cs="Times New Roman"/>
                <w:sz w:val="12"/>
                <w:szCs w:val="12"/>
              </w:rPr>
              <w:t xml:space="preserve">задания, в условия которых включаются следующие ключевые слова и сочетания слов: </w:t>
            </w:r>
            <w:r w:rsidRPr="00225E41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сравните…с … … </w:t>
            </w:r>
            <w:r w:rsidRPr="00225E41">
              <w:rPr>
                <w:rFonts w:ascii="Times New Roman" w:hAnsi="Times New Roman" w:cs="Times New Roman"/>
                <w:sz w:val="12"/>
                <w:szCs w:val="12"/>
              </w:rPr>
              <w:t xml:space="preserve">(сравниваются ответы из </w:t>
            </w:r>
            <w:r w:rsidRPr="00225E41">
              <w:rPr>
                <w:rFonts w:ascii="Times New Roman" w:hAnsi="Times New Roman" w:cs="Times New Roman"/>
                <w:b/>
                <w:sz w:val="12"/>
                <w:szCs w:val="12"/>
              </w:rPr>
              <w:t>«Понимания»</w:t>
            </w:r>
            <w:r w:rsidRPr="00225E41">
              <w:rPr>
                <w:rFonts w:ascii="Times New Roman" w:hAnsi="Times New Roman" w:cs="Times New Roman"/>
                <w:sz w:val="12"/>
                <w:szCs w:val="12"/>
              </w:rPr>
              <w:t xml:space="preserve">); </w:t>
            </w:r>
          </w:p>
        </w:tc>
        <w:tc>
          <w:tcPr>
            <w:tcW w:w="7331" w:type="dxa"/>
          </w:tcPr>
          <w:p w:rsidR="00871394" w:rsidRDefault="00871394" w:rsidP="001E4319">
            <w:pPr>
              <w:tabs>
                <w:tab w:val="left" w:pos="5149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212E89">
              <w:rPr>
                <w:rFonts w:ascii="Times New Roman" w:hAnsi="Times New Roman" w:cs="Times New Roman"/>
                <w:bCs/>
              </w:rPr>
              <w:t xml:space="preserve">-задание. </w:t>
            </w:r>
          </w:p>
          <w:p w:rsidR="00871394" w:rsidRPr="00212E89" w:rsidRDefault="00225E41" w:rsidP="00225E41">
            <w:pPr>
              <w:tabs>
                <w:tab w:val="left" w:pos="5149"/>
              </w:tabs>
              <w:rPr>
                <w:rFonts w:ascii="Times New Roman" w:hAnsi="Times New Roman" w:cs="Times New Roman"/>
                <w:bCs/>
                <w:i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Сравни кол-ва теплоты,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выделяться в проводнике с током 2А и 4А</w:t>
            </w:r>
          </w:p>
        </w:tc>
      </w:tr>
      <w:tr w:rsidR="00871394" w:rsidRPr="00212E89" w:rsidTr="00225E41">
        <w:trPr>
          <w:trHeight w:val="1266"/>
        </w:trPr>
        <w:tc>
          <w:tcPr>
            <w:tcW w:w="2167" w:type="dxa"/>
          </w:tcPr>
          <w:p w:rsidR="00871394" w:rsidRPr="00212E89" w:rsidRDefault="00871394" w:rsidP="00225E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E89">
              <w:rPr>
                <w:rFonts w:ascii="Times New Roman" w:hAnsi="Times New Roman" w:cs="Times New Roman"/>
                <w:b/>
                <w:sz w:val="18"/>
                <w:szCs w:val="18"/>
              </w:rPr>
              <w:t>Практика</w:t>
            </w:r>
          </w:p>
          <w:p w:rsidR="00871394" w:rsidRPr="00212E89" w:rsidRDefault="00871394" w:rsidP="00225E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E89">
              <w:rPr>
                <w:rFonts w:ascii="Times New Roman" w:hAnsi="Times New Roman" w:cs="Times New Roman"/>
                <w:b/>
                <w:sz w:val="18"/>
                <w:szCs w:val="18"/>
              </w:rPr>
              <w:t>«Применение»:</w:t>
            </w:r>
          </w:p>
          <w:p w:rsidR="00871394" w:rsidRPr="00225E41" w:rsidRDefault="00871394" w:rsidP="00225E41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225E41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применение в изменённой ситуации: выполни задания, проиллюстрируй, реши по образцу следующие задания: № …, № … </w:t>
            </w:r>
          </w:p>
        </w:tc>
        <w:tc>
          <w:tcPr>
            <w:tcW w:w="7331" w:type="dxa"/>
          </w:tcPr>
          <w:p w:rsidR="00871394" w:rsidRDefault="00871394" w:rsidP="00225E41">
            <w:pPr>
              <w:tabs>
                <w:tab w:val="left" w:pos="5149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212E89">
              <w:rPr>
                <w:rFonts w:ascii="Times New Roman" w:hAnsi="Times New Roman" w:cs="Times New Roman"/>
                <w:bCs/>
              </w:rPr>
              <w:t xml:space="preserve">-задание.  </w:t>
            </w:r>
          </w:p>
          <w:p w:rsidR="00225E41" w:rsidRPr="00212E89" w:rsidRDefault="00225E41" w:rsidP="00225E41">
            <w:pPr>
              <w:tabs>
                <w:tab w:val="left" w:pos="514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</w:rPr>
              <w:t>Сколько времени потребуется времени для выделения 1кДж энергии в проводнике с сопротивлением 50 Ом при силе тока 0,5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>?</w:t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1E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1" w:type="dxa"/>
          </w:tcPr>
          <w:p w:rsidR="00871394" w:rsidRPr="00212E89" w:rsidRDefault="00871394" w:rsidP="001E4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E89">
              <w:rPr>
                <w:rFonts w:ascii="Times New Roman" w:hAnsi="Times New Roman" w:cs="Times New Roman"/>
                <w:b/>
              </w:rPr>
              <w:t>3-уровень (9+3 балла)</w:t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225E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E89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  <w:p w:rsidR="00871394" w:rsidRPr="00212E89" w:rsidRDefault="00871394" w:rsidP="00225E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E89">
              <w:rPr>
                <w:rFonts w:ascii="Times New Roman" w:hAnsi="Times New Roman" w:cs="Times New Roman"/>
                <w:b/>
                <w:sz w:val="20"/>
                <w:szCs w:val="20"/>
              </w:rPr>
              <w:t>«Синтез»:</w:t>
            </w:r>
          </w:p>
          <w:p w:rsidR="00871394" w:rsidRPr="00225E41" w:rsidRDefault="00871394" w:rsidP="00225E41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  <w:r w:rsidRPr="00225E41">
              <w:rPr>
                <w:rFonts w:ascii="Times New Roman" w:hAnsi="Times New Roman" w:cs="Times New Roman"/>
                <w:sz w:val="12"/>
                <w:szCs w:val="12"/>
              </w:rPr>
              <w:t xml:space="preserve">задания, в условия которых  включаются следующие ключевые слова и сочетания слов: а) </w:t>
            </w:r>
            <w:r w:rsidRPr="00225E41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приведи в систему…, классифицируй (заполни таблицу, начерти опорную блок-схему, заполни кроссворд, реши, составь ребус и </w:t>
            </w:r>
            <w:proofErr w:type="spellStart"/>
            <w:r w:rsidRPr="00225E41">
              <w:rPr>
                <w:rFonts w:ascii="Times New Roman" w:hAnsi="Times New Roman" w:cs="Times New Roman"/>
                <w:i/>
                <w:sz w:val="12"/>
                <w:szCs w:val="12"/>
              </w:rPr>
              <w:t>т</w:t>
            </w:r>
            <w:proofErr w:type="gramStart"/>
            <w:r w:rsidRPr="00225E41">
              <w:rPr>
                <w:rFonts w:ascii="Times New Roman" w:hAnsi="Times New Roman" w:cs="Times New Roman"/>
                <w:i/>
                <w:sz w:val="12"/>
                <w:szCs w:val="12"/>
              </w:rPr>
              <w:t>.д</w:t>
            </w:r>
            <w:proofErr w:type="spellEnd"/>
            <w:proofErr w:type="gramEnd"/>
          </w:p>
        </w:tc>
        <w:tc>
          <w:tcPr>
            <w:tcW w:w="7331" w:type="dxa"/>
          </w:tcPr>
          <w:p w:rsidR="00871394" w:rsidRDefault="00871394" w:rsidP="001E4319">
            <w:pPr>
              <w:tabs>
                <w:tab w:val="left" w:pos="5149"/>
              </w:tabs>
              <w:rPr>
                <w:rFonts w:ascii="Times New Roman" w:hAnsi="Times New Roman" w:cs="Times New Roman"/>
                <w:b/>
                <w:bCs/>
              </w:rPr>
            </w:pPr>
            <w:r w:rsidRPr="00212E89">
              <w:rPr>
                <w:rFonts w:ascii="Times New Roman" w:hAnsi="Times New Roman" w:cs="Times New Roman"/>
                <w:b/>
                <w:bCs/>
              </w:rPr>
              <w:t xml:space="preserve">1-задание. </w:t>
            </w:r>
            <w:r w:rsidR="00FA4BA2">
              <w:rPr>
                <w:rFonts w:ascii="Times New Roman" w:hAnsi="Times New Roman" w:cs="Times New Roman"/>
                <w:b/>
                <w:bCs/>
              </w:rPr>
              <w:t>Заполни диаграмму Венна</w:t>
            </w:r>
          </w:p>
          <w:p w:rsidR="00871394" w:rsidRPr="00212E89" w:rsidRDefault="00FA4BA2" w:rsidP="00FA4BA2">
            <w:pPr>
              <w:tabs>
                <w:tab w:val="left" w:pos="5149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3326400" cy="1281600"/>
                  <wp:effectExtent l="0" t="0" r="0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</w:tr>
      <w:tr w:rsidR="00871394" w:rsidRPr="00212E89" w:rsidTr="001E4319">
        <w:tc>
          <w:tcPr>
            <w:tcW w:w="2167" w:type="dxa"/>
          </w:tcPr>
          <w:p w:rsidR="00871394" w:rsidRPr="00212E89" w:rsidRDefault="00871394" w:rsidP="001E431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E89">
              <w:rPr>
                <w:rFonts w:ascii="Times New Roman" w:hAnsi="Times New Roman" w:cs="Times New Roman"/>
                <w:b/>
                <w:sz w:val="16"/>
                <w:szCs w:val="16"/>
              </w:rPr>
              <w:t>«Оценка» (рефлексия)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12E89">
              <w:rPr>
                <w:rFonts w:ascii="Times New Roman" w:hAnsi="Times New Roman" w:cs="Times New Roman"/>
                <w:i/>
                <w:sz w:val="16"/>
                <w:szCs w:val="16"/>
              </w:rPr>
              <w:t>Вырази своё мнение по отношению к событиям, имеющим место в тексте: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12E89">
              <w:rPr>
                <w:rFonts w:ascii="Times New Roman" w:hAnsi="Times New Roman" w:cs="Times New Roman"/>
                <w:i/>
                <w:sz w:val="16"/>
                <w:szCs w:val="16"/>
              </w:rPr>
              <w:t>а)  Как ты думаешь?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12E89">
              <w:rPr>
                <w:rFonts w:ascii="Times New Roman" w:hAnsi="Times New Roman" w:cs="Times New Roman"/>
                <w:i/>
                <w:sz w:val="16"/>
                <w:szCs w:val="16"/>
              </w:rPr>
              <w:t>б</w:t>
            </w:r>
            <w:proofErr w:type="gramStart"/>
            <w:r w:rsidRPr="00212E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  <w:proofErr w:type="gramEnd"/>
            <w:r w:rsidRPr="00212E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Как бы поступил?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12E89">
              <w:rPr>
                <w:rFonts w:ascii="Times New Roman" w:hAnsi="Times New Roman" w:cs="Times New Roman"/>
                <w:i/>
                <w:sz w:val="16"/>
                <w:szCs w:val="16"/>
              </w:rPr>
              <w:t>в)  Для чего это нужно в жизни?</w:t>
            </w:r>
          </w:p>
          <w:p w:rsidR="00871394" w:rsidRPr="00212E89" w:rsidRDefault="00871394" w:rsidP="001E431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212E89">
              <w:rPr>
                <w:rFonts w:ascii="Times New Roman" w:hAnsi="Times New Roman" w:cs="Times New Roman"/>
                <w:i/>
                <w:sz w:val="16"/>
                <w:szCs w:val="16"/>
              </w:rPr>
              <w:t>г) Какое применение может найти в жизненной ситуации…?</w:t>
            </w:r>
          </w:p>
        </w:tc>
        <w:tc>
          <w:tcPr>
            <w:tcW w:w="7331" w:type="dxa"/>
          </w:tcPr>
          <w:p w:rsidR="00FA4BA2" w:rsidRPr="00FA4BA2" w:rsidRDefault="00FA4BA2" w:rsidP="00FA4BA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FA4BA2">
              <w:rPr>
                <w:rFonts w:ascii="Times New Roman" w:hAnsi="Times New Roman" w:cs="Times New Roman"/>
                <w:sz w:val="20"/>
              </w:rPr>
              <w:t xml:space="preserve">Неизвестно, когда бы всерьёз человечество взялось за электричество, если бы не удивительный случай, произошедший с женой известного болонского профессора </w:t>
            </w:r>
            <w:proofErr w:type="spellStart"/>
            <w:r w:rsidRPr="00FA4BA2">
              <w:rPr>
                <w:rFonts w:ascii="Times New Roman" w:hAnsi="Times New Roman" w:cs="Times New Roman"/>
                <w:sz w:val="20"/>
              </w:rPr>
              <w:t>Луиджи</w:t>
            </w:r>
            <w:proofErr w:type="spellEnd"/>
            <w:r w:rsidRPr="00FA4BA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A4BA2">
              <w:rPr>
                <w:rFonts w:ascii="Times New Roman" w:hAnsi="Times New Roman" w:cs="Times New Roman"/>
                <w:sz w:val="20"/>
              </w:rPr>
              <w:t>Гальвани</w:t>
            </w:r>
            <w:proofErr w:type="spellEnd"/>
            <w:r w:rsidRPr="00FA4BA2">
              <w:rPr>
                <w:rFonts w:ascii="Times New Roman" w:hAnsi="Times New Roman" w:cs="Times New Roman"/>
                <w:sz w:val="20"/>
              </w:rPr>
              <w:t xml:space="preserve">. Не секрет, что итальянцы славятся широтой вкусовых пристрастий. Поэтому они не прочь иногда побаловаться лягушачьими лапками. День был ненастный, дул сильный ветер. Когда сеньора </w:t>
            </w:r>
            <w:proofErr w:type="spellStart"/>
            <w:r w:rsidRPr="00FA4BA2">
              <w:rPr>
                <w:rFonts w:ascii="Times New Roman" w:hAnsi="Times New Roman" w:cs="Times New Roman"/>
                <w:sz w:val="20"/>
              </w:rPr>
              <w:t>Гальвани</w:t>
            </w:r>
            <w:proofErr w:type="spellEnd"/>
            <w:r w:rsidRPr="00FA4BA2">
              <w:rPr>
                <w:rFonts w:ascii="Times New Roman" w:hAnsi="Times New Roman" w:cs="Times New Roman"/>
                <w:sz w:val="20"/>
              </w:rPr>
              <w:t xml:space="preserve"> зашла в мясную лавку, то её глазам открылась ужасная картина. Лапки мёртвых лягушек, словно живые, дёргались, когда касались железных перил при сильном порыве ветра. Сеньора так надоедала мужу своими рассказами о близости мясника с нечистой силой, что профессор решил сам выяснить, что же происходит на самом деле.</w:t>
            </w:r>
          </w:p>
          <w:p w:rsidR="00FA4BA2" w:rsidRPr="00FA4BA2" w:rsidRDefault="00FA4BA2" w:rsidP="00FA4BA2">
            <w:pPr>
              <w:spacing w:after="0"/>
              <w:rPr>
                <w:rFonts w:ascii="Times New Roman" w:hAnsi="Times New Roman" w:cs="Times New Roman"/>
              </w:rPr>
            </w:pPr>
          </w:p>
          <w:p w:rsidR="00FA4BA2" w:rsidRPr="00FA4BA2" w:rsidRDefault="00FA4BA2" w:rsidP="00FA4BA2">
            <w:pPr>
              <w:spacing w:after="0"/>
              <w:rPr>
                <w:rFonts w:ascii="Times New Roman" w:hAnsi="Times New Roman" w:cs="Times New Roman"/>
              </w:rPr>
            </w:pPr>
            <w:r w:rsidRPr="00FA4BA2">
              <w:rPr>
                <w:rFonts w:ascii="Times New Roman" w:hAnsi="Times New Roman" w:cs="Times New Roman"/>
              </w:rPr>
              <w:t xml:space="preserve">Это был тот самый счастливый случай, который разом перевернул жизнь итальянского анатома и физиолога. Принеся домой лягушачьи лапки, </w:t>
            </w:r>
            <w:proofErr w:type="spellStart"/>
            <w:r w:rsidRPr="00FA4BA2">
              <w:rPr>
                <w:rFonts w:ascii="Times New Roman" w:hAnsi="Times New Roman" w:cs="Times New Roman"/>
              </w:rPr>
              <w:t>Гальвани</w:t>
            </w:r>
            <w:proofErr w:type="spellEnd"/>
            <w:r w:rsidRPr="00FA4BA2">
              <w:rPr>
                <w:rFonts w:ascii="Times New Roman" w:hAnsi="Times New Roman" w:cs="Times New Roman"/>
              </w:rPr>
              <w:t xml:space="preserve"> убедился в правдивости слов жены: они действительно дёргались, когда касались железных предметов. В то время профессору было всего 34 года. </w:t>
            </w:r>
            <w:proofErr w:type="gramStart"/>
            <w:r w:rsidRPr="00FA4BA2">
              <w:rPr>
                <w:rFonts w:ascii="Times New Roman" w:hAnsi="Times New Roman" w:cs="Times New Roman"/>
              </w:rPr>
              <w:t>Последующие</w:t>
            </w:r>
            <w:proofErr w:type="gramEnd"/>
            <w:r w:rsidRPr="00FA4BA2">
              <w:rPr>
                <w:rFonts w:ascii="Times New Roman" w:hAnsi="Times New Roman" w:cs="Times New Roman"/>
              </w:rPr>
              <w:t xml:space="preserve"> 25 лет он потратил на то, чтобы найти разумное объяснение этому удивительному явлению. Результатом многолетних трудов явилась книга «Трактаты о силе электричества при мышечном движении», которая стала настоящим бестселлером и взволновала умы многих исследователей. Впервые заговорили о том, что электричество есть в каждом из нас и что именно нервы являются своеобразными «электропроводами». </w:t>
            </w:r>
            <w:proofErr w:type="spellStart"/>
            <w:r w:rsidRPr="00FA4BA2">
              <w:rPr>
                <w:rFonts w:ascii="Times New Roman" w:hAnsi="Times New Roman" w:cs="Times New Roman"/>
              </w:rPr>
              <w:t>Гальвани</w:t>
            </w:r>
            <w:proofErr w:type="spellEnd"/>
            <w:r w:rsidRPr="00FA4BA2">
              <w:rPr>
                <w:rFonts w:ascii="Times New Roman" w:hAnsi="Times New Roman" w:cs="Times New Roman"/>
              </w:rPr>
              <w:t xml:space="preserve"> казалось, что мышцы накапливают в себе электричество, а при сокращении испускают его. Эта гипотеза требовала дальнейших исследований. Но политические события, связанные с приходом к власти Наполеона Бонапарта, помешали профессору закончить эксперименты. В силу своего вольнодумства </w:t>
            </w:r>
            <w:proofErr w:type="spellStart"/>
            <w:r w:rsidRPr="00FA4BA2">
              <w:rPr>
                <w:rFonts w:ascii="Times New Roman" w:hAnsi="Times New Roman" w:cs="Times New Roman"/>
              </w:rPr>
              <w:t>Гальвани</w:t>
            </w:r>
            <w:proofErr w:type="spellEnd"/>
            <w:r w:rsidRPr="00FA4BA2">
              <w:rPr>
                <w:rFonts w:ascii="Times New Roman" w:hAnsi="Times New Roman" w:cs="Times New Roman"/>
              </w:rPr>
              <w:t xml:space="preserve"> был в бесчестии изгнан из университета и через год после этих трагических событий скончался в возрасте шестидесяти одного года.</w:t>
            </w:r>
          </w:p>
          <w:p w:rsidR="00FA4BA2" w:rsidRPr="00FA4BA2" w:rsidRDefault="00FA4BA2" w:rsidP="00FA4BA2">
            <w:pPr>
              <w:spacing w:after="0"/>
              <w:rPr>
                <w:rFonts w:ascii="Times New Roman" w:hAnsi="Times New Roman" w:cs="Times New Roman"/>
              </w:rPr>
            </w:pPr>
          </w:p>
          <w:p w:rsidR="00871394" w:rsidRDefault="00FA4BA2" w:rsidP="00FA4BA2">
            <w:pPr>
              <w:spacing w:after="0"/>
              <w:rPr>
                <w:rFonts w:ascii="Times New Roman" w:hAnsi="Times New Roman" w:cs="Times New Roman"/>
              </w:rPr>
            </w:pPr>
            <w:r w:rsidRPr="00FA4BA2">
              <w:rPr>
                <w:rFonts w:ascii="Times New Roman" w:hAnsi="Times New Roman" w:cs="Times New Roman"/>
              </w:rPr>
              <w:t xml:space="preserve">И всё-таки судьбе было угодно, чтобы труды </w:t>
            </w:r>
            <w:proofErr w:type="spellStart"/>
            <w:r w:rsidRPr="00FA4BA2">
              <w:rPr>
                <w:rFonts w:ascii="Times New Roman" w:hAnsi="Times New Roman" w:cs="Times New Roman"/>
              </w:rPr>
              <w:t>Гальвани</w:t>
            </w:r>
            <w:proofErr w:type="spellEnd"/>
            <w:r w:rsidRPr="00FA4BA2">
              <w:rPr>
                <w:rFonts w:ascii="Times New Roman" w:hAnsi="Times New Roman" w:cs="Times New Roman"/>
              </w:rPr>
              <w:t xml:space="preserve"> нашли своё продолжение. Соотечественник </w:t>
            </w:r>
            <w:proofErr w:type="spellStart"/>
            <w:r w:rsidRPr="00FA4BA2">
              <w:rPr>
                <w:rFonts w:ascii="Times New Roman" w:hAnsi="Times New Roman" w:cs="Times New Roman"/>
              </w:rPr>
              <w:t>Гальвани</w:t>
            </w:r>
            <w:proofErr w:type="spellEnd"/>
            <w:r w:rsidRPr="00FA4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4BA2">
              <w:rPr>
                <w:rFonts w:ascii="Times New Roman" w:hAnsi="Times New Roman" w:cs="Times New Roman"/>
              </w:rPr>
              <w:t>Алессандро</w:t>
            </w:r>
            <w:proofErr w:type="spellEnd"/>
            <w:r w:rsidRPr="00FA4BA2">
              <w:rPr>
                <w:rFonts w:ascii="Times New Roman" w:hAnsi="Times New Roman" w:cs="Times New Roman"/>
              </w:rPr>
              <w:t xml:space="preserve"> Вольта, прочитав его книгу, пришёл к мысли о том, что в основе живого электричества лежат химические процессы, и создал прообраз привычных для нас батареек.</w:t>
            </w:r>
          </w:p>
          <w:p w:rsidR="00FA4BA2" w:rsidRPr="00212E89" w:rsidRDefault="00FA4BA2" w:rsidP="00FA4BA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 важность открытий.</w:t>
            </w:r>
          </w:p>
        </w:tc>
      </w:tr>
    </w:tbl>
    <w:p w:rsidR="00627C1F" w:rsidRDefault="00627C1F" w:rsidP="00FA4BA2"/>
    <w:sectPr w:rsidR="00627C1F" w:rsidSect="0062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137"/>
    <w:multiLevelType w:val="hybridMultilevel"/>
    <w:tmpl w:val="387C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328"/>
    <w:multiLevelType w:val="hybridMultilevel"/>
    <w:tmpl w:val="A190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F0EE3"/>
    <w:multiLevelType w:val="hybridMultilevel"/>
    <w:tmpl w:val="83FAA0E6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">
    <w:nsid w:val="3E994073"/>
    <w:multiLevelType w:val="hybridMultilevel"/>
    <w:tmpl w:val="B490B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6206"/>
    <w:multiLevelType w:val="hybridMultilevel"/>
    <w:tmpl w:val="506E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613B1"/>
    <w:multiLevelType w:val="hybridMultilevel"/>
    <w:tmpl w:val="2846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F724B"/>
    <w:multiLevelType w:val="hybridMultilevel"/>
    <w:tmpl w:val="C276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71394"/>
    <w:rsid w:val="00056030"/>
    <w:rsid w:val="00225E41"/>
    <w:rsid w:val="003D6AB5"/>
    <w:rsid w:val="00627C1F"/>
    <w:rsid w:val="00871394"/>
    <w:rsid w:val="008977A1"/>
    <w:rsid w:val="00BE530D"/>
    <w:rsid w:val="00FA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3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3DB616-121D-4BA6-8417-1DEFE467041D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48D120A1-D907-4075-B9A9-149CF1C74382}">
      <dgm:prSet phldrT="[Текст]" custT="1"/>
      <dgm:spPr/>
      <dgm:t>
        <a:bodyPr/>
        <a:lstStyle/>
        <a:p>
          <a:r>
            <a:rPr lang="ru-RU" sz="1050"/>
            <a:t>работа тока</a:t>
          </a:r>
        </a:p>
      </dgm:t>
    </dgm:pt>
    <dgm:pt modelId="{4FBF8D78-8B77-4A01-B9B8-D083311BA0A5}" type="parTrans" cxnId="{22CB9C97-50E4-4431-8DAA-E95E2D5529D9}">
      <dgm:prSet/>
      <dgm:spPr/>
      <dgm:t>
        <a:bodyPr/>
        <a:lstStyle/>
        <a:p>
          <a:endParaRPr lang="ru-RU"/>
        </a:p>
      </dgm:t>
    </dgm:pt>
    <dgm:pt modelId="{C3CF6FC7-BA4C-4FB0-8779-B3A01D563C15}" type="sibTrans" cxnId="{22CB9C97-50E4-4431-8DAA-E95E2D5529D9}">
      <dgm:prSet/>
      <dgm:spPr/>
      <dgm:t>
        <a:bodyPr/>
        <a:lstStyle/>
        <a:p>
          <a:endParaRPr lang="ru-RU"/>
        </a:p>
      </dgm:t>
    </dgm:pt>
    <dgm:pt modelId="{DA74A5C4-B545-4F5F-A051-82639D283E45}">
      <dgm:prSet phldrT="[Текст]" custT="1"/>
      <dgm:spPr/>
      <dgm:t>
        <a:bodyPr/>
        <a:lstStyle/>
        <a:p>
          <a:r>
            <a:rPr lang="ru-RU" sz="1050"/>
            <a:t>кол-во теплоты</a:t>
          </a:r>
        </a:p>
      </dgm:t>
    </dgm:pt>
    <dgm:pt modelId="{A29DBD18-085B-4823-A999-107FEB439600}" type="parTrans" cxnId="{0D353634-CD5D-4A14-96DB-BF0CBC6D3593}">
      <dgm:prSet/>
      <dgm:spPr/>
      <dgm:t>
        <a:bodyPr/>
        <a:lstStyle/>
        <a:p>
          <a:endParaRPr lang="ru-RU"/>
        </a:p>
      </dgm:t>
    </dgm:pt>
    <dgm:pt modelId="{74A6C6B3-8C43-434E-9499-C55825DFA525}" type="sibTrans" cxnId="{0D353634-CD5D-4A14-96DB-BF0CBC6D3593}">
      <dgm:prSet/>
      <dgm:spPr/>
      <dgm:t>
        <a:bodyPr/>
        <a:lstStyle/>
        <a:p>
          <a:endParaRPr lang="ru-RU"/>
        </a:p>
      </dgm:t>
    </dgm:pt>
    <dgm:pt modelId="{9F63153F-9C07-4D13-B176-A78B71088A93}" type="pres">
      <dgm:prSet presAssocID="{7D3DB616-121D-4BA6-8417-1DEFE467041D}" presName="compositeShape" presStyleCnt="0">
        <dgm:presLayoutVars>
          <dgm:chMax val="7"/>
          <dgm:dir/>
          <dgm:resizeHandles val="exact"/>
        </dgm:presLayoutVars>
      </dgm:prSet>
      <dgm:spPr/>
    </dgm:pt>
    <dgm:pt modelId="{FD82901F-5963-4240-A98A-C248DF5DDEF6}" type="pres">
      <dgm:prSet presAssocID="{48D120A1-D907-4075-B9A9-149CF1C74382}" presName="circ1" presStyleLbl="vennNode1" presStyleIdx="0" presStyleCnt="2" custScaleX="53841" custScaleY="53409"/>
      <dgm:spPr/>
    </dgm:pt>
    <dgm:pt modelId="{0E8EB2FD-9125-428A-BFF3-BC40F968DC6F}" type="pres">
      <dgm:prSet presAssocID="{48D120A1-D907-4075-B9A9-149CF1C7438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AC585919-6F3D-40C5-B512-2E83B41DF2F0}" type="pres">
      <dgm:prSet presAssocID="{DA74A5C4-B545-4F5F-A051-82639D283E45}" presName="circ2" presStyleLbl="vennNode1" presStyleIdx="1" presStyleCnt="2" custScaleX="56248" custScaleY="52834" custLinFactNeighborX="-32447" custLinFactNeighborY="287"/>
      <dgm:spPr/>
    </dgm:pt>
    <dgm:pt modelId="{56C12F94-9C69-4905-BFB3-1E39E35D93E2}" type="pres">
      <dgm:prSet presAssocID="{DA74A5C4-B545-4F5F-A051-82639D283E45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A58ACAFC-A4D7-476A-8774-B8F27258423F}" type="presOf" srcId="{48D120A1-D907-4075-B9A9-149CF1C74382}" destId="{FD82901F-5963-4240-A98A-C248DF5DDEF6}" srcOrd="0" destOrd="0" presId="urn:microsoft.com/office/officeart/2005/8/layout/venn1"/>
    <dgm:cxn modelId="{22CB9C97-50E4-4431-8DAA-E95E2D5529D9}" srcId="{7D3DB616-121D-4BA6-8417-1DEFE467041D}" destId="{48D120A1-D907-4075-B9A9-149CF1C74382}" srcOrd="0" destOrd="0" parTransId="{4FBF8D78-8B77-4A01-B9B8-D083311BA0A5}" sibTransId="{C3CF6FC7-BA4C-4FB0-8779-B3A01D563C15}"/>
    <dgm:cxn modelId="{0D353634-CD5D-4A14-96DB-BF0CBC6D3593}" srcId="{7D3DB616-121D-4BA6-8417-1DEFE467041D}" destId="{DA74A5C4-B545-4F5F-A051-82639D283E45}" srcOrd="1" destOrd="0" parTransId="{A29DBD18-085B-4823-A999-107FEB439600}" sibTransId="{74A6C6B3-8C43-434E-9499-C55825DFA525}"/>
    <dgm:cxn modelId="{C6B63CE4-D44C-478D-BEAD-0BF0A9716349}" type="presOf" srcId="{48D120A1-D907-4075-B9A9-149CF1C74382}" destId="{0E8EB2FD-9125-428A-BFF3-BC40F968DC6F}" srcOrd="1" destOrd="0" presId="urn:microsoft.com/office/officeart/2005/8/layout/venn1"/>
    <dgm:cxn modelId="{1D766479-C4A7-4EA2-92C4-BBE5EB1D21A8}" type="presOf" srcId="{7D3DB616-121D-4BA6-8417-1DEFE467041D}" destId="{9F63153F-9C07-4D13-B176-A78B71088A93}" srcOrd="0" destOrd="0" presId="urn:microsoft.com/office/officeart/2005/8/layout/venn1"/>
    <dgm:cxn modelId="{4A40B6CD-2AE7-41F9-8225-91C0F4086007}" type="presOf" srcId="{DA74A5C4-B545-4F5F-A051-82639D283E45}" destId="{AC585919-6F3D-40C5-B512-2E83B41DF2F0}" srcOrd="0" destOrd="0" presId="urn:microsoft.com/office/officeart/2005/8/layout/venn1"/>
    <dgm:cxn modelId="{874E0F9E-6F77-4A73-BFA5-DFF16ECFDC16}" type="presOf" srcId="{DA74A5C4-B545-4F5F-A051-82639D283E45}" destId="{56C12F94-9C69-4905-BFB3-1E39E35D93E2}" srcOrd="1" destOrd="0" presId="urn:microsoft.com/office/officeart/2005/8/layout/venn1"/>
    <dgm:cxn modelId="{CD6E77E7-BC8C-434E-AF83-27A1F4C90E5F}" type="presParOf" srcId="{9F63153F-9C07-4D13-B176-A78B71088A93}" destId="{FD82901F-5963-4240-A98A-C248DF5DDEF6}" srcOrd="0" destOrd="0" presId="urn:microsoft.com/office/officeart/2005/8/layout/venn1"/>
    <dgm:cxn modelId="{1DDA4FAF-2144-4E1E-B415-E976BBB98FBF}" type="presParOf" srcId="{9F63153F-9C07-4D13-B176-A78B71088A93}" destId="{0E8EB2FD-9125-428A-BFF3-BC40F968DC6F}" srcOrd="1" destOrd="0" presId="urn:microsoft.com/office/officeart/2005/8/layout/venn1"/>
    <dgm:cxn modelId="{803E3A11-EAAC-4E15-AC37-8BC0F7753900}" type="presParOf" srcId="{9F63153F-9C07-4D13-B176-A78B71088A93}" destId="{AC585919-6F3D-40C5-B512-2E83B41DF2F0}" srcOrd="2" destOrd="0" presId="urn:microsoft.com/office/officeart/2005/8/layout/venn1"/>
    <dgm:cxn modelId="{90719D01-19C7-4F7D-BF4E-C2E88FF87010}" type="presParOf" srcId="{9F63153F-9C07-4D13-B176-A78B71088A93}" destId="{56C12F94-9C69-4905-BFB3-1E39E35D93E2}" srcOrd="3" destOrd="0" presId="urn:microsoft.com/office/officeart/2005/8/layout/venn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2014-10-07T15:20:00Z</dcterms:created>
  <dcterms:modified xsi:type="dcterms:W3CDTF">2014-10-07T16:28:00Z</dcterms:modified>
</cp:coreProperties>
</file>