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64" w:rsidRDefault="004F528C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   Открытый урок в 9 классе</w:t>
      </w:r>
    </w:p>
    <w:p w:rsidR="00F51964" w:rsidRDefault="00A6099B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« Г</w:t>
      </w:r>
      <w:r w:rsidR="004F528C">
        <w:rPr>
          <w:b/>
          <w:bCs/>
          <w:sz w:val="32"/>
          <w:szCs w:val="32"/>
          <w:lang w:val="ru-RU"/>
        </w:rPr>
        <w:t>орода Европейского Северо-Запада</w:t>
      </w:r>
      <w:r>
        <w:rPr>
          <w:b/>
          <w:bCs/>
          <w:sz w:val="32"/>
          <w:szCs w:val="32"/>
          <w:lang w:val="ru-RU"/>
        </w:rPr>
        <w:t>: история, современность и перспективы развития»</w:t>
      </w:r>
      <w:r w:rsidR="004F528C">
        <w:rPr>
          <w:b/>
          <w:bCs/>
          <w:sz w:val="32"/>
          <w:szCs w:val="32"/>
          <w:lang w:val="ru-RU"/>
        </w:rPr>
        <w:t>»</w:t>
      </w:r>
    </w:p>
    <w:p w:rsidR="00F51964" w:rsidRDefault="00F51964">
      <w:pPr>
        <w:pStyle w:val="Standard"/>
        <w:rPr>
          <w:b/>
          <w:bCs/>
          <w:sz w:val="32"/>
          <w:szCs w:val="32"/>
          <w:lang w:val="ru-RU"/>
        </w:rPr>
      </w:pPr>
    </w:p>
    <w:p w:rsidR="00F51964" w:rsidRDefault="004F528C">
      <w:pPr>
        <w:pStyle w:val="Standard"/>
      </w:pPr>
      <w:r>
        <w:rPr>
          <w:lang w:val="ru-RU"/>
        </w:rPr>
        <w:t xml:space="preserve">        </w:t>
      </w:r>
      <w:r>
        <w:rPr>
          <w:u w:val="single"/>
          <w:lang w:val="ru-RU"/>
        </w:rPr>
        <w:t>Образовательные задачи</w:t>
      </w:r>
      <w:r>
        <w:rPr>
          <w:lang w:val="ru-RU"/>
        </w:rPr>
        <w:t>: формирование универсальных учебных действий: умения высказывать и развивать свои мысли, развитие речи; развитие умения выдел</w:t>
      </w:r>
      <w:r w:rsidR="00A6099B">
        <w:rPr>
          <w:lang w:val="ru-RU"/>
        </w:rPr>
        <w:t>ять главное, работать с разными источниками информации (текст, устный рассказ, карты атласа, интернет ресурсы).</w:t>
      </w:r>
    </w:p>
    <w:p w:rsidR="00F51964" w:rsidRDefault="004F528C">
      <w:pPr>
        <w:pStyle w:val="Standard"/>
        <w:rPr>
          <w:lang w:val="ru-RU"/>
        </w:rPr>
      </w:pPr>
      <w:r>
        <w:rPr>
          <w:lang w:val="ru-RU"/>
        </w:rPr>
        <w:t xml:space="preserve">       </w:t>
      </w:r>
      <w:r>
        <w:rPr>
          <w:u w:val="single"/>
          <w:lang w:val="ru-RU"/>
        </w:rPr>
        <w:t xml:space="preserve"> Учебные задачи: </w:t>
      </w:r>
      <w:r>
        <w:rPr>
          <w:lang w:val="ru-RU"/>
        </w:rPr>
        <w:t xml:space="preserve"> сформировать облик (образ) городов Северо-Запада; </w:t>
      </w:r>
      <w:r w:rsidR="00A6099B">
        <w:rPr>
          <w:lang w:val="ru-RU"/>
        </w:rPr>
        <w:t xml:space="preserve">выявить  особенности их развития и роль в современной жизни России; </w:t>
      </w:r>
      <w:r>
        <w:rPr>
          <w:lang w:val="ru-RU"/>
        </w:rPr>
        <w:t>актуализировать знания по истории России.</w:t>
      </w:r>
    </w:p>
    <w:p w:rsidR="00A6099B" w:rsidRDefault="00A6099B">
      <w:pPr>
        <w:pStyle w:val="Standard"/>
      </w:pPr>
      <w:r>
        <w:rPr>
          <w:lang w:val="ru-RU"/>
        </w:rPr>
        <w:t xml:space="preserve">        </w:t>
      </w:r>
      <w:r w:rsidRPr="00A6099B">
        <w:rPr>
          <w:u w:val="single"/>
          <w:lang w:val="ru-RU"/>
        </w:rPr>
        <w:t>Воспитательные задачи</w:t>
      </w:r>
      <w:r>
        <w:rPr>
          <w:lang w:val="ru-RU"/>
        </w:rPr>
        <w:t>: формировать чувство патриотизма, любви к Родине, интерес к её истории и будущему.</w:t>
      </w:r>
    </w:p>
    <w:p w:rsidR="00F51964" w:rsidRDefault="00F51964">
      <w:pPr>
        <w:pStyle w:val="Standard"/>
        <w:rPr>
          <w:lang w:val="ru-RU"/>
        </w:rPr>
      </w:pPr>
    </w:p>
    <w:p w:rsidR="00F51964" w:rsidRDefault="00A6099B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Ход урока:</w:t>
      </w:r>
    </w:p>
    <w:p w:rsidR="00D03C5C" w:rsidRPr="00D03C5C" w:rsidRDefault="00D03C5C">
      <w:pPr>
        <w:pStyle w:val="Standard"/>
        <w:numPr>
          <w:ilvl w:val="0"/>
          <w:numId w:val="1"/>
        </w:numPr>
      </w:pPr>
      <w:r>
        <w:rPr>
          <w:lang w:val="ru-RU"/>
        </w:rPr>
        <w:t>Объявление темы и задач урока.</w:t>
      </w:r>
    </w:p>
    <w:p w:rsidR="00F51964" w:rsidRDefault="004F528C">
      <w:pPr>
        <w:pStyle w:val="Standard"/>
        <w:numPr>
          <w:ilvl w:val="0"/>
          <w:numId w:val="1"/>
        </w:numPr>
      </w:pPr>
      <w:r>
        <w:rPr>
          <w:lang w:val="ru-RU"/>
        </w:rPr>
        <w:t xml:space="preserve">Проверка знаний: 1) показать на карте Северо-Западный экономический район; 2) слайд шоу пейзажей разных природных зон России. Учащиеся должны назвать те из них, на которых, по их мнению, изображена природа Северо-Западного экономического района. Обосновать свой выбор. </w:t>
      </w:r>
      <w:r>
        <w:rPr>
          <w:lang w:val="en-US"/>
        </w:rPr>
        <w:t>[</w:t>
      </w:r>
      <w:r w:rsidR="00A6099B">
        <w:rPr>
          <w:lang w:val="ru-RU"/>
        </w:rPr>
        <w:t>Приложение 1</w:t>
      </w:r>
      <w:r>
        <w:rPr>
          <w:lang w:val="en-US"/>
        </w:rPr>
        <w:t>]</w:t>
      </w:r>
      <w:r>
        <w:rPr>
          <w:lang w:val="ru-RU"/>
        </w:rPr>
        <w:t>.</w:t>
      </w:r>
    </w:p>
    <w:p w:rsidR="00D03C5C" w:rsidRDefault="00D03C5C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Вступительное слово учителя: Уже в раннем Средневековье от Балтийского моря начинался знаменитый путь (какой?) – «из варяг в греки», а также их Балтики в Поволжье. Здесь возникли процветающие торгово-ремесленные и культурные центры. О каких городах идет речь в следующих стихотворениях:</w:t>
      </w:r>
    </w:p>
    <w:p w:rsidR="00CB731C" w:rsidRDefault="00CB731C" w:rsidP="00CB731C">
      <w:pPr>
        <w:pStyle w:val="Standard"/>
        <w:rPr>
          <w:lang w:val="ru-RU"/>
        </w:rPr>
      </w:pPr>
    </w:p>
    <w:p w:rsidR="00D03C5C" w:rsidRPr="00CB731C" w:rsidRDefault="00D03C5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Ты ль предо мной, о древний град</w:t>
      </w:r>
    </w:p>
    <w:p w:rsidR="00D03C5C" w:rsidRPr="00CB731C" w:rsidRDefault="00D03C5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Свободы, славы и торговли!</w:t>
      </w:r>
    </w:p>
    <w:p w:rsidR="00D03C5C" w:rsidRPr="00CB731C" w:rsidRDefault="00D03C5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Как живо сердцу говорят</w:t>
      </w:r>
    </w:p>
    <w:p w:rsidR="00D03C5C" w:rsidRPr="00CB731C" w:rsidRDefault="00D03C5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Холмы разбросанных обломков!</w:t>
      </w:r>
    </w:p>
    <w:p w:rsidR="00D03C5C" w:rsidRPr="00CB731C" w:rsidRDefault="00D03C5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Ответствуй, город величавый:</w:t>
      </w:r>
    </w:p>
    <w:p w:rsidR="00D03C5C" w:rsidRPr="00CB731C" w:rsidRDefault="00D03C5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Где времена цветущей славы,</w:t>
      </w:r>
    </w:p>
    <w:p w:rsidR="00D03C5C" w:rsidRPr="00CB731C" w:rsidRDefault="00D03C5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Когда твой голос, бич князей,</w:t>
      </w:r>
    </w:p>
    <w:p w:rsidR="00D03C5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Звуча здесь медью в бурном</w:t>
      </w:r>
      <w:r w:rsidR="00D03C5C" w:rsidRPr="00CB731C">
        <w:rPr>
          <w:i/>
          <w:lang w:val="ru-RU"/>
        </w:rPr>
        <w:t xml:space="preserve"> вече</w:t>
      </w:r>
      <w:r w:rsidRPr="00CB731C">
        <w:rPr>
          <w:i/>
          <w:lang w:val="ru-RU"/>
        </w:rPr>
        <w:t>,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К суду или к кровавой сече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Сзывал послушных сыновей?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Когда твой меч, гроза соседа,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Карал и рыцаря, и шведа,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 xml:space="preserve">И эта гордая волна 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Носила дань войны жестокой?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Скажи, где эти времена?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Они далёко, ах, далёко!</w:t>
      </w:r>
    </w:p>
    <w:p w:rsidR="00CB731C" w:rsidRDefault="00CB731C" w:rsidP="00D03C5C">
      <w:pPr>
        <w:pStyle w:val="Standard"/>
        <w:rPr>
          <w:lang w:val="ru-RU"/>
        </w:rPr>
      </w:pPr>
      <w:r>
        <w:rPr>
          <w:lang w:val="ru-RU"/>
        </w:rPr>
        <w:t xml:space="preserve">                 ( Д.В. Веневитинов, 1868. Великий Новгород)</w:t>
      </w:r>
    </w:p>
    <w:p w:rsidR="00CB731C" w:rsidRDefault="00CB731C" w:rsidP="00D03C5C">
      <w:pPr>
        <w:pStyle w:val="Standard"/>
        <w:rPr>
          <w:lang w:val="ru-RU"/>
        </w:rPr>
      </w:pP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Ни тучки от грозы вчерашней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На небе и в помине нет.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Зажегся над Покровской башней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Омытый ливнями рассвет.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В те времена, когда Баторий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Стоял здесь, требуя ключи,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Помножив гнев святой на горе,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 xml:space="preserve">Взошли на стены </w:t>
      </w:r>
      <w:r w:rsidRPr="00CB731C">
        <w:rPr>
          <w:lang w:val="ru-RU"/>
        </w:rPr>
        <w:t>(псковичи</w:t>
      </w:r>
      <w:r w:rsidRPr="00CB731C">
        <w:rPr>
          <w:i/>
          <w:lang w:val="ru-RU"/>
        </w:rPr>
        <w:t>).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lastRenderedPageBreak/>
        <w:t>Воспоминания доныне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Хранит легендами земля,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Как здесь о русскую твердыню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Разбилось войско короля.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Как шли под клич набатных звонов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В бессмертье русские сыны…</w:t>
      </w:r>
    </w:p>
    <w:p w:rsidR="00CB731C" w:rsidRPr="00CB731C" w:rsidRDefault="00CB731C" w:rsidP="00D03C5C">
      <w:pPr>
        <w:pStyle w:val="Standard"/>
        <w:rPr>
          <w:i/>
          <w:lang w:val="ru-RU"/>
        </w:rPr>
      </w:pPr>
      <w:r w:rsidRPr="00CB731C">
        <w:rPr>
          <w:i/>
          <w:lang w:val="ru-RU"/>
        </w:rPr>
        <w:t>Молчу у тихих бастионов,</w:t>
      </w:r>
    </w:p>
    <w:p w:rsidR="00CB731C" w:rsidRDefault="00CB731C" w:rsidP="00D03C5C">
      <w:pPr>
        <w:pStyle w:val="Standard"/>
        <w:rPr>
          <w:lang w:val="ru-RU"/>
        </w:rPr>
      </w:pPr>
      <w:r w:rsidRPr="00CB731C">
        <w:rPr>
          <w:i/>
          <w:lang w:val="ru-RU"/>
        </w:rPr>
        <w:t>Повитых былью старины</w:t>
      </w:r>
      <w:r>
        <w:rPr>
          <w:lang w:val="ru-RU"/>
        </w:rPr>
        <w:t>.</w:t>
      </w:r>
    </w:p>
    <w:p w:rsidR="00CB731C" w:rsidRDefault="00CB731C" w:rsidP="00D03C5C">
      <w:pPr>
        <w:pStyle w:val="Standard"/>
        <w:rPr>
          <w:lang w:val="ru-RU"/>
        </w:rPr>
      </w:pPr>
      <w:r>
        <w:rPr>
          <w:lang w:val="ru-RU"/>
        </w:rPr>
        <w:t xml:space="preserve">                 ( В. Боровиков. Псков)</w:t>
      </w:r>
    </w:p>
    <w:p w:rsidR="00CB731C" w:rsidRDefault="00CB731C" w:rsidP="00D03C5C">
      <w:pPr>
        <w:pStyle w:val="Standard"/>
        <w:rPr>
          <w:lang w:val="ru-RU"/>
        </w:rPr>
      </w:pPr>
      <w:r>
        <w:rPr>
          <w:lang w:val="ru-RU"/>
        </w:rPr>
        <w:t>Под властью «</w:t>
      </w:r>
      <w:r w:rsidR="00FA4B80">
        <w:rPr>
          <w:lang w:val="ru-RU"/>
        </w:rPr>
        <w:t>Господина В</w:t>
      </w:r>
      <w:r>
        <w:rPr>
          <w:lang w:val="ru-RU"/>
        </w:rPr>
        <w:t>е</w:t>
      </w:r>
      <w:r w:rsidR="00FA4B80">
        <w:rPr>
          <w:lang w:val="ru-RU"/>
        </w:rPr>
        <w:t>ликого Н</w:t>
      </w:r>
      <w:r>
        <w:rPr>
          <w:lang w:val="ru-RU"/>
        </w:rPr>
        <w:t>овгорода» находились огромные территории – от Кольского полуострова до верховье Волги, от Балтийского моря до Полярного Урала.</w:t>
      </w:r>
    </w:p>
    <w:p w:rsidR="00FA4B80" w:rsidRDefault="00FA4B80" w:rsidP="00D03C5C">
      <w:pPr>
        <w:pStyle w:val="Standard"/>
        <w:rPr>
          <w:lang w:val="ru-RU"/>
        </w:rPr>
      </w:pPr>
      <w:r>
        <w:rPr>
          <w:lang w:val="ru-RU"/>
        </w:rPr>
        <w:t xml:space="preserve">Великий Новгород отличался высокой грамотностью населения, мастерством ремесленников, строителей и художников. </w:t>
      </w:r>
    </w:p>
    <w:p w:rsidR="00FA4B80" w:rsidRDefault="00FA4B80" w:rsidP="00D03C5C">
      <w:pPr>
        <w:pStyle w:val="Standard"/>
        <w:rPr>
          <w:lang w:val="ru-RU"/>
        </w:rPr>
      </w:pPr>
      <w:r>
        <w:rPr>
          <w:lang w:val="ru-RU"/>
        </w:rPr>
        <w:t>Псков был богатым торговым городом. В 1240-1242 гг. был захвачен рыцарями Тевтонского ордена, и лишь победа Александра Невского на Чудском озере ( как называлась битва?( Ледовое побоище)) принесла свободу.</w:t>
      </w:r>
    </w:p>
    <w:p w:rsidR="00F51964" w:rsidRDefault="004F528C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4 учащихся  показ</w:t>
      </w:r>
      <w:r w:rsidR="00A6099B">
        <w:rPr>
          <w:lang w:val="ru-RU"/>
        </w:rPr>
        <w:t>ывают подготовленные презентации</w:t>
      </w:r>
      <w:r>
        <w:rPr>
          <w:lang w:val="ru-RU"/>
        </w:rPr>
        <w:t xml:space="preserve"> </w:t>
      </w:r>
      <w:r w:rsidR="00A6099B">
        <w:rPr>
          <w:lang w:val="ru-RU"/>
        </w:rPr>
        <w:t>о Пскове, Великом Новгороде</w:t>
      </w:r>
      <w:r>
        <w:rPr>
          <w:lang w:val="ru-RU"/>
        </w:rPr>
        <w:t xml:space="preserve">, </w:t>
      </w:r>
      <w:r w:rsidR="00A6099B">
        <w:rPr>
          <w:lang w:val="ru-RU"/>
        </w:rPr>
        <w:t>Санкт-Петербурге и Калининграде.</w:t>
      </w:r>
      <w:r w:rsidR="00D03C5C">
        <w:rPr>
          <w:lang w:val="ru-RU"/>
        </w:rPr>
        <w:t xml:space="preserve"> Класс заполняет в течение урока таблицу. Тема таблицы – тема урока. </w:t>
      </w:r>
      <w:r w:rsidR="00FA4B80">
        <w:rPr>
          <w:lang w:val="ru-RU"/>
        </w:rPr>
        <w:t xml:space="preserve"> Первые две колонки таблицы заполняются на основе презентаций. Сведения в третью и четвертую колонки учащиеся ищут в учебнике, помогает учитель. Перспективы развития учащиеся могут попробовать сформулировать сами.</w:t>
      </w:r>
    </w:p>
    <w:tbl>
      <w:tblPr>
        <w:tblStyle w:val="a4"/>
        <w:tblW w:w="0" w:type="auto"/>
        <w:tblLook w:val="04A0"/>
      </w:tblPr>
      <w:tblGrid>
        <w:gridCol w:w="2358"/>
        <w:gridCol w:w="2678"/>
        <w:gridCol w:w="2409"/>
        <w:gridCol w:w="2408"/>
      </w:tblGrid>
      <w:tr w:rsidR="00D03C5C" w:rsidTr="00D03C5C"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Город</w:t>
            </w: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Историческая роль, достопримечательности</w:t>
            </w: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Современные проблемы</w:t>
            </w:r>
          </w:p>
        </w:tc>
        <w:tc>
          <w:tcPr>
            <w:tcW w:w="2464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Перспективы развития</w:t>
            </w:r>
          </w:p>
        </w:tc>
      </w:tr>
      <w:tr w:rsidR="00D03C5C" w:rsidTr="00D03C5C"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4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</w:tr>
      <w:tr w:rsidR="00D03C5C" w:rsidTr="00D03C5C"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4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</w:tr>
      <w:tr w:rsidR="00D03C5C" w:rsidTr="00D03C5C"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4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</w:tr>
      <w:tr w:rsidR="00D03C5C" w:rsidTr="00D03C5C"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3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  <w:tc>
          <w:tcPr>
            <w:tcW w:w="2464" w:type="dxa"/>
          </w:tcPr>
          <w:p w:rsidR="00D03C5C" w:rsidRDefault="00D03C5C" w:rsidP="00D03C5C">
            <w:pPr>
              <w:pStyle w:val="Standard"/>
              <w:rPr>
                <w:lang w:val="ru-RU"/>
              </w:rPr>
            </w:pPr>
          </w:p>
        </w:tc>
      </w:tr>
    </w:tbl>
    <w:p w:rsidR="00D03C5C" w:rsidRDefault="00D03C5C" w:rsidP="00D03C5C">
      <w:pPr>
        <w:pStyle w:val="Standard"/>
        <w:rPr>
          <w:lang w:val="ru-RU"/>
        </w:rPr>
      </w:pPr>
    </w:p>
    <w:p w:rsidR="00F51964" w:rsidRPr="00FA4B80" w:rsidRDefault="00FA4B80" w:rsidP="00FA4B80">
      <w:pPr>
        <w:pStyle w:val="Standard"/>
        <w:numPr>
          <w:ilvl w:val="0"/>
          <w:numId w:val="1"/>
        </w:numPr>
      </w:pPr>
      <w:r>
        <w:rPr>
          <w:lang w:val="ru-RU"/>
        </w:rPr>
        <w:t>Вопросы для закрепления материала:</w:t>
      </w:r>
    </w:p>
    <w:p w:rsidR="00FA4B80" w:rsidRDefault="00FA4B80" w:rsidP="00FA4B80">
      <w:pPr>
        <w:pStyle w:val="Standard"/>
        <w:rPr>
          <w:lang w:val="ru-RU"/>
        </w:rPr>
      </w:pPr>
      <w:r>
        <w:rPr>
          <w:lang w:val="ru-RU"/>
        </w:rPr>
        <w:t>- Чем отличаются старые города от новых?</w:t>
      </w:r>
    </w:p>
    <w:p w:rsidR="00FA4B80" w:rsidRDefault="00FA4B80" w:rsidP="00FA4B80">
      <w:pPr>
        <w:pStyle w:val="Standard"/>
        <w:rPr>
          <w:lang w:val="ru-RU"/>
        </w:rPr>
      </w:pPr>
      <w:r>
        <w:rPr>
          <w:lang w:val="ru-RU"/>
        </w:rPr>
        <w:t>- Почему Северо-Запад имеет в своем составе так много старинных городов?</w:t>
      </w:r>
    </w:p>
    <w:p w:rsidR="00FA4B80" w:rsidRDefault="00FA4B80" w:rsidP="00FA4B80">
      <w:pPr>
        <w:pStyle w:val="Standard"/>
        <w:rPr>
          <w:lang w:val="ru-RU"/>
        </w:rPr>
      </w:pPr>
      <w:r>
        <w:rPr>
          <w:lang w:val="ru-RU"/>
        </w:rPr>
        <w:t>- Почему Санкт-Петербург называют «городом-музеем»?</w:t>
      </w:r>
    </w:p>
    <w:p w:rsidR="00FA4B80" w:rsidRDefault="00FA4B80" w:rsidP="00FA4B80">
      <w:pPr>
        <w:pStyle w:val="Standard"/>
        <w:rPr>
          <w:lang w:val="ru-RU"/>
        </w:rPr>
      </w:pPr>
      <w:r>
        <w:rPr>
          <w:lang w:val="ru-RU"/>
        </w:rPr>
        <w:t>- Какие функции вам представляются наиболее перспективными для древних городов Северо-Запада: промышленные, рекреационные, обслуживания прилегающих территорий или какие-либо ещё?</w:t>
      </w:r>
    </w:p>
    <w:p w:rsidR="00332839" w:rsidRDefault="00332839" w:rsidP="00FA4B80">
      <w:pPr>
        <w:pStyle w:val="Standard"/>
        <w:rPr>
          <w:lang w:val="ru-RU"/>
        </w:rPr>
      </w:pPr>
    </w:p>
    <w:p w:rsidR="00332839" w:rsidRDefault="00332839" w:rsidP="00332839">
      <w:pPr>
        <w:pStyle w:val="Standard"/>
        <w:numPr>
          <w:ilvl w:val="0"/>
          <w:numId w:val="1"/>
        </w:numPr>
      </w:pPr>
      <w:r>
        <w:rPr>
          <w:lang w:val="ru-RU"/>
        </w:rPr>
        <w:t>Рефлексия. Выставление оценок.</w:t>
      </w:r>
    </w:p>
    <w:p w:rsidR="00F51964" w:rsidRDefault="00F51964">
      <w:pPr>
        <w:pStyle w:val="Standard"/>
        <w:rPr>
          <w:lang w:val="ru-RU"/>
        </w:rPr>
      </w:pPr>
    </w:p>
    <w:p w:rsidR="00F51964" w:rsidRDefault="004F528C" w:rsidP="00332839">
      <w:pPr>
        <w:pStyle w:val="Standard"/>
        <w:numPr>
          <w:ilvl w:val="0"/>
          <w:numId w:val="1"/>
        </w:numPr>
      </w:pPr>
      <w:r>
        <w:rPr>
          <w:lang w:val="ru-RU"/>
        </w:rPr>
        <w:t xml:space="preserve"> Домашнее задание: работа в контурной карте — нанести достопримечательности </w:t>
      </w:r>
      <w:r w:rsidR="00332839">
        <w:rPr>
          <w:lang w:val="ru-RU"/>
        </w:rPr>
        <w:t>городов Северо-Запада, отрасли промышленности, развитые в них.  Читать параграф 31 (учебник УМК «Сферы»).</w:t>
      </w: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Pr="00E33986" w:rsidRDefault="00F51964" w:rsidP="00E33986">
      <w:pPr>
        <w:pStyle w:val="Standard"/>
        <w:rPr>
          <w:lang w:val="en-US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  <w:rPr>
          <w:lang w:val="ru-RU"/>
        </w:rPr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p w:rsidR="00F51964" w:rsidRDefault="00F51964">
      <w:pPr>
        <w:pStyle w:val="Standard"/>
      </w:pPr>
    </w:p>
    <w:sectPr w:rsidR="00F51964" w:rsidSect="00F51964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FE" w:rsidRDefault="000156FE" w:rsidP="00F51964">
      <w:r>
        <w:separator/>
      </w:r>
    </w:p>
  </w:endnote>
  <w:endnote w:type="continuationSeparator" w:id="0">
    <w:p w:rsidR="000156FE" w:rsidRDefault="000156FE" w:rsidP="00F5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FE" w:rsidRDefault="000156FE" w:rsidP="00F51964">
      <w:r w:rsidRPr="00F51964">
        <w:rPr>
          <w:color w:val="000000"/>
        </w:rPr>
        <w:separator/>
      </w:r>
    </w:p>
  </w:footnote>
  <w:footnote w:type="continuationSeparator" w:id="0">
    <w:p w:rsidR="000156FE" w:rsidRDefault="000156FE" w:rsidP="00F51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754A4"/>
    <w:multiLevelType w:val="multilevel"/>
    <w:tmpl w:val="9BE2A976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BAE716D"/>
    <w:multiLevelType w:val="hybridMultilevel"/>
    <w:tmpl w:val="E042CFA8"/>
    <w:lvl w:ilvl="0" w:tplc="0E1C9BA0">
      <w:start w:val="7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1964"/>
    <w:rsid w:val="000156FE"/>
    <w:rsid w:val="000A16B3"/>
    <w:rsid w:val="00332839"/>
    <w:rsid w:val="004F528C"/>
    <w:rsid w:val="00A6099B"/>
    <w:rsid w:val="00CB731C"/>
    <w:rsid w:val="00CD2F5C"/>
    <w:rsid w:val="00D03C5C"/>
    <w:rsid w:val="00E33986"/>
    <w:rsid w:val="00F51964"/>
    <w:rsid w:val="00FA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196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1964"/>
    <w:pPr>
      <w:suppressAutoHyphens/>
    </w:pPr>
  </w:style>
  <w:style w:type="paragraph" w:customStyle="1" w:styleId="Heading">
    <w:name w:val="Heading"/>
    <w:basedOn w:val="Standard"/>
    <w:next w:val="Textbody"/>
    <w:rsid w:val="00F5196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51964"/>
    <w:pPr>
      <w:spacing w:after="120"/>
    </w:pPr>
  </w:style>
  <w:style w:type="paragraph" w:styleId="a3">
    <w:name w:val="List"/>
    <w:basedOn w:val="Textbody"/>
    <w:rsid w:val="00F51964"/>
  </w:style>
  <w:style w:type="paragraph" w:customStyle="1" w:styleId="Caption">
    <w:name w:val="Caption"/>
    <w:basedOn w:val="Standard"/>
    <w:rsid w:val="00F519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1964"/>
    <w:pPr>
      <w:suppressLineNumbers/>
    </w:pPr>
  </w:style>
  <w:style w:type="paragraph" w:customStyle="1" w:styleId="TableContents">
    <w:name w:val="Table Contents"/>
    <w:basedOn w:val="Standard"/>
    <w:rsid w:val="00F51964"/>
    <w:pPr>
      <w:suppressLineNumbers/>
    </w:pPr>
  </w:style>
  <w:style w:type="paragraph" w:customStyle="1" w:styleId="TableHeading">
    <w:name w:val="Table Heading"/>
    <w:basedOn w:val="TableContents"/>
    <w:rsid w:val="00F51964"/>
    <w:pPr>
      <w:jc w:val="center"/>
    </w:pPr>
    <w:rPr>
      <w:b/>
      <w:bCs/>
    </w:rPr>
  </w:style>
  <w:style w:type="paragraph" w:customStyle="1" w:styleId="Heading1">
    <w:name w:val="Heading 1"/>
    <w:basedOn w:val="Heading"/>
    <w:next w:val="Textbody"/>
    <w:rsid w:val="00F51964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Heading2">
    <w:name w:val="Heading 2"/>
    <w:basedOn w:val="Heading"/>
    <w:next w:val="Textbody"/>
    <w:rsid w:val="00F51964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Framecontents">
    <w:name w:val="Frame contents"/>
    <w:basedOn w:val="Textbody"/>
    <w:rsid w:val="00F51964"/>
  </w:style>
  <w:style w:type="character" w:customStyle="1" w:styleId="NumberingSymbols">
    <w:name w:val="Numbering Symbols"/>
    <w:rsid w:val="00F51964"/>
    <w:rPr>
      <w:b/>
      <w:bCs/>
    </w:rPr>
  </w:style>
  <w:style w:type="character" w:customStyle="1" w:styleId="Internetlink">
    <w:name w:val="Internet link"/>
    <w:rsid w:val="00F51964"/>
    <w:rPr>
      <w:color w:val="000080"/>
      <w:u w:val="single"/>
    </w:rPr>
  </w:style>
  <w:style w:type="character" w:customStyle="1" w:styleId="BulletSymbols">
    <w:name w:val="Bullet Symbols"/>
    <w:rsid w:val="00F51964"/>
    <w:rPr>
      <w:rFonts w:ascii="OpenSymbol" w:eastAsia="OpenSymbol" w:hAnsi="OpenSymbol" w:cs="OpenSymbol"/>
    </w:rPr>
  </w:style>
  <w:style w:type="table" w:styleId="a4">
    <w:name w:val="Table Grid"/>
    <w:basedOn w:val="a1"/>
    <w:uiPriority w:val="59"/>
    <w:rsid w:val="00D03C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4</cp:revision>
  <cp:lastPrinted>2014-01-22T20:46:00Z</cp:lastPrinted>
  <dcterms:created xsi:type="dcterms:W3CDTF">2014-02-22T18:58:00Z</dcterms:created>
  <dcterms:modified xsi:type="dcterms:W3CDTF">2014-02-24T20:32:00Z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