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D84" w:rsidRPr="00E47910" w:rsidRDefault="00236D84" w:rsidP="00236D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910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47625" distB="47625" distL="47625" distR="47625" simplePos="0" relativeHeight="251659264" behindDoc="0" locked="0" layoutInCell="1" allowOverlap="0" wp14:anchorId="7972582F" wp14:editId="32ADFF9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381375" cy="1666875"/>
            <wp:effectExtent l="0" t="0" r="9525" b="9525"/>
            <wp:wrapSquare wrapText="bothSides"/>
            <wp:docPr id="1" name="Рисунок 4" descr="01_evolu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1_evolutio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7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Синергетика - современная теория самоорганизации в неживых и живых системах, главная особенность которых - </w:t>
      </w:r>
      <w:hyperlink r:id="rId7" w:anchor="TA03" w:history="1">
        <w:r w:rsidRPr="00E4791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нелинейность и открытость</w:t>
        </w:r>
      </w:hyperlink>
      <w:r w:rsidRPr="00E47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Синергетика - это мостик между пониманием живой и неживой природы. </w:t>
      </w:r>
      <w:r w:rsidRPr="00E47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Главная идея синергетики - это идея о принципиальной возможности спонтанного возникновения порядка и организации из беспорядка и хаоса в результате процесса самоорганизации. </w:t>
      </w:r>
      <w:r w:rsidRPr="00E47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В природе все развивается и не находится в состоянии покоя. Везде мы видим способность к самопроизвольному зарождению структур и их быстрому </w:t>
      </w:r>
      <w:hyperlink r:id="rId8" w:anchor="TA33" w:history="1">
        <w:r w:rsidRPr="00E4791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самовоспроизведению</w:t>
        </w:r>
      </w:hyperlink>
      <w:r w:rsidRPr="00E47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Такая способность - есть результат </w:t>
      </w:r>
      <w:proofErr w:type="gramStart"/>
      <w:r w:rsidRPr="00E47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борьбы</w:t>
      </w:r>
      <w:proofErr w:type="gramEnd"/>
      <w:r w:rsidRPr="00E47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сотрудничества двух противоположных начал: механизма возникновения структур (фактор </w:t>
      </w:r>
      <w:hyperlink r:id="rId9" w:anchor="TA16" w:history="1">
        <w:r w:rsidRPr="00E4791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локализации</w:t>
        </w:r>
      </w:hyperlink>
      <w:r w:rsidRPr="00E47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процессов) и самопроизвольного распада, диффузии, рассеивания (</w:t>
      </w:r>
      <w:hyperlink r:id="rId10" w:anchor="TA15" w:history="1">
        <w:r w:rsidRPr="00E4791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размывающий</w:t>
        </w:r>
      </w:hyperlink>
      <w:r w:rsidRPr="00E47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фактор). </w:t>
      </w:r>
    </w:p>
    <w:p w:rsidR="00236D84" w:rsidRPr="00E47910" w:rsidRDefault="00236D84" w:rsidP="00236D8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pict>
          <v:rect id="_x0000_i1025" style="width:0;height:1.5pt" o:hralign="center" o:hrstd="t" o:hrnoshade="t" o:hr="t" fillcolor="#007000" stroked="f"/>
        </w:pict>
      </w:r>
    </w:p>
    <w:p w:rsidR="00C45E43" w:rsidRDefault="00236D84" w:rsidP="00236D8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Синергетика (синергия - гр. </w:t>
      </w:r>
      <w:proofErr w:type="spellStart"/>
      <w:r w:rsidRPr="00E47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synergeia</w:t>
      </w:r>
      <w:proofErr w:type="spellEnd"/>
      <w:r w:rsidRPr="00E47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сотрудничество, содружество) - междисциплинарное направление научных исследований, в рамках которого изучаются процессы самоорганизации и </w:t>
      </w:r>
      <w:proofErr w:type="spellStart"/>
      <w:r w:rsidRPr="00E47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самодезорганизации</w:t>
      </w:r>
      <w:proofErr w:type="spellEnd"/>
      <w:r w:rsidRPr="00E47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процессы перехода от хаоса к порядку и обратно в открытых нелинейных средах самой различной природы. Синергетика - название не случайное, а является визитной карточкой, неким символом, объединяющим основные черты заявленного взгляда на мир. </w:t>
      </w:r>
      <w:r w:rsidRPr="00E47910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47625" distB="47625" distL="47625" distR="47625" simplePos="0" relativeHeight="251660288" behindDoc="0" locked="0" layoutInCell="1" allowOverlap="0" wp14:anchorId="5833B2F3" wp14:editId="526505B8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219450" cy="2276475"/>
            <wp:effectExtent l="0" t="0" r="0" b="9525"/>
            <wp:wrapSquare wrapText="bothSides"/>
            <wp:docPr id="2" name="Рисунок 5" descr="01_cel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1_cell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7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Если дать краткую характеристику синергетики, как новой научной парадигме, то это три ключевые идеи: </w:t>
      </w:r>
      <w:r w:rsidRPr="00E47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1) </w:t>
      </w:r>
      <w:hyperlink r:id="rId12" w:anchor="TA23" w:history="1">
        <w:r w:rsidRPr="00E4791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самоорганизация</w:t>
        </w:r>
      </w:hyperlink>
      <w:r w:rsidRPr="00E47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E47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2) </w:t>
      </w:r>
      <w:hyperlink r:id="rId13" w:anchor="TA03" w:history="1">
        <w:r w:rsidRPr="00E4791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открытые системы</w:t>
        </w:r>
      </w:hyperlink>
      <w:r w:rsidRPr="00E47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E47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3) </w:t>
      </w:r>
      <w:hyperlink r:id="rId14" w:anchor="TA03" w:history="1">
        <w:r w:rsidRPr="00E4791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нелинейность</w:t>
        </w:r>
      </w:hyperlink>
      <w:r w:rsidRPr="00E47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E47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Вокруг этих идей возникают концептуально-образующие понятия: "</w:t>
      </w:r>
      <w:hyperlink r:id="rId15" w:anchor="TA23" w:history="1">
        <w:r w:rsidRPr="00E4791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хаос</w:t>
        </w:r>
      </w:hyperlink>
      <w:r w:rsidRPr="00E47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 и "</w:t>
      </w:r>
      <w:hyperlink r:id="rId16" w:anchor="TA22" w:history="1">
        <w:r w:rsidRPr="00E4791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сложность</w:t>
        </w:r>
      </w:hyperlink>
      <w:r w:rsidRPr="00E47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". Так же естественно с понятием самоорганизации (в паре с саморазвитием) среди прочих понятий появляется понятие </w:t>
      </w:r>
      <w:proofErr w:type="spellStart"/>
      <w:r w:rsidRPr="00E47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преджизни</w:t>
      </w:r>
      <w:proofErr w:type="spellEnd"/>
      <w:r w:rsidRPr="00E47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Это говорит о спонтанных островках самоорганизации при переходе от </w:t>
      </w:r>
      <w:proofErr w:type="gramStart"/>
      <w:r w:rsidRPr="00E47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неживого</w:t>
      </w:r>
      <w:proofErr w:type="gramEnd"/>
      <w:r w:rsidRPr="00E47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живому. </w:t>
      </w:r>
      <w:r w:rsidRPr="00E47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Синергетика в корне изменяет многие из прежних научных концепций, парадигм и практических установок. Становится очевидным, что сложноорганизованным социальным и природным системам нельзя навязывать пути их развития - необходимо понять, как способствовать их </w:t>
      </w:r>
      <w:hyperlink r:id="rId17" w:anchor="TA14" w:history="1">
        <w:r w:rsidRPr="00E4791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собственным тенденциям развития</w:t>
        </w:r>
      </w:hyperlink>
      <w:r w:rsidRPr="00E47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как выводить системы на эти пути их развития. Важно понять законы совместной жизни природы и человечества, их </w:t>
      </w:r>
      <w:proofErr w:type="spellStart"/>
      <w:r w:rsidRPr="00E47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коэволюции</w:t>
      </w:r>
      <w:proofErr w:type="spellEnd"/>
      <w:r w:rsidRPr="00E47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E47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Синергетика свидетельствует, что для сложных систем существует несколько </w:t>
      </w:r>
      <w:hyperlink r:id="rId18" w:anchor="TA14" w:history="1">
        <w:r w:rsidRPr="00E4791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альтернативных путей</w:t>
        </w:r>
      </w:hyperlink>
      <w:r w:rsidRPr="00E47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развития и раскрывает механизм выбора этих альтернатив.</w:t>
      </w:r>
    </w:p>
    <w:p w:rsidR="00236D84" w:rsidRPr="00236D84" w:rsidRDefault="00236D84" w:rsidP="00236D8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236D8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lastRenderedPageBreak/>
        <w:t xml:space="preserve">Синергетика изучает сложные системы, их эволюцию и самоорганизацию, то есть основы мироздания. Благодаря синергетике была сформулирована современная после дарвиновская парадигма эволюции. Синергетика не претендует на конкретно-детальные описания структур явлений и точные предсказания всех событий в мире. Но благодаря синергетической методологии мы научились более точно разбираться, что возможно, а что не возможно в природе и вообще - в мире. </w:t>
      </w:r>
    </w:p>
    <w:p w:rsidR="00236D84" w:rsidRPr="00236D84" w:rsidRDefault="00236D84" w:rsidP="00236D8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236D8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Самое ценное, что уже сейчас синергетика дает практические рекомендации и общие ориентиры для научного поиска, для прогнозирования и моделирования процессов в сложных социальных системах. </w:t>
      </w:r>
    </w:p>
    <w:p w:rsidR="00236D84" w:rsidRPr="00236D84" w:rsidRDefault="00236D84" w:rsidP="00236D8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236D8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Значение синергетики состоит главным образом в стремлении найти ответы на самые глобальные вопросы устройства мира. А это, как известно, прерогатива философии. </w:t>
      </w:r>
    </w:p>
    <w:p w:rsidR="00236D84" w:rsidRPr="00236D84" w:rsidRDefault="00236D84" w:rsidP="00236D8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236D8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Синергетика создается именно учеными, что говорит об острой потребности в формировании близкой к науке философии, далекой от схоластики. Новая философия должна решать задачи, которые ставит сама научная практика, анализ изучаемых наукой явлений, отдельные черты которых имеют несомненные признаки всеобщности. </w:t>
      </w:r>
    </w:p>
    <w:p w:rsidR="00236D84" w:rsidRPr="00236D84" w:rsidRDefault="00236D84" w:rsidP="00236D8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236D8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Поэтому не случайно, так или иначе, синергетика стала приобретать черты некой межотраслевой философии, защищенной авторитетом ее создателей. В синергетику приходят четкие формулировки таких свойств, присущих любым объектам различных иерархических уровней организации, которые можно рассматривать как особые, философские законы. </w:t>
      </w:r>
    </w:p>
    <w:p w:rsidR="00236D84" w:rsidRDefault="00236D84" w:rsidP="00236D8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236D8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Идея возможной иерархии сред - фундаментальный принцип, проходящий "красной нитью" в синергетике дает нам понимание и надежду познавать все больше и больше тайн мироздания</w:t>
      </w:r>
      <w:proofErr w:type="gramStart"/>
      <w:r w:rsidRPr="00236D8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..</w:t>
      </w:r>
      <w:proofErr w:type="gramEnd"/>
    </w:p>
    <w:p w:rsidR="00236D84" w:rsidRDefault="00236D84" w:rsidP="00236D8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</w:p>
    <w:p w:rsidR="00236D84" w:rsidRPr="00236D84" w:rsidRDefault="00236D84" w:rsidP="00236D8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6D84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47625" distB="47625" distL="47625" distR="47625" simplePos="0" relativeHeight="251662336" behindDoc="0" locked="0" layoutInCell="1" allowOverlap="0" wp14:anchorId="21550084" wp14:editId="55019D7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90625" cy="1143000"/>
            <wp:effectExtent l="0" t="0" r="9525" b="0"/>
            <wp:wrapSquare wrapText="bothSides"/>
            <wp:docPr id="5" name="Рисунок 10" descr="02_cub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02_cube1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6D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Система показывает, что </w:t>
      </w:r>
      <w:hyperlink r:id="rId20" w:anchor="TA22" w:history="1">
        <w:r w:rsidRPr="00236D8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сложное</w:t>
        </w:r>
      </w:hyperlink>
      <w:r w:rsidRPr="00236D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создается из простого, и демонстрирует связь частей с целым. Множество закономерно связанных друг с другом элементов представляет собой определенное целостное образование, единство. Систему можно рассматривать как порядок, обусловленный планомерным, правильным расположением частей в определенной связи. </w:t>
      </w:r>
      <w:r w:rsidRPr="00236D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С другой стороны, система выступает как нечто целое относительно окружающей среды. </w:t>
      </w:r>
    </w:p>
    <w:p w:rsidR="00236D84" w:rsidRPr="00236D84" w:rsidRDefault="00236D84" w:rsidP="00236D8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6D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pict>
          <v:rect id="_x0000_i1026" style="width:0;height:1.5pt" o:hralign="center" o:hrstd="t" o:hrnoshade="t" o:hr="t" fillcolor="#007000" stroked="f"/>
        </w:pict>
      </w:r>
    </w:p>
    <w:p w:rsidR="00236D84" w:rsidRPr="00236D84" w:rsidRDefault="00236D84" w:rsidP="00236D8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6D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решения сложных комплексных проблем используется системный подход. Системный подход или метод в свою очередь должны основываться на той или иной общей теории систем. </w:t>
      </w:r>
      <w:proofErr w:type="gramStart"/>
      <w:r w:rsidRPr="00236D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Среди общих теорий систем можно выделить традиционную и параметрическую, которая использует двойственные понятия.</w:t>
      </w:r>
      <w:proofErr w:type="gramEnd"/>
      <w:r w:rsidRPr="00236D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36D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Система представляет собой совокупность взаимосвязанных элементов, которые объединены функциональной целостностью, единством цели и при этом свойство самой системы не сводится к сумме свойств элементов. Изменение любого элемента системы оказывает воздействие на другие ее элементы и ведет к изменению всей системы. </w:t>
      </w:r>
      <w:r w:rsidRPr="00236D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Система имеет "консервативную" часть - </w:t>
      </w:r>
      <w:hyperlink r:id="rId21" w:anchor="TA22_02" w:history="1">
        <w:r w:rsidRPr="00236D8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структуру</w:t>
        </w:r>
      </w:hyperlink>
      <w:r w:rsidRPr="00236D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"динамичную" часть - </w:t>
      </w:r>
      <w:hyperlink r:id="rId22" w:anchor="TA22_01" w:history="1">
        <w:r w:rsidRPr="00236D8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состояние</w:t>
        </w:r>
      </w:hyperlink>
      <w:r w:rsidRPr="00236D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Структура менее подвержена изменениям и основывается на категориях </w:t>
      </w:r>
      <w:hyperlink r:id="rId23" w:anchor="TA30" w:history="1">
        <w:r w:rsidRPr="00236D8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пространства</w:t>
        </w:r>
      </w:hyperlink>
      <w:r w:rsidRPr="00236D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236D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Состояние, наоборот, максимально подвержено изменениям и основывается на категориях </w:t>
      </w:r>
      <w:hyperlink r:id="rId24" w:anchor="TA25" w:history="1">
        <w:r w:rsidRPr="00236D8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времени</w:t>
        </w:r>
      </w:hyperlink>
      <w:r w:rsidRPr="00236D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236D84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47625" distB="47625" distL="47625" distR="47625" simplePos="0" relativeHeight="251663360" behindDoc="0" locked="0" layoutInCell="1" allowOverlap="0" wp14:anchorId="3A0201EB" wp14:editId="7A107699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24050" cy="2466975"/>
            <wp:effectExtent l="0" t="0" r="0" b="9525"/>
            <wp:wrapSquare wrapText="bothSides"/>
            <wp:docPr id="6" name="Рисунок 11" descr="02_egg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02_egg-1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6D84" w:rsidRPr="00236D84" w:rsidRDefault="00236D84" w:rsidP="00236D8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6D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Существует ряд системных принципов, важных для понимания концепции системы: </w:t>
      </w:r>
    </w:p>
    <w:p w:rsidR="00236D84" w:rsidRPr="00236D84" w:rsidRDefault="00236D84" w:rsidP="00236D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6D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Доминирование роли целого над частным, </w:t>
      </w:r>
      <w:hyperlink r:id="rId26" w:anchor="TA22" w:history="1">
        <w:r w:rsidRPr="00236D8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сложного</w:t>
        </w:r>
      </w:hyperlink>
      <w:r w:rsidRPr="00236D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236D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над</w:t>
      </w:r>
      <w:proofErr w:type="gramEnd"/>
      <w:r w:rsidRPr="00236D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простым. </w:t>
      </w:r>
    </w:p>
    <w:p w:rsidR="00236D84" w:rsidRPr="00236D84" w:rsidRDefault="00236D84" w:rsidP="00236D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6D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Целое больше суммы своих частей. </w:t>
      </w:r>
    </w:p>
    <w:p w:rsidR="00236D84" w:rsidRPr="00236D84" w:rsidRDefault="00236D84" w:rsidP="00236D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6D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Система обладает структурой с определенным расположением и связью ее составных частей. </w:t>
      </w:r>
    </w:p>
    <w:p w:rsidR="00236D84" w:rsidRPr="00236D84" w:rsidRDefault="00236D84" w:rsidP="00236D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6D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Система обладает множеством состояний, соответствующих ее различным свойствам, которые описываются набором параметров. </w:t>
      </w:r>
    </w:p>
    <w:p w:rsidR="00236D84" w:rsidRPr="00236D84" w:rsidRDefault="00236D84" w:rsidP="00236D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6D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Структура системы является наиболее консервативной характеристикой системы в отличие от состояния системы. </w:t>
      </w:r>
    </w:p>
    <w:p w:rsidR="00236D84" w:rsidRPr="00236D84" w:rsidRDefault="00236D84" w:rsidP="00236D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6D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Система имеет </w:t>
      </w:r>
      <w:hyperlink r:id="rId27" w:anchor="TA13" w:history="1">
        <w:r w:rsidRPr="00236D8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иерархическую</w:t>
        </w:r>
      </w:hyperlink>
      <w:r w:rsidRPr="00236D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структуру. </w:t>
      </w:r>
    </w:p>
    <w:p w:rsidR="00236D84" w:rsidRPr="00236D84" w:rsidRDefault="00236D84" w:rsidP="00236D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6D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Свойства системы как целого определяются не только свойствами ее отдельных элементов, но и свойствами структуры системы в целом. </w:t>
      </w:r>
    </w:p>
    <w:p w:rsidR="00236D84" w:rsidRPr="00236D84" w:rsidRDefault="00236D84" w:rsidP="00236D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6D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Система выделяется из среды своими качествами. Системы бывают </w:t>
      </w:r>
      <w:hyperlink r:id="rId28" w:anchor="TA03" w:history="1">
        <w:r w:rsidRPr="00236D8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открытые</w:t>
        </w:r>
      </w:hyperlink>
      <w:r w:rsidRPr="00236D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закрытые. </w:t>
      </w:r>
    </w:p>
    <w:p w:rsidR="00236D84" w:rsidRPr="00236D84" w:rsidRDefault="00236D84" w:rsidP="00236D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6D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Каждая система имеет параметры, которые являются для нее основными, или жизненно важными. От них зависит существование системы. </w:t>
      </w:r>
    </w:p>
    <w:p w:rsidR="00236D84" w:rsidRPr="00236D84" w:rsidRDefault="00236D84" w:rsidP="00236D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29" w:anchor="TA32" w:history="1">
        <w:r w:rsidRPr="00236D8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Гомеостаз</w:t>
        </w:r>
      </w:hyperlink>
      <w:r w:rsidRPr="00236D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системы сохраняет жизненно важные параметры в процессе адаптации системы к внешним условиям и тем самым поддерживает существование самой системы. </w:t>
      </w:r>
    </w:p>
    <w:p w:rsidR="00236D84" w:rsidRDefault="00236D84" w:rsidP="00236D8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6D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Наибольший интерес, с точки зрения синергетики, представляют сложные открытые </w:t>
      </w:r>
      <w:hyperlink r:id="rId30" w:anchor="TA03" w:history="1">
        <w:r w:rsidRPr="00236D8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нелинейные</w:t>
        </w:r>
      </w:hyperlink>
      <w:r w:rsidRPr="00236D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системы.</w:t>
      </w:r>
    </w:p>
    <w:p w:rsidR="00236D84" w:rsidRPr="00236D84" w:rsidRDefault="00236D84" w:rsidP="00236D8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236D8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Информационный и синергетический подходы можно рассматривать как развитие и дополнение системного подхода. Все эти подходы в комплексе дают новые возможности для исследования сложных объектов, процессов и явлений в природе и обществе. </w:t>
      </w:r>
    </w:p>
    <w:p w:rsidR="00236D84" w:rsidRPr="00236D84" w:rsidRDefault="00236D84" w:rsidP="00236D8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236D8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Гомеостатический подход к системам различной природы по своей сути представляет системный подход к гармонии и дисгармонии сложных систем. </w:t>
      </w:r>
      <w:proofErr w:type="spellStart"/>
      <w:r w:rsidRPr="00236D8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Гомеостатика</w:t>
      </w:r>
      <w:proofErr w:type="spellEnd"/>
      <w:r w:rsidRPr="00236D8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изучает такие механизмы управления системами, которые обеспечивают поддержание в допустимых пределах жизненно важных для систем параметров. Исследования все больше подтверждают, что большинство сложных систем, включая природные, общественные и искусственные системы подчиняются гомеостатическим принципам и закономерностям. </w:t>
      </w:r>
    </w:p>
    <w:p w:rsidR="00236D84" w:rsidRDefault="00236D84" w:rsidP="00236D8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236D8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Сложные системы возможны благодаря иерархичной организации системных уровней сложности. Очевидна связь между фазовыми переходами в состоянии системы и скачкообразными изменениями параметров порядка.</w:t>
      </w:r>
    </w:p>
    <w:p w:rsidR="00236D84" w:rsidRPr="00236D84" w:rsidRDefault="00236D84" w:rsidP="00236D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6D84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47625" distB="47625" distL="47625" distR="47625" simplePos="0" relativeHeight="251665408" behindDoc="0" locked="0" layoutInCell="1" allowOverlap="0" wp14:anchorId="2BAD869B" wp14:editId="3B11B49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28825" cy="1000125"/>
            <wp:effectExtent l="0" t="0" r="9525" b="9525"/>
            <wp:wrapSquare wrapText="bothSides"/>
            <wp:docPr id="7" name="Рисунок 14" descr="03_nonlin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03_nonlinear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6D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Все явления, происходящие в природе, в той или иной степени взаимно связаны. Какова эта связь? Каким образом можно верно отразить зависимости между величинами, описывающими эти явления? </w:t>
      </w:r>
      <w:r w:rsidRPr="00236D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Все классическое </w:t>
      </w:r>
      <w:proofErr w:type="gramStart"/>
      <w:r w:rsidRPr="00236D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естествознание</w:t>
      </w:r>
      <w:proofErr w:type="gramEnd"/>
      <w:r w:rsidRPr="00236D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прежде всего было </w:t>
      </w:r>
      <w:r w:rsidRPr="00236D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основано на линейной основе - равным изменениям одной независимой величины должны обязательно отвечать равные изменения в зависимой величине. Мы можем найти множество примеров линейности нашего мира. Но это лишь малая часть ее закономерностей. </w:t>
      </w:r>
      <w:r w:rsidRPr="00236D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Наиболее существенные свойства природы совершенно не укладывается в рамки такой стройной, но </w:t>
      </w:r>
      <w:proofErr w:type="gramStart"/>
      <w:r w:rsidRPr="00236D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чересчур идеальной</w:t>
      </w:r>
      <w:proofErr w:type="gramEnd"/>
      <w:r w:rsidRPr="00236D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линейной схемы. Нелинейный мир - это мир с иными, отличающимися от </w:t>
      </w:r>
      <w:proofErr w:type="gramStart"/>
      <w:r w:rsidRPr="00236D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привычных</w:t>
      </w:r>
      <w:proofErr w:type="gramEnd"/>
      <w:r w:rsidRPr="00236D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классической науки закономерностями. Класс систем, способных к самоорганизации, - это открытые и нелинейные системы. </w:t>
      </w:r>
    </w:p>
    <w:p w:rsidR="00236D84" w:rsidRDefault="00236D84" w:rsidP="00236D8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6D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pict>
          <v:rect id="_x0000_i1027" style="width:0;height:1.5pt" o:hralign="center" o:hrstd="t" o:hrnoshade="t" o:hr="t" fillcolor="#007000" stroked="f"/>
        </w:pict>
      </w:r>
    </w:p>
    <w:p w:rsidR="004610A8" w:rsidRPr="004610A8" w:rsidRDefault="00236D84" w:rsidP="004610A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Открытость системы означает наличие в ней источников и стоков обмена веществом, энергией (ресурса) с окружающей средой. Источники и стоки могут быть точечными и объемными. Процессы обмена происходят не только через границы открытой системы, но и через внутренние точки и области системы. </w:t>
      </w:r>
      <w:r w:rsidRPr="00E47910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47625" distB="47625" distL="47625" distR="47625" simplePos="0" relativeHeight="251667456" behindDoc="0" locked="0" layoutInCell="1" allowOverlap="0" wp14:anchorId="55B4E7F9" wp14:editId="183412D4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733800" cy="2962275"/>
            <wp:effectExtent l="0" t="0" r="0" b="9525"/>
            <wp:wrapSquare wrapText="bothSides"/>
            <wp:docPr id="8" name="Рисунок 16" descr="03_iceberg_col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03_iceberg_colage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7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Нелинейность - понятие емкое, с множеством оттенков и градаций. Нелинейность эффекта или явления означает одно, нелинейность теории - другое. Нелинейный эффект - это эффект, описываемый некоторой нелинейной зависимостью. Математически такого рода зависимости выражаются нелинейными функциями одного или нескольких переменных. </w:t>
      </w:r>
      <w:r w:rsidRPr="00E47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При плавном изменении параметров нелинейной системы ее состояние и свойства могут кардинально меняться скачками и </w:t>
      </w:r>
      <w:proofErr w:type="spellStart"/>
      <w:r w:rsidRPr="00E47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стохастически</w:t>
      </w:r>
      <w:proofErr w:type="spellEnd"/>
      <w:r w:rsidRPr="00E47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E47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Нелинейность - фундаментальная концепция новой синергетической парадигмы. За нелинейностью стоит представление о возможности </w:t>
      </w:r>
      <w:hyperlink r:id="rId33" w:anchor="TA18" w:history="1">
        <w:r w:rsidRPr="00E4791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сверхбыстрого</w:t>
        </w:r>
      </w:hyperlink>
      <w:r w:rsidRPr="00E47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развития процессов в системе на определенных стадиях ее эволюции. </w:t>
      </w:r>
      <w:r w:rsidRPr="00E47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Понятие нелинейности пришло из математики. Рассматриваются</w:t>
      </w:r>
      <w:r w:rsidR="004610A8" w:rsidRPr="004610A8">
        <w:t xml:space="preserve"> </w:t>
      </w:r>
      <w:r w:rsidR="004610A8" w:rsidRPr="004610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различных решений. Физический смысл нелинейности: множеству решений соответствует множество путей эволюции нелинейной системы, описываемой этими уравнениями. </w:t>
      </w:r>
    </w:p>
    <w:p w:rsidR="004610A8" w:rsidRPr="004610A8" w:rsidRDefault="004610A8" w:rsidP="004610A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0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Когда и какой случайности удается прорваться и определить вид общего течения событий, становящейся структуры, природного или социального образца следует из состояния неустойчивости открытой и нелинейной системы. Это означает, по сути, чувствительность нелинейной среды к малым флуктуациям, </w:t>
      </w:r>
      <w:proofErr w:type="gramStart"/>
      <w:r w:rsidRPr="004610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усиливаемыми</w:t>
      </w:r>
      <w:proofErr w:type="gramEnd"/>
      <w:r w:rsidRPr="004610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посредством механизма нелинейной положительной обратной связи. В состоянии неустойчивости фактически всегда заключено нечто, указывающее на связь микро- и макро масштабов. </w:t>
      </w:r>
    </w:p>
    <w:p w:rsidR="004610A8" w:rsidRPr="004610A8" w:rsidRDefault="004610A8" w:rsidP="004610A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0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 всех областях естествознания нелинейность явлений глубоко «функциональна». Нелинейность в физике - это различного рода обратные связи и тонкие эффекты, </w:t>
      </w:r>
      <w:r w:rsidRPr="004610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ускользающие в более грубой линейной теории. В химии нелинейность проявляется в обратных связях тонких механизмах реакций. В биологии нелинейность эквивалентна способности к выживанию и эволюции. Только сильная нелинейность позволяет биологическим системам охватить громадный диапазон жизненно значимых воздействий среды в процессе адаптации и борьбы за существование.</w:t>
      </w:r>
      <w:r w:rsidRPr="004610A8">
        <w:t xml:space="preserve"> </w:t>
      </w:r>
      <w:r w:rsidRPr="004610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Нелинейность многолика и неисчерпаемо разнообразна. Нелинейность повсюду: в большом и в малом, в связи </w:t>
      </w:r>
      <w:proofErr w:type="gramStart"/>
      <w:r w:rsidRPr="004610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простого</w:t>
      </w:r>
      <w:proofErr w:type="gramEnd"/>
      <w:r w:rsidRPr="004610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сложного, в явлениях быстротечных и длящихся эпохи. Нелинейность — это рождение и аннигиляция элементарных частиц, вспышка молнии во время грозы и погода, биение сердца и всепроникающий луч лазера, болезни и исцеление, теплый свет свечи и нескончаемая изменчивость волн, гигантское красное пятно на Юпитере и вспышка сверхновой. </w:t>
      </w:r>
    </w:p>
    <w:p w:rsidR="004610A8" w:rsidRPr="004610A8" w:rsidRDefault="004610A8" w:rsidP="004610A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0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мировоззренческом плане идея нелинейности может быть истолкована посредством идей: </w:t>
      </w:r>
    </w:p>
    <w:p w:rsidR="00236D84" w:rsidRPr="004610A8" w:rsidRDefault="004610A8" w:rsidP="004610A8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proofErr w:type="gramStart"/>
      <w:r w:rsidRPr="004610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многовариантность</w:t>
      </w:r>
      <w:proofErr w:type="spellEnd"/>
      <w:r w:rsidRPr="004610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альтернативность путей эволюции; 2) выбор из данных альтернатив; 3) изменяющийся темп эволюции; 4) необратимость эволюции; 5) "разрастание малого" или "усиление флуктуаций"; 6) свойство порога чувствительности (ниже порога все уменьшается, забывается, выше - наоборот, все многократно возрастает); 7) дискретность путей эволюции (возможен не любой путь эволюции, а лишь определенный спектр этих путей);</w:t>
      </w:r>
      <w:proofErr w:type="gramEnd"/>
      <w:r w:rsidRPr="004610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4610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8) неустойчивость - неожиданность изменений направления течения процессов (это делает невозможность прогноза-экстраполяции от наличного); 9) возможность вынужденных или спонтанных изменений самой открытой нелинейной среды (а это приводит к качественному изменению картины процессов ее</w:t>
      </w:r>
      <w:proofErr w:type="gramEnd"/>
    </w:p>
    <w:p w:rsidR="004610A8" w:rsidRPr="004610A8" w:rsidRDefault="004610A8" w:rsidP="004610A8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bookmarkStart w:id="0" w:name="_GoBack"/>
      <w:bookmarkEnd w:id="0"/>
    </w:p>
    <w:sectPr w:rsidR="004610A8" w:rsidRPr="00461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E695D"/>
    <w:multiLevelType w:val="multilevel"/>
    <w:tmpl w:val="D67AC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922618"/>
    <w:multiLevelType w:val="hybridMultilevel"/>
    <w:tmpl w:val="3334A1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9FD"/>
    <w:rsid w:val="00236D84"/>
    <w:rsid w:val="004610A8"/>
    <w:rsid w:val="005548B4"/>
    <w:rsid w:val="007649FD"/>
    <w:rsid w:val="00C4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0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ladimir.socio.msu.ru/3_SYNERGY/index.htm" TargetMode="External"/><Relationship Id="rId13" Type="http://schemas.openxmlformats.org/officeDocument/2006/relationships/hyperlink" Target="http://vladimir.socio.msu.ru/3_SYNERGY/index.htm" TargetMode="External"/><Relationship Id="rId18" Type="http://schemas.openxmlformats.org/officeDocument/2006/relationships/hyperlink" Target="http://vladimir.socio.msu.ru/3_SYNERGY/index.htm" TargetMode="External"/><Relationship Id="rId26" Type="http://schemas.openxmlformats.org/officeDocument/2006/relationships/hyperlink" Target="http://vladimir.socio.msu.ru/3_SYNERGY/index.ht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vladimir.socio.msu.ru/3_SYNERGY/index.htm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vladimir.socio.msu.ru/3_SYNERGY/index.htm" TargetMode="External"/><Relationship Id="rId12" Type="http://schemas.openxmlformats.org/officeDocument/2006/relationships/hyperlink" Target="http://vladimir.socio.msu.ru/3_SYNERGY/index.htm" TargetMode="External"/><Relationship Id="rId17" Type="http://schemas.openxmlformats.org/officeDocument/2006/relationships/hyperlink" Target="http://vladimir.socio.msu.ru/3_SYNERGY/index.htm" TargetMode="External"/><Relationship Id="rId25" Type="http://schemas.openxmlformats.org/officeDocument/2006/relationships/image" Target="media/image4.jpeg"/><Relationship Id="rId33" Type="http://schemas.openxmlformats.org/officeDocument/2006/relationships/hyperlink" Target="http://vladimir.socio.msu.ru/3_SYNERGY/index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vladimir.socio.msu.ru/3_SYNERGY/index.htm" TargetMode="External"/><Relationship Id="rId20" Type="http://schemas.openxmlformats.org/officeDocument/2006/relationships/hyperlink" Target="http://vladimir.socio.msu.ru/3_SYNERGY/index.htm" TargetMode="External"/><Relationship Id="rId29" Type="http://schemas.openxmlformats.org/officeDocument/2006/relationships/hyperlink" Target="http://vladimir.socio.msu.ru/3_SYNERGY/index.ht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24" Type="http://schemas.openxmlformats.org/officeDocument/2006/relationships/hyperlink" Target="http://vladimir.socio.msu.ru/3_SYNERGY/index.htm" TargetMode="External"/><Relationship Id="rId32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://vladimir.socio.msu.ru/3_SYNERGY/index.htm" TargetMode="External"/><Relationship Id="rId23" Type="http://schemas.openxmlformats.org/officeDocument/2006/relationships/hyperlink" Target="http://vladimir.socio.msu.ru/3_SYNERGY/index.htm" TargetMode="External"/><Relationship Id="rId28" Type="http://schemas.openxmlformats.org/officeDocument/2006/relationships/hyperlink" Target="http://vladimir.socio.msu.ru/3_SYNERGY/index.htm" TargetMode="External"/><Relationship Id="rId10" Type="http://schemas.openxmlformats.org/officeDocument/2006/relationships/hyperlink" Target="http://vladimir.socio.msu.ru/3_SYNERGY/index.htm" TargetMode="External"/><Relationship Id="rId19" Type="http://schemas.openxmlformats.org/officeDocument/2006/relationships/image" Target="media/image3.jpeg"/><Relationship Id="rId31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hyperlink" Target="http://vladimir.socio.msu.ru/3_SYNERGY/index.htm" TargetMode="External"/><Relationship Id="rId14" Type="http://schemas.openxmlformats.org/officeDocument/2006/relationships/hyperlink" Target="http://vladimir.socio.msu.ru/3_SYNERGY/index.htm" TargetMode="External"/><Relationship Id="rId22" Type="http://schemas.openxmlformats.org/officeDocument/2006/relationships/hyperlink" Target="http://vladimir.socio.msu.ru/3_SYNERGY/index.htm" TargetMode="External"/><Relationship Id="rId27" Type="http://schemas.openxmlformats.org/officeDocument/2006/relationships/hyperlink" Target="http://vladimir.socio.msu.ru/3_SYNERGY/index.htm" TargetMode="External"/><Relationship Id="rId30" Type="http://schemas.openxmlformats.org/officeDocument/2006/relationships/hyperlink" Target="http://vladimir.socio.msu.ru/3_SYNERGY/index.htm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1943</Words>
  <Characters>11079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2012-09-24T16:03:00Z</dcterms:created>
  <dcterms:modified xsi:type="dcterms:W3CDTF">2012-09-24T16:51:00Z</dcterms:modified>
</cp:coreProperties>
</file>