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C" w:rsidRDefault="004463EC" w:rsidP="004463EC">
      <w:pPr>
        <w:pStyle w:val="Centered"/>
        <w:rPr>
          <w:rStyle w:val="Normaltext"/>
        </w:rPr>
      </w:pPr>
      <w:r>
        <w:rPr>
          <w:noProof/>
          <w:lang w:val="ru-RU" w:eastAsia="ru-RU"/>
        </w:rPr>
        <w:drawing>
          <wp:inline distT="0" distB="0" distL="0" distR="0">
            <wp:extent cx="2854325" cy="444817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54325" cy="4448175"/>
                    </a:xfrm>
                    <a:prstGeom prst="rect">
                      <a:avLst/>
                    </a:prstGeom>
                    <a:noFill/>
                    <a:ln w="9525">
                      <a:noFill/>
                      <a:miter lim="800000"/>
                      <a:headEnd/>
                      <a:tailEnd/>
                    </a:ln>
                  </pic:spPr>
                </pic:pic>
              </a:graphicData>
            </a:graphic>
          </wp:inline>
        </w:drawing>
      </w:r>
    </w:p>
    <w:p w:rsidR="004463EC" w:rsidRDefault="004463EC" w:rsidP="004463EC">
      <w:pPr>
        <w:pStyle w:val="Centered"/>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АНДРЕ МАРИ АМПЕР</w:t>
      </w:r>
    </w:p>
    <w:p w:rsidR="004463EC" w:rsidRDefault="004463EC" w:rsidP="004463EC">
      <w:pPr>
        <w:pStyle w:val="ParagraphStyle"/>
        <w:ind w:firstLine="570"/>
        <w:jc w:val="both"/>
        <w:rPr>
          <w:rFonts w:ascii="Times New Roman" w:hAnsi="Times New Roman" w:cs="Times New Roman"/>
          <w:b/>
          <w:bCs/>
          <w:color w:val="000000"/>
          <w:sz w:val="28"/>
          <w:szCs w:val="28"/>
          <w:lang w:val="ru-RU"/>
        </w:rPr>
      </w:pPr>
    </w:p>
    <w:p w:rsidR="004463EC" w:rsidRDefault="004463EC" w:rsidP="004463EC">
      <w:pPr>
        <w:pStyle w:val="ParagraphStyle"/>
        <w:ind w:firstLine="5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Французский физик и математик. Родился 22 января 1775 г. в Полемье близ Лиона в аристократической семье. Получил домашнее образование. С 14 лет, прочитав </w:t>
      </w:r>
      <w:r>
        <w:rPr>
          <w:rFonts w:ascii="Times New Roman" w:hAnsi="Times New Roman" w:cs="Times New Roman"/>
          <w:i/>
          <w:iCs/>
          <w:color w:val="000000"/>
          <w:sz w:val="28"/>
          <w:szCs w:val="28"/>
          <w:lang w:val="ru-RU"/>
        </w:rPr>
        <w:t>Энциклопедию</w:t>
      </w:r>
      <w:r>
        <w:rPr>
          <w:rFonts w:ascii="Times New Roman" w:hAnsi="Times New Roman" w:cs="Times New Roman"/>
          <w:color w:val="000000"/>
          <w:sz w:val="28"/>
          <w:szCs w:val="28"/>
          <w:lang w:val="ru-RU"/>
        </w:rPr>
        <w:t xml:space="preserve"> Д. Дидро и Ж. Д'Аламбера, увлекся естественными науками и математикой, изучал математические труды Л. Эйлера, Ж. Лагранжа и Бернулли, а в 18 лет - </w:t>
      </w:r>
      <w:r>
        <w:rPr>
          <w:rFonts w:ascii="Times New Roman" w:hAnsi="Times New Roman" w:cs="Times New Roman"/>
          <w:i/>
          <w:iCs/>
          <w:color w:val="000000"/>
          <w:sz w:val="28"/>
          <w:szCs w:val="28"/>
          <w:lang w:val="ru-RU"/>
        </w:rPr>
        <w:t>Небесную механику</w:t>
      </w:r>
      <w:r>
        <w:rPr>
          <w:rFonts w:ascii="Times New Roman" w:hAnsi="Times New Roman" w:cs="Times New Roman"/>
          <w:color w:val="000000"/>
          <w:sz w:val="28"/>
          <w:szCs w:val="28"/>
          <w:lang w:val="ru-RU"/>
        </w:rPr>
        <w:t xml:space="preserve"> П. Лапласа и </w:t>
      </w:r>
      <w:r>
        <w:rPr>
          <w:rFonts w:ascii="Times New Roman" w:hAnsi="Times New Roman" w:cs="Times New Roman"/>
          <w:i/>
          <w:iCs/>
          <w:color w:val="000000"/>
          <w:sz w:val="28"/>
          <w:szCs w:val="28"/>
          <w:lang w:val="ru-RU"/>
        </w:rPr>
        <w:t>Аналитическую механику</w:t>
      </w:r>
      <w:r>
        <w:rPr>
          <w:rFonts w:ascii="Times New Roman" w:hAnsi="Times New Roman" w:cs="Times New Roman"/>
          <w:color w:val="000000"/>
          <w:sz w:val="28"/>
          <w:szCs w:val="28"/>
          <w:lang w:val="ru-RU"/>
        </w:rPr>
        <w:t xml:space="preserve"> Ж. Лагранжа. С 1796 г. Ампер давал уроки в Лионе по математике, химии и языкам. В 1801 г. получил место преподавателя физики и химии в Центральной школе в Бур-ан-Бресе. В 1804 г. после издания небольшой, но имевшей успех работы </w:t>
      </w:r>
      <w:r>
        <w:rPr>
          <w:rFonts w:ascii="Times New Roman" w:hAnsi="Times New Roman" w:cs="Times New Roman"/>
          <w:i/>
          <w:iCs/>
          <w:color w:val="000000"/>
          <w:sz w:val="28"/>
          <w:szCs w:val="28"/>
          <w:lang w:val="ru-RU"/>
        </w:rPr>
        <w:t>Размышления о математической теории игр</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en-US"/>
        </w:rPr>
        <w:t>Considérations sur la théorie mathématique de jeu</w:t>
      </w:r>
      <w:r>
        <w:rPr>
          <w:rFonts w:ascii="Times New Roman" w:hAnsi="Times New Roman" w:cs="Times New Roman"/>
          <w:color w:val="000000"/>
          <w:sz w:val="28"/>
          <w:szCs w:val="28"/>
          <w:lang w:val="ru-RU"/>
        </w:rPr>
        <w:t xml:space="preserve">) и завершения серии экспериментов с электрическими машинами Ампер поступил на работу в Лионский лицей, а через год получил приглашение читать лекции по математике в Политехнической школе в Париже. В 1809 г. Ампер стал профессором Политехнической школы, а в 1814 г. был избран членом Академии наук. Тогда же ученый приступил к исследованиям связи между электричеством и магнетизмом (этот круг явлений Ампер называл электродинамикой). </w:t>
      </w:r>
    </w:p>
    <w:p w:rsidR="004463EC" w:rsidRDefault="004463EC" w:rsidP="004463EC">
      <w:pPr>
        <w:pStyle w:val="ParagraphStyle"/>
        <w:ind w:firstLine="5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11 сентября 1820 г. Ампер присутствовал на заседании Академии, где сообщалось об открытии Х. Эрстедом действия электрического тока на магнитную стрелку. Проведя соответствующие эксперименты, ученый уже через несколько дней представил Академии первые полученные им важные </w:t>
      </w:r>
      <w:r>
        <w:rPr>
          <w:rFonts w:ascii="Times New Roman" w:hAnsi="Times New Roman" w:cs="Times New Roman"/>
          <w:color w:val="000000"/>
          <w:sz w:val="28"/>
          <w:szCs w:val="28"/>
          <w:lang w:val="ru-RU"/>
        </w:rPr>
        <w:lastRenderedPageBreak/>
        <w:t xml:space="preserve">результаты: он сформулировал правило для определения направления, в котором отклоняется стрелка вблизи проводника с током (правило Ампера), закон взаимодействия электрических токов (закон Ампера). Впоследствии разработал теорию магнетизма, согласно которой в основе всех магнитных взаимодействий лежат круговые молекулярные токи (теорема Ампера). Таким образом, он впервые указал на тесную связь между электрическими и магнитными процессами. В 1822 г. Ампер открыл магнитный эффект катушки с током - соленоида. </w:t>
      </w:r>
    </w:p>
    <w:p w:rsidR="00466423" w:rsidRDefault="004463EC" w:rsidP="004463EC">
      <w:r>
        <w:rPr>
          <w:rFonts w:ascii="Times New Roman" w:hAnsi="Times New Roman" w:cs="Times New Roman"/>
          <w:color w:val="000000"/>
          <w:sz w:val="28"/>
          <w:szCs w:val="28"/>
        </w:rPr>
        <w:t>Умер Ампер в Марселе 10 июня 1836 г.</w:t>
      </w:r>
    </w:p>
    <w:sectPr w:rsidR="00466423" w:rsidSect="00466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4463EC"/>
    <w:rsid w:val="004463EC"/>
    <w:rsid w:val="00466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463EC"/>
    <w:pPr>
      <w:autoSpaceDE w:val="0"/>
      <w:autoSpaceDN w:val="0"/>
      <w:adjustRightInd w:val="0"/>
      <w:spacing w:after="0" w:line="240" w:lineRule="auto"/>
    </w:pPr>
    <w:rPr>
      <w:rFonts w:ascii="Arial" w:hAnsi="Arial" w:cs="Arial"/>
      <w:sz w:val="24"/>
      <w:szCs w:val="24"/>
      <w:lang/>
    </w:rPr>
  </w:style>
  <w:style w:type="paragraph" w:customStyle="1" w:styleId="Centered">
    <w:name w:val="Centered"/>
    <w:uiPriority w:val="99"/>
    <w:rsid w:val="004463EC"/>
    <w:pPr>
      <w:autoSpaceDE w:val="0"/>
      <w:autoSpaceDN w:val="0"/>
      <w:adjustRightInd w:val="0"/>
      <w:spacing w:after="0" w:line="240" w:lineRule="auto"/>
      <w:jc w:val="center"/>
    </w:pPr>
    <w:rPr>
      <w:rFonts w:ascii="Arial" w:hAnsi="Arial" w:cs="Arial"/>
      <w:sz w:val="24"/>
      <w:szCs w:val="24"/>
      <w:lang/>
    </w:rPr>
  </w:style>
  <w:style w:type="character" w:customStyle="1" w:styleId="Normaltext">
    <w:name w:val="Normal text"/>
    <w:uiPriority w:val="99"/>
    <w:rsid w:val="004463EC"/>
    <w:rPr>
      <w:sz w:val="20"/>
      <w:szCs w:val="20"/>
    </w:rPr>
  </w:style>
  <w:style w:type="paragraph" w:styleId="a3">
    <w:name w:val="Balloon Text"/>
    <w:basedOn w:val="a"/>
    <w:link w:val="a4"/>
    <w:uiPriority w:val="99"/>
    <w:semiHidden/>
    <w:unhideWhenUsed/>
    <w:rsid w:val="004463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3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Физика</cp:lastModifiedBy>
  <cp:revision>2</cp:revision>
  <dcterms:created xsi:type="dcterms:W3CDTF">2013-11-20T06:06:00Z</dcterms:created>
  <dcterms:modified xsi:type="dcterms:W3CDTF">2013-11-20T06:06:00Z</dcterms:modified>
</cp:coreProperties>
</file>