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95" w:rsidRDefault="00BB1D73">
      <w:pPr>
        <w:rPr>
          <w:rFonts w:ascii="Times New Roman" w:hAnsi="Times New Roman" w:cs="Times New Roman"/>
          <w:sz w:val="28"/>
          <w:szCs w:val="28"/>
        </w:rPr>
      </w:pPr>
      <w:r w:rsidRPr="00BB1D73">
        <w:rPr>
          <w:rFonts w:ascii="Times New Roman" w:hAnsi="Times New Roman" w:cs="Times New Roman"/>
          <w:sz w:val="28"/>
          <w:szCs w:val="28"/>
        </w:rPr>
        <w:t xml:space="preserve">Урок № 17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D73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ласс 11-А                                                     </w:t>
      </w:r>
      <w:bookmarkStart w:id="0" w:name="_GoBack"/>
      <w:bookmarkEnd w:id="0"/>
    </w:p>
    <w:p w:rsidR="004E74F3" w:rsidRDefault="00BB1D73" w:rsidP="00A459CD">
      <w:pPr>
        <w:rPr>
          <w:rFonts w:ascii="Times New Roman" w:hAnsi="Times New Roman" w:cs="Times New Roman"/>
          <w:b/>
          <w:sz w:val="32"/>
          <w:szCs w:val="32"/>
        </w:rPr>
      </w:pPr>
      <w:r w:rsidRPr="00A459CD">
        <w:rPr>
          <w:rFonts w:ascii="Times New Roman" w:hAnsi="Times New Roman" w:cs="Times New Roman"/>
          <w:b/>
          <w:sz w:val="32"/>
          <w:szCs w:val="32"/>
        </w:rPr>
        <w:t>Тема: Практическая работа № 4</w:t>
      </w:r>
      <w:r w:rsidR="004E74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59CD">
        <w:rPr>
          <w:rFonts w:ascii="Times New Roman" w:hAnsi="Times New Roman" w:cs="Times New Roman"/>
          <w:b/>
          <w:sz w:val="32"/>
          <w:szCs w:val="32"/>
        </w:rPr>
        <w:t>«Оценивание структуры издержек и</w:t>
      </w:r>
    </w:p>
    <w:p w:rsidR="00BB1D73" w:rsidRPr="00A459CD" w:rsidRDefault="004E74F3" w:rsidP="00A459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B1D73" w:rsidRPr="00A459CD">
        <w:rPr>
          <w:rFonts w:ascii="Times New Roman" w:hAnsi="Times New Roman" w:cs="Times New Roman"/>
          <w:b/>
          <w:sz w:val="32"/>
          <w:szCs w:val="32"/>
        </w:rPr>
        <w:t xml:space="preserve"> цены конкретного продукта по методу «издержки плюс».</w:t>
      </w:r>
    </w:p>
    <w:p w:rsidR="00BB1D73" w:rsidRPr="004E74F3" w:rsidRDefault="00BB1D73">
      <w:pPr>
        <w:rPr>
          <w:rFonts w:ascii="Times New Roman" w:hAnsi="Times New Roman" w:cs="Times New Roman"/>
          <w:b/>
          <w:sz w:val="28"/>
          <w:szCs w:val="28"/>
        </w:rPr>
      </w:pPr>
      <w:r w:rsidRPr="004E74F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B1D73" w:rsidRDefault="00BB1D73" w:rsidP="004E74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74F3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>: систематизировать знания учащихся о структуре производственных издержек, внутренние и внешние факторы предпринимательского дохода, распределение предпринимательского дохода; научить учащихся рассчитывать валовую, чистую, нормальную и экономическую прибыль предпринимателя.</w:t>
      </w:r>
    </w:p>
    <w:p w:rsidR="00BB1D73" w:rsidRDefault="00BB1D73" w:rsidP="004E74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74F3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формирование экономического образа мышления как необходимой базы для изучения основ рыночной экономики; развивать практические навыки и умения.</w:t>
      </w:r>
    </w:p>
    <w:p w:rsidR="000577C6" w:rsidRDefault="000577C6" w:rsidP="004E74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74F3">
        <w:rPr>
          <w:rFonts w:ascii="Times New Roman" w:hAnsi="Times New Roman" w:cs="Times New Roman"/>
          <w:b/>
          <w:i/>
          <w:sz w:val="28"/>
          <w:szCs w:val="28"/>
        </w:rPr>
        <w:t>Воспитывающая:</w:t>
      </w:r>
      <w:r>
        <w:rPr>
          <w:rFonts w:ascii="Times New Roman" w:hAnsi="Times New Roman" w:cs="Times New Roman"/>
          <w:sz w:val="28"/>
          <w:szCs w:val="28"/>
        </w:rPr>
        <w:t xml:space="preserve"> мотивировать учащихся на развитие творческих способностей, как обязательного условия успешности в жизни.</w:t>
      </w:r>
    </w:p>
    <w:p w:rsidR="000577C6" w:rsidRDefault="000577C6">
      <w:pPr>
        <w:rPr>
          <w:rFonts w:ascii="Times New Roman" w:hAnsi="Times New Roman" w:cs="Times New Roman"/>
          <w:sz w:val="28"/>
          <w:szCs w:val="28"/>
        </w:rPr>
      </w:pPr>
      <w:r w:rsidRPr="004E74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учебники, инструктивные карточки, бланки ответов, калькуляторы.</w:t>
      </w:r>
    </w:p>
    <w:p w:rsidR="000577C6" w:rsidRDefault="000577C6">
      <w:pPr>
        <w:rPr>
          <w:rFonts w:ascii="Times New Roman" w:hAnsi="Times New Roman" w:cs="Times New Roman"/>
          <w:sz w:val="28"/>
          <w:szCs w:val="28"/>
        </w:rPr>
      </w:pPr>
      <w:r w:rsidRPr="004E74F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0577C6" w:rsidRDefault="000577C6" w:rsidP="004E74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0577C6" w:rsidRPr="008C1E84" w:rsidRDefault="000577C6" w:rsidP="004E74F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C1E84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8C1E84"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 w:rsidRPr="008C1E84">
        <w:rPr>
          <w:rFonts w:ascii="Times New Roman" w:hAnsi="Times New Roman" w:cs="Times New Roman"/>
          <w:b/>
          <w:sz w:val="32"/>
          <w:szCs w:val="32"/>
        </w:rPr>
        <w:t>.</w:t>
      </w:r>
    </w:p>
    <w:p w:rsidR="000577C6" w:rsidRDefault="0005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Путеводитель по теме (презентация).</w:t>
      </w:r>
    </w:p>
    <w:p w:rsidR="00F90EC3" w:rsidRPr="00F90EC3" w:rsidRDefault="000577C6">
      <w:pPr>
        <w:rPr>
          <w:rFonts w:ascii="Times New Roman" w:hAnsi="Times New Roman" w:cs="Times New Roman"/>
          <w:b/>
          <w:sz w:val="32"/>
          <w:szCs w:val="32"/>
        </w:rPr>
      </w:pPr>
      <w:r w:rsidRPr="00F90EC3">
        <w:rPr>
          <w:rFonts w:ascii="Times New Roman" w:hAnsi="Times New Roman" w:cs="Times New Roman"/>
          <w:b/>
          <w:sz w:val="32"/>
          <w:szCs w:val="32"/>
        </w:rPr>
        <w:t>Эпиграф</w:t>
      </w:r>
      <w:r w:rsidR="004E74F3" w:rsidRPr="00F90EC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90EC3" w:rsidRPr="00F90EC3" w:rsidRDefault="004E74F3">
      <w:pPr>
        <w:rPr>
          <w:rFonts w:ascii="Times New Roman" w:hAnsi="Times New Roman" w:cs="Times New Roman"/>
          <w:b/>
          <w:sz w:val="32"/>
          <w:szCs w:val="32"/>
        </w:rPr>
      </w:pPr>
      <w:r w:rsidRPr="00F90EC3">
        <w:rPr>
          <w:rFonts w:ascii="Times New Roman" w:hAnsi="Times New Roman" w:cs="Times New Roman"/>
          <w:b/>
          <w:sz w:val="32"/>
          <w:szCs w:val="32"/>
        </w:rPr>
        <w:t>«Человек серьёзно делает что-нибудь только тогда, когда он это делает для себя»</w:t>
      </w:r>
    </w:p>
    <w:p w:rsidR="000577C6" w:rsidRPr="00F90EC3" w:rsidRDefault="00F90EC3">
      <w:pPr>
        <w:rPr>
          <w:rFonts w:ascii="Times New Roman" w:hAnsi="Times New Roman" w:cs="Times New Roman"/>
          <w:b/>
          <w:sz w:val="32"/>
          <w:szCs w:val="32"/>
        </w:rPr>
      </w:pPr>
      <w:r w:rsidRPr="00F90E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4E74F3" w:rsidRPr="00F90EC3">
        <w:rPr>
          <w:rFonts w:ascii="Times New Roman" w:hAnsi="Times New Roman" w:cs="Times New Roman"/>
          <w:b/>
          <w:sz w:val="32"/>
          <w:szCs w:val="32"/>
        </w:rPr>
        <w:t xml:space="preserve"> Александр Герцен</w:t>
      </w:r>
    </w:p>
    <w:p w:rsidR="000577C6" w:rsidRPr="008C1E84" w:rsidRDefault="000577C6" w:rsidP="004E74F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C1E84">
        <w:rPr>
          <w:rFonts w:ascii="Times New Roman" w:hAnsi="Times New Roman" w:cs="Times New Roman"/>
          <w:b/>
          <w:sz w:val="32"/>
          <w:szCs w:val="32"/>
        </w:rPr>
        <w:t>2. Актуализация опорных знаний и умений.</w:t>
      </w:r>
    </w:p>
    <w:p w:rsidR="000577C6" w:rsidRDefault="0005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Беседа по схемам презентации;</w:t>
      </w:r>
    </w:p>
    <w:p w:rsidR="000577C6" w:rsidRDefault="0005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Блиц-опрос, тесты (заполнение бланков ответов)</w:t>
      </w:r>
    </w:p>
    <w:p w:rsidR="00A459CD" w:rsidRDefault="00A4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A459CD" w:rsidRDefault="00A4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4F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Да              4. – Да                                                  </w:t>
      </w:r>
      <w:r w:rsidRPr="00A45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 соответствие:</w:t>
      </w:r>
    </w:p>
    <w:p w:rsidR="00A459CD" w:rsidRDefault="00A4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- Нет            5. – Да                                        1 – В; 2 – А; 3 – Б; 4 – Е; 5 – Г; 6 – Д.</w:t>
      </w:r>
    </w:p>
    <w:p w:rsidR="00A459CD" w:rsidRDefault="00A45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Да             6. – Нет</w:t>
      </w:r>
    </w:p>
    <w:p w:rsidR="000577C6" w:rsidRPr="008C1E84" w:rsidRDefault="000577C6" w:rsidP="004E74F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C1E84">
        <w:rPr>
          <w:rFonts w:ascii="Times New Roman" w:hAnsi="Times New Roman" w:cs="Times New Roman"/>
          <w:b/>
          <w:sz w:val="32"/>
          <w:szCs w:val="32"/>
        </w:rPr>
        <w:lastRenderedPageBreak/>
        <w:t>3. Физкультминутка:</w:t>
      </w:r>
    </w:p>
    <w:p w:rsidR="000577C6" w:rsidRDefault="0005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упражнения для снятия напряжения в глазах</w:t>
      </w:r>
    </w:p>
    <w:p w:rsidR="00F90EC3" w:rsidRPr="00F90EC3" w:rsidRDefault="00F90EC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C3">
        <w:rPr>
          <w:rFonts w:ascii="Times New Roman" w:hAnsi="Times New Roman" w:cs="Times New Roman"/>
          <w:b/>
          <w:color w:val="00B050"/>
          <w:sz w:val="28"/>
          <w:szCs w:val="28"/>
        </w:rPr>
        <w:t>Перемещение взгляда при закрытых глазах:</w:t>
      </w:r>
    </w:p>
    <w:p w:rsidR="00A459CD" w:rsidRPr="00BB1D73" w:rsidRDefault="00A459CD" w:rsidP="00F90E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глаза, расслабьте брови. Чувствуя напряжение глазных мышц, медленно переведите глаза в крайнее левое положение, а затем в правое. Повторите 10 раз.</w:t>
      </w:r>
    </w:p>
    <w:p w:rsidR="00BB1D73" w:rsidRDefault="00F90EC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tab/>
      </w:r>
      <w:r w:rsidRPr="00F90EC3">
        <w:rPr>
          <w:rFonts w:ascii="Times New Roman" w:hAnsi="Times New Roman" w:cs="Times New Roman"/>
          <w:b/>
          <w:color w:val="00B050"/>
          <w:sz w:val="28"/>
          <w:szCs w:val="28"/>
        </w:rPr>
        <w:t>Перемещение взгляда с ближней точки на отдаленную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8C1E84" w:rsidRDefault="00F90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F90EC3">
        <w:rPr>
          <w:rFonts w:ascii="Times New Roman" w:hAnsi="Times New Roman" w:cs="Times New Roman"/>
          <w:sz w:val="28"/>
          <w:szCs w:val="28"/>
        </w:rPr>
        <w:t xml:space="preserve">Сядьте перед окном. </w:t>
      </w:r>
      <w:r>
        <w:rPr>
          <w:rFonts w:ascii="Times New Roman" w:hAnsi="Times New Roman" w:cs="Times New Roman"/>
          <w:sz w:val="28"/>
          <w:szCs w:val="28"/>
        </w:rPr>
        <w:t xml:space="preserve">Закройте ладонью левый глаз. В правую руку возьмите карандаш, расположите у кончика </w:t>
      </w:r>
      <w:r w:rsidR="008C1E84">
        <w:rPr>
          <w:rFonts w:ascii="Times New Roman" w:hAnsi="Times New Roman" w:cs="Times New Roman"/>
          <w:sz w:val="28"/>
          <w:szCs w:val="28"/>
        </w:rPr>
        <w:t>носа. Глядя правым глазом на карандаш, медленно отодвигайте его от лица на расстояние вытянутой руки, затем переведите взгляд на ближайший объект за окном, затем на более дальний. Медленно переведите взгляд обратно к кончику носа. Повторите упражнение для левого глаза, затем для обоих глаз вместе</w:t>
      </w:r>
    </w:p>
    <w:p w:rsidR="008C1E84" w:rsidRDefault="008C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упражнение на релаксацию</w:t>
      </w:r>
    </w:p>
    <w:p w:rsidR="00F90EC3" w:rsidRDefault="008C1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Сядьте прямо, закройте глаза и расслабьтесь. Говорите тихим, спокойным голосом: «Сядьте удобно. Расположите руки на коленях ладонями вверх, закройте глаза</w:t>
      </w:r>
      <w:r w:rsidR="003A37A4">
        <w:rPr>
          <w:rFonts w:ascii="Times New Roman" w:hAnsi="Times New Roman" w:cs="Times New Roman"/>
          <w:sz w:val="28"/>
          <w:szCs w:val="28"/>
        </w:rPr>
        <w:t>. Улыбнитесь. Пожелайте себе здоровья и счастья. Вы спокойны и здоровы. Открывайте глаза».</w:t>
      </w:r>
    </w:p>
    <w:p w:rsidR="003A37A4" w:rsidRDefault="003A37A4" w:rsidP="003A37A4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A37A4">
        <w:rPr>
          <w:rFonts w:ascii="Times New Roman" w:hAnsi="Times New Roman" w:cs="Times New Roman"/>
          <w:b/>
          <w:sz w:val="32"/>
          <w:szCs w:val="32"/>
        </w:rPr>
        <w:t>4. Выполнение практической работы № 4 по инструктивным карточкам.</w:t>
      </w:r>
    </w:p>
    <w:p w:rsidR="003A37A4" w:rsidRPr="003A37A4" w:rsidRDefault="003A37A4" w:rsidP="003A37A4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A37A4">
        <w:rPr>
          <w:rFonts w:ascii="Times New Roman" w:hAnsi="Times New Roman" w:cs="Times New Roman"/>
          <w:b/>
          <w:sz w:val="32"/>
          <w:szCs w:val="32"/>
        </w:rPr>
        <w:t>5. Домашнее задание.</w:t>
      </w:r>
    </w:p>
    <w:p w:rsidR="00F90EC3" w:rsidRDefault="00F90EC3">
      <w:pPr>
        <w:rPr>
          <w:rFonts w:ascii="Times New Roman" w:hAnsi="Times New Roman" w:cs="Times New Roman"/>
          <w:sz w:val="28"/>
          <w:szCs w:val="28"/>
        </w:rPr>
      </w:pPr>
    </w:p>
    <w:p w:rsidR="00F90EC3" w:rsidRDefault="00F90EC3">
      <w:pPr>
        <w:rPr>
          <w:rFonts w:ascii="Times New Roman" w:hAnsi="Times New Roman" w:cs="Times New Roman"/>
          <w:sz w:val="28"/>
          <w:szCs w:val="28"/>
        </w:rPr>
      </w:pPr>
    </w:p>
    <w:p w:rsidR="00F90EC3" w:rsidRDefault="00F90EC3">
      <w:pPr>
        <w:rPr>
          <w:rFonts w:ascii="Times New Roman" w:hAnsi="Times New Roman" w:cs="Times New Roman"/>
          <w:sz w:val="28"/>
          <w:szCs w:val="28"/>
        </w:rPr>
      </w:pPr>
    </w:p>
    <w:p w:rsidR="00F90EC3" w:rsidRDefault="00F90EC3">
      <w:pPr>
        <w:rPr>
          <w:rFonts w:ascii="Times New Roman" w:hAnsi="Times New Roman" w:cs="Times New Roman"/>
          <w:sz w:val="28"/>
          <w:szCs w:val="28"/>
        </w:rPr>
      </w:pPr>
    </w:p>
    <w:sectPr w:rsidR="00F90EC3" w:rsidSect="006F31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317C"/>
    <w:rsid w:val="000577C6"/>
    <w:rsid w:val="00166295"/>
    <w:rsid w:val="003A37A4"/>
    <w:rsid w:val="0046133E"/>
    <w:rsid w:val="004E74F3"/>
    <w:rsid w:val="00675252"/>
    <w:rsid w:val="006F317C"/>
    <w:rsid w:val="007A3FFB"/>
    <w:rsid w:val="008C1E84"/>
    <w:rsid w:val="00A459CD"/>
    <w:rsid w:val="00BB1D73"/>
    <w:rsid w:val="00EE6826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15EC7-D89B-413F-9B76-02756C4E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MASHINA</cp:lastModifiedBy>
  <cp:revision>6</cp:revision>
  <cp:lastPrinted>2012-02-21T19:57:00Z</cp:lastPrinted>
  <dcterms:created xsi:type="dcterms:W3CDTF">2012-02-21T18:09:00Z</dcterms:created>
  <dcterms:modified xsi:type="dcterms:W3CDTF">2014-12-27T10:59:00Z</dcterms:modified>
</cp:coreProperties>
</file>