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A" w:rsidRPr="00391EF7" w:rsidRDefault="00CF6EDA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52"/>
          <w:szCs w:val="52"/>
        </w:rPr>
      </w:pPr>
    </w:p>
    <w:p w:rsidR="00CF6EDA" w:rsidRPr="00391EF7" w:rsidRDefault="00CF6EDA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52"/>
          <w:szCs w:val="52"/>
        </w:rPr>
      </w:pPr>
    </w:p>
    <w:p w:rsidR="00CF6EDA" w:rsidRPr="00391EF7" w:rsidRDefault="00CF6EDA" w:rsidP="00CF6EDA">
      <w:pPr>
        <w:spacing w:after="0" w:line="360" w:lineRule="auto"/>
        <w:jc w:val="center"/>
        <w:rPr>
          <w:rFonts w:ascii="Times New Roman" w:hAnsi="Times New Roman"/>
          <w:b/>
          <w:color w:val="262626"/>
          <w:sz w:val="52"/>
          <w:szCs w:val="52"/>
        </w:rPr>
      </w:pPr>
      <w:r w:rsidRPr="00391EF7">
        <w:rPr>
          <w:rFonts w:ascii="Times New Roman" w:hAnsi="Times New Roman"/>
          <w:b/>
          <w:color w:val="262626"/>
          <w:sz w:val="52"/>
          <w:szCs w:val="52"/>
        </w:rPr>
        <w:t>Модель развития учебной самостоятельности учащихся при реализации практических работ начального курса географии.</w:t>
      </w:r>
    </w:p>
    <w:p w:rsidR="00391EF7" w:rsidRDefault="00391EF7" w:rsidP="00391EF7">
      <w:pPr>
        <w:spacing w:after="0" w:line="360" w:lineRule="auto"/>
        <w:jc w:val="center"/>
        <w:rPr>
          <w:rFonts w:ascii="Times New Roman" w:hAnsi="Times New Roman"/>
          <w:b/>
          <w:color w:val="262626"/>
          <w:sz w:val="52"/>
          <w:szCs w:val="52"/>
        </w:rPr>
      </w:pPr>
    </w:p>
    <w:p w:rsidR="00391EF7" w:rsidRPr="002F0758" w:rsidRDefault="00391EF7" w:rsidP="00391EF7">
      <w:pPr>
        <w:spacing w:after="0" w:line="360" w:lineRule="auto"/>
        <w:jc w:val="center"/>
        <w:rPr>
          <w:rFonts w:ascii="Times New Roman" w:hAnsi="Times New Roman"/>
          <w:b/>
          <w:color w:val="262626"/>
          <w:sz w:val="52"/>
          <w:szCs w:val="52"/>
        </w:rPr>
      </w:pPr>
      <w:r w:rsidRPr="00391EF7">
        <w:rPr>
          <w:rFonts w:ascii="Times New Roman" w:hAnsi="Times New Roman"/>
          <w:b/>
          <w:color w:val="262626"/>
          <w:sz w:val="52"/>
          <w:szCs w:val="52"/>
        </w:rPr>
        <w:t xml:space="preserve">Золотарева Ирина </w:t>
      </w:r>
      <w:r>
        <w:rPr>
          <w:rFonts w:ascii="Times New Roman" w:hAnsi="Times New Roman"/>
          <w:b/>
          <w:color w:val="262626"/>
          <w:sz w:val="52"/>
          <w:szCs w:val="52"/>
        </w:rPr>
        <w:t>Г</w:t>
      </w:r>
      <w:r w:rsidRPr="00391EF7">
        <w:rPr>
          <w:rFonts w:ascii="Times New Roman" w:hAnsi="Times New Roman"/>
          <w:b/>
          <w:color w:val="262626"/>
          <w:sz w:val="52"/>
          <w:szCs w:val="52"/>
        </w:rPr>
        <w:t>еннадьевна,</w:t>
      </w:r>
    </w:p>
    <w:p w:rsidR="002F0758" w:rsidRDefault="00391EF7" w:rsidP="002F07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  <w:r w:rsidRPr="00391EF7">
        <w:rPr>
          <w:rFonts w:ascii="Times New Roman" w:hAnsi="Times New Roman"/>
          <w:b/>
          <w:color w:val="262626"/>
          <w:sz w:val="40"/>
          <w:szCs w:val="40"/>
        </w:rPr>
        <w:t>учитель географии</w:t>
      </w:r>
    </w:p>
    <w:p w:rsidR="00CF6EDA" w:rsidRPr="002F0758" w:rsidRDefault="002F0758" w:rsidP="002F07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  <w:lang w:val="en-US"/>
        </w:rPr>
      </w:pPr>
      <w:r>
        <w:rPr>
          <w:rFonts w:ascii="Times New Roman" w:hAnsi="Times New Roman"/>
          <w:b/>
          <w:color w:val="262626"/>
          <w:sz w:val="40"/>
          <w:szCs w:val="40"/>
        </w:rPr>
        <w:t>МАНОУ «Гимназия №2»</w:t>
      </w:r>
    </w:p>
    <w:p w:rsidR="00CF6EDA" w:rsidRPr="00391EF7" w:rsidRDefault="00CF6EDA" w:rsidP="00CF6EDA">
      <w:pPr>
        <w:tabs>
          <w:tab w:val="left" w:pos="3020"/>
          <w:tab w:val="right" w:pos="9638"/>
        </w:tabs>
        <w:spacing w:after="0" w:line="360" w:lineRule="auto"/>
        <w:rPr>
          <w:rFonts w:ascii="Times New Roman" w:hAnsi="Times New Roman"/>
          <w:b/>
          <w:color w:val="262626"/>
          <w:sz w:val="40"/>
          <w:szCs w:val="40"/>
        </w:rPr>
      </w:pPr>
    </w:p>
    <w:p w:rsidR="00391EF7" w:rsidRPr="002F0758" w:rsidRDefault="00391EF7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</w:p>
    <w:p w:rsidR="00391EF7" w:rsidRPr="002F0758" w:rsidRDefault="00391EF7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</w:p>
    <w:p w:rsidR="00391EF7" w:rsidRPr="002F0758" w:rsidRDefault="00391EF7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</w:p>
    <w:p w:rsidR="00391EF7" w:rsidRPr="002F0758" w:rsidRDefault="00391EF7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</w:p>
    <w:p w:rsidR="00391EF7" w:rsidRPr="002F0758" w:rsidRDefault="00391EF7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40"/>
          <w:szCs w:val="40"/>
        </w:rPr>
      </w:pPr>
    </w:p>
    <w:p w:rsidR="002F0758" w:rsidRDefault="002F0758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F0758" w:rsidRDefault="002F0758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F0758" w:rsidRDefault="002F0758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2F0758" w:rsidRDefault="002F0758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961AE6" w:rsidRPr="00391EF7" w:rsidRDefault="00961AE6" w:rsidP="00F02058">
      <w:pPr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391EF7">
        <w:rPr>
          <w:rFonts w:ascii="Times New Roman" w:hAnsi="Times New Roman"/>
          <w:b/>
          <w:color w:val="262626"/>
          <w:sz w:val="28"/>
          <w:szCs w:val="28"/>
        </w:rPr>
        <w:lastRenderedPageBreak/>
        <w:t>Модель развития учебной самостоятельности учащихся при реализации практических работ начального курса географии.</w:t>
      </w:r>
    </w:p>
    <w:p w:rsidR="00C84475" w:rsidRPr="00391EF7" w:rsidRDefault="00C84475" w:rsidP="00F02058">
      <w:pPr>
        <w:spacing w:after="0" w:line="360" w:lineRule="auto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 Задача развития самостоятельности содержится в требованиях ФГОС к  </w:t>
      </w:r>
      <w:proofErr w:type="spellStart"/>
      <w:r w:rsidRPr="00391EF7">
        <w:rPr>
          <w:rFonts w:ascii="Times New Roman" w:hAnsi="Times New Roman"/>
          <w:color w:val="262626"/>
          <w:sz w:val="28"/>
          <w:szCs w:val="28"/>
        </w:rPr>
        <w:t>метапредметным</w:t>
      </w:r>
      <w:proofErr w:type="spellEnd"/>
      <w:r w:rsidRPr="00391EF7">
        <w:rPr>
          <w:rFonts w:ascii="Times New Roman" w:hAnsi="Times New Roman"/>
          <w:color w:val="262626"/>
          <w:sz w:val="28"/>
          <w:szCs w:val="28"/>
        </w:rPr>
        <w:t xml:space="preserve"> результатам освоения </w:t>
      </w:r>
      <w:proofErr w:type="gramStart"/>
      <w:r w:rsidRPr="00391EF7">
        <w:rPr>
          <w:rFonts w:ascii="Times New Roman" w:hAnsi="Times New Roman"/>
          <w:color w:val="262626"/>
          <w:sz w:val="28"/>
          <w:szCs w:val="28"/>
        </w:rPr>
        <w:t>обучающимися</w:t>
      </w:r>
      <w:proofErr w:type="gramEnd"/>
      <w:r w:rsidRPr="00391EF7">
        <w:rPr>
          <w:rFonts w:ascii="Times New Roman" w:hAnsi="Times New Roman"/>
          <w:color w:val="262626"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В подростковой школе наука рассматривает учебную самостоятельность как способность осуществлять выбор, как движение по разным образовательным траекториям. Основы учебной самостоятельности лежат в освоении способов приобретения знаний из различных источников информации, в умении учиться. 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Задача педагога – ориентируясь на методы учения школьников, направленные на формирование желания и основы умения учиться, создать условия для вариативности образования учащихся и помочь им овладеть основами учебной самостоятельности. 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   Были выделены педагогические условия, при которых процесс развития учебной самостоятельности учащихся протекает наиболее эффективно и дает оптимальный результат: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-наличие организующего внешнего стимула в задании, который намечает цель предстоящей деятельности, ставит новые вопросы, подлежащие исследованию, определяет приемы самоконтроля.   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-использование накопленных ЗУН учащихся, обеспечивающих возможность осуществления действий, адекватных содержанию задания и способствующих его успешному осуществлению.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</w:t>
      </w:r>
      <w:proofErr w:type="spellStart"/>
      <w:r w:rsidRPr="00391EF7">
        <w:rPr>
          <w:rFonts w:ascii="Times New Roman" w:hAnsi="Times New Roman"/>
          <w:color w:val="262626"/>
          <w:sz w:val="28"/>
          <w:szCs w:val="28"/>
        </w:rPr>
        <w:t>мотивированность</w:t>
      </w:r>
      <w:proofErr w:type="spellEnd"/>
      <w:r w:rsidRPr="00391EF7">
        <w:rPr>
          <w:rFonts w:ascii="Times New Roman" w:hAnsi="Times New Roman"/>
          <w:color w:val="262626"/>
          <w:sz w:val="28"/>
          <w:szCs w:val="28"/>
        </w:rPr>
        <w:t xml:space="preserve"> задания (для чего, чему способствует).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-знание школьником алгоритма, метода выполнения работы.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-методические указания, инструктаж, консультации.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-знание учащимися критериев оценки, видов и форм контроля и ориентация на самостоятельные поиски решения поставленных задач.</w:t>
      </w:r>
    </w:p>
    <w:p w:rsidR="00AD77BE" w:rsidRPr="00391EF7" w:rsidRDefault="00AD77BE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-реализация индивидуально-дифференцированного подхода.</w:t>
      </w:r>
    </w:p>
    <w:p w:rsidR="00C85433" w:rsidRPr="00391EF7" w:rsidRDefault="00C85433" w:rsidP="00F02058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Выбор практических методов в качестве средства развития самостоятельности обусловлен следующими особенностями: </w:t>
      </w:r>
    </w:p>
    <w:p w:rsidR="00C85433" w:rsidRPr="00391EF7" w:rsidRDefault="00C85433" w:rsidP="00F02058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lastRenderedPageBreak/>
        <w:t xml:space="preserve">- практические методы интегрируют знания и практические </w:t>
      </w:r>
      <w:proofErr w:type="gramStart"/>
      <w:r w:rsidRPr="00391EF7">
        <w:rPr>
          <w:rFonts w:ascii="Times New Roman" w:hAnsi="Times New Roman"/>
          <w:color w:val="262626"/>
          <w:sz w:val="28"/>
          <w:szCs w:val="28"/>
        </w:rPr>
        <w:t>умения</w:t>
      </w:r>
      <w:proofErr w:type="gramEnd"/>
      <w:r w:rsidRPr="00391EF7">
        <w:rPr>
          <w:rFonts w:ascii="Times New Roman" w:hAnsi="Times New Roman"/>
          <w:color w:val="262626"/>
          <w:sz w:val="28"/>
          <w:szCs w:val="28"/>
        </w:rPr>
        <w:t xml:space="preserve"> и навыки учащихся в едином процессе деятельности учебно-исследовательского характера;</w:t>
      </w:r>
    </w:p>
    <w:p w:rsidR="00C85433" w:rsidRPr="00391EF7" w:rsidRDefault="00C85433" w:rsidP="00F02058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 практические методы позволяют максимально стимулировать познавательную активность учащихся, обеспечивают учащемуся возможность самостоятельно раскрыть действие географических законов в практике;</w:t>
      </w:r>
    </w:p>
    <w:p w:rsidR="00C85433" w:rsidRPr="00391EF7" w:rsidRDefault="00C85433" w:rsidP="00F02058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- в процессе практических работ возможно проведение эксперимента по индивидуальному плану и в темпе, определяемом самим учащимся.</w:t>
      </w:r>
    </w:p>
    <w:p w:rsidR="00961AE6" w:rsidRPr="00391EF7" w:rsidRDefault="00961AE6" w:rsidP="00F020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Мы предлагаем </w:t>
      </w:r>
      <w:proofErr w:type="gramStart"/>
      <w:r w:rsidRPr="00391EF7">
        <w:rPr>
          <w:rFonts w:ascii="Times New Roman" w:hAnsi="Times New Roman"/>
          <w:color w:val="262626"/>
          <w:sz w:val="28"/>
          <w:szCs w:val="28"/>
        </w:rPr>
        <w:t>обучающимся</w:t>
      </w:r>
      <w:proofErr w:type="gramEnd"/>
      <w:r w:rsidRPr="00391EF7">
        <w:rPr>
          <w:rFonts w:ascii="Times New Roman" w:hAnsi="Times New Roman"/>
          <w:color w:val="262626"/>
          <w:sz w:val="28"/>
          <w:szCs w:val="28"/>
        </w:rPr>
        <w:t xml:space="preserve"> перед каждой практической работой повторить теоретический материал, развивая умения работать с различными источниками информацию</w:t>
      </w:r>
    </w:p>
    <w:p w:rsidR="00961AE6" w:rsidRPr="00391EF7" w:rsidRDefault="00961AE6" w:rsidP="00F020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Проведение каждой практической работы следует тщательно планировать. Должны быть четко сформулированы цели каждой работы, определен ее объем и формы фиксации результатов в соответствии с требованиями нормализации учебной нагрузки, а также определены необходимые для выполнения работы источники географической информации. Чтобы практические работы были органично включены в процесс обучения, целесообразно планировать их проведение на разных этапах урока – и при изучении нового, и на этапе закрепления знаний и умений, и при </w:t>
      </w:r>
      <w:proofErr w:type="gramStart"/>
      <w:r w:rsidRPr="00391EF7">
        <w:rPr>
          <w:rFonts w:ascii="Times New Roman" w:hAnsi="Times New Roman"/>
          <w:color w:val="262626"/>
          <w:sz w:val="28"/>
          <w:szCs w:val="28"/>
        </w:rPr>
        <w:t>контроле за</w:t>
      </w:r>
      <w:proofErr w:type="gramEnd"/>
      <w:r w:rsidRPr="00391EF7">
        <w:rPr>
          <w:rFonts w:ascii="Times New Roman" w:hAnsi="Times New Roman"/>
          <w:color w:val="262626"/>
          <w:sz w:val="28"/>
          <w:szCs w:val="28"/>
        </w:rPr>
        <w:t xml:space="preserve"> результатами обучения.</w:t>
      </w:r>
    </w:p>
    <w:p w:rsidR="00C85433" w:rsidRPr="00391EF7" w:rsidRDefault="00961AE6" w:rsidP="00F020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Тренировочные работы чаще всего проводятся в форме проверки материала, изученного ранее, когда учащиеся действуют по образцу, на первом или втором уровне самостоятельности. Работы такого характера целесообразно также рекомендовать для домашнего задания. </w:t>
      </w:r>
    </w:p>
    <w:p w:rsidR="00961AE6" w:rsidRPr="00391EF7" w:rsidRDefault="00961AE6" w:rsidP="00F020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Выбор той или иной формы проведения во многом зависит от учителя. Самую серьёзную, с точки зрения содержания, практическую работу «Составление полного описания географического комплекса своей местности» можно провести в виде деловой игры по защите проектов освоения тех или иных территорий страны</w:t>
      </w:r>
      <w:r w:rsidR="00C85433" w:rsidRPr="00391EF7">
        <w:rPr>
          <w:rFonts w:ascii="Times New Roman" w:hAnsi="Times New Roman"/>
          <w:color w:val="262626"/>
          <w:sz w:val="28"/>
          <w:szCs w:val="28"/>
        </w:rPr>
        <w:t>.</w:t>
      </w:r>
      <w:r w:rsidRPr="00391EF7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961AE6" w:rsidRPr="00391EF7" w:rsidRDefault="00C85433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lastRenderedPageBreak/>
        <w:t xml:space="preserve">       </w:t>
      </w:r>
      <w:r w:rsidR="00961AE6" w:rsidRPr="00391EF7">
        <w:rPr>
          <w:rFonts w:ascii="Times New Roman" w:hAnsi="Times New Roman"/>
          <w:color w:val="262626"/>
          <w:sz w:val="28"/>
          <w:szCs w:val="28"/>
        </w:rPr>
        <w:t xml:space="preserve">Чтобы избежать у учеников перегрузки, низкой успеваемости по предмету, мы </w:t>
      </w:r>
      <w:r w:rsidR="00C84475" w:rsidRPr="00391EF7">
        <w:rPr>
          <w:rFonts w:ascii="Times New Roman" w:hAnsi="Times New Roman"/>
          <w:color w:val="262626"/>
          <w:sz w:val="28"/>
          <w:szCs w:val="28"/>
        </w:rPr>
        <w:t>выдвигаем</w:t>
      </w:r>
      <w:r w:rsidR="00961AE6" w:rsidRPr="00391EF7">
        <w:rPr>
          <w:rFonts w:ascii="Times New Roman" w:hAnsi="Times New Roman"/>
          <w:color w:val="262626"/>
          <w:sz w:val="28"/>
          <w:szCs w:val="28"/>
        </w:rPr>
        <w:t xml:space="preserve"> следующие требования: </w:t>
      </w:r>
    </w:p>
    <w:p w:rsidR="00961AE6" w:rsidRPr="00391EF7" w:rsidRDefault="00961AE6" w:rsidP="00F020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Знакомим школьников с целью проведения каждой практической работы, возможными формами отражения ее результатов.</w:t>
      </w:r>
    </w:p>
    <w:p w:rsidR="00961AE6" w:rsidRPr="00391EF7" w:rsidRDefault="00961AE6" w:rsidP="00F020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Предлагаем различные источники информации (ссылки на дополнительную литературу, электронные ресурсы) для повторения теоретического материала по теме практической работы.</w:t>
      </w:r>
    </w:p>
    <w:p w:rsidR="00961AE6" w:rsidRPr="00391EF7" w:rsidRDefault="00961AE6" w:rsidP="00F020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Используем  инструктивные карточки для успешной реализации принципов дифференцированного обучения.</w:t>
      </w:r>
    </w:p>
    <w:p w:rsidR="00961AE6" w:rsidRPr="00391EF7" w:rsidRDefault="00961AE6" w:rsidP="00F020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Создаем творческую атмосферу сотрудничества, не сковывая инициативу школьников, а предлагаю им различные пути достижения намеченной цели.</w:t>
      </w:r>
    </w:p>
    <w:p w:rsidR="00961AE6" w:rsidRPr="00391EF7" w:rsidRDefault="00961AE6" w:rsidP="00F0205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>Используем игровые элементы, репродуктивные и творческие задания различного уровня сложности, оригинальные способы фиксации результатов работы (по желанию ученика).</w:t>
      </w:r>
    </w:p>
    <w:p w:rsidR="00961AE6" w:rsidRPr="00391EF7" w:rsidRDefault="00961AE6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Организуя практические работы, мы помним, что программа задает лишь общее направление работы, а мы, как учителя, конкретизируем содержание, определяем конкретную территорию, объем задания.</w:t>
      </w:r>
    </w:p>
    <w:p w:rsidR="00961AE6" w:rsidRPr="00391EF7" w:rsidRDefault="00961AE6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 Все практические работы мы оцениваем. Причем оценки за работу всему классу ставим сразу, одновременно, проверяя результаты работы у всех, или поэтапно, проверяя работу по мере готовности её </w:t>
      </w:r>
      <w:proofErr w:type="gramStart"/>
      <w:r w:rsidRPr="00391EF7">
        <w:rPr>
          <w:rFonts w:ascii="Times New Roman" w:hAnsi="Times New Roman"/>
          <w:color w:val="262626"/>
          <w:sz w:val="28"/>
          <w:szCs w:val="28"/>
        </w:rPr>
        <w:t>у</w:t>
      </w:r>
      <w:proofErr w:type="gramEnd"/>
      <w:r w:rsidRPr="00391EF7">
        <w:rPr>
          <w:rFonts w:ascii="Times New Roman" w:hAnsi="Times New Roman"/>
          <w:color w:val="262626"/>
          <w:sz w:val="28"/>
          <w:szCs w:val="28"/>
        </w:rPr>
        <w:t xml:space="preserve"> разных обучающихся.</w:t>
      </w:r>
    </w:p>
    <w:p w:rsidR="00961AE6" w:rsidRPr="00391EF7" w:rsidRDefault="00961AE6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    Кроме того, по окончании каждой практической работы мы предлагаем задания для самоконтроля. Задания могут быть разных видов: репродуктивные (например, закрытые тесты); развивающие, направленные на применение полученных умений и навыков в новой учебной ситуации; творческого и поискового характера.</w:t>
      </w:r>
    </w:p>
    <w:p w:rsidR="00961AE6" w:rsidRPr="00391EF7" w:rsidRDefault="00C85433" w:rsidP="00F02058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</w:t>
      </w:r>
      <w:r w:rsidR="00961AE6" w:rsidRPr="00391EF7">
        <w:rPr>
          <w:rFonts w:ascii="Times New Roman" w:hAnsi="Times New Roman"/>
          <w:color w:val="262626"/>
          <w:sz w:val="28"/>
          <w:szCs w:val="28"/>
        </w:rPr>
        <w:t>При проведении практических работ мы всегда стараемся дать не только программные знания и умения, но и такие, которые значительно дополняют кругозор обучающихся, заинтересовывают новым содержанием.</w:t>
      </w:r>
    </w:p>
    <w:p w:rsidR="00615BEC" w:rsidRPr="00391EF7" w:rsidRDefault="00961AE6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lastRenderedPageBreak/>
        <w:t xml:space="preserve">          </w:t>
      </w:r>
      <w:r w:rsidR="00615BEC" w:rsidRPr="00391EF7">
        <w:rPr>
          <w:rFonts w:ascii="Times New Roman" w:hAnsi="Times New Roman"/>
          <w:color w:val="262626"/>
          <w:sz w:val="28"/>
          <w:szCs w:val="28"/>
        </w:rPr>
        <w:t xml:space="preserve">    </w:t>
      </w:r>
      <w:proofErr w:type="gramStart"/>
      <w:r w:rsidR="00615BEC" w:rsidRPr="00391EF7">
        <w:rPr>
          <w:rFonts w:ascii="Times New Roman" w:hAnsi="Times New Roman"/>
          <w:color w:val="262626"/>
          <w:sz w:val="28"/>
          <w:szCs w:val="28"/>
        </w:rPr>
        <w:t>Исходя из выше сказанного и возникла</w:t>
      </w:r>
      <w:proofErr w:type="gramEnd"/>
      <w:r w:rsidR="00615BEC" w:rsidRPr="00391EF7">
        <w:rPr>
          <w:rFonts w:ascii="Times New Roman" w:hAnsi="Times New Roman"/>
          <w:color w:val="262626"/>
          <w:sz w:val="28"/>
          <w:szCs w:val="28"/>
        </w:rPr>
        <w:t xml:space="preserve"> необходимость разработки «Сборника практических работ начального курса географии» как  модели, направленной на развитие учебной самостоятельности и развитие самостоятельности как качества личности и предложена на ее основе методика  проведения  практических р</w:t>
      </w:r>
      <w:r w:rsidR="00C84475" w:rsidRPr="00391EF7">
        <w:rPr>
          <w:rFonts w:ascii="Times New Roman" w:hAnsi="Times New Roman"/>
          <w:color w:val="262626"/>
          <w:sz w:val="28"/>
          <w:szCs w:val="28"/>
        </w:rPr>
        <w:t>абот начального курса географии (приложение 1).</w:t>
      </w:r>
      <w:r w:rsidR="00C85433" w:rsidRPr="00391EF7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615BEC" w:rsidRPr="00391EF7">
        <w:rPr>
          <w:rFonts w:ascii="Times New Roman" w:hAnsi="Times New Roman"/>
          <w:color w:val="262626"/>
          <w:sz w:val="28"/>
          <w:szCs w:val="28"/>
        </w:rPr>
        <w:t>Р</w:t>
      </w:r>
      <w:r w:rsidRPr="00391EF7">
        <w:rPr>
          <w:rFonts w:ascii="Times New Roman" w:hAnsi="Times New Roman"/>
          <w:color w:val="262626"/>
          <w:sz w:val="28"/>
          <w:szCs w:val="28"/>
        </w:rPr>
        <w:t xml:space="preserve">азрабатывая сборник практических работ, мы старались разнообразить их по содержанию, сделать их многофункциональными, т.е. мы ставили задачу – не только закреплять знания, но и </w:t>
      </w:r>
      <w:proofErr w:type="spellStart"/>
      <w:r w:rsidRPr="00391EF7">
        <w:rPr>
          <w:rFonts w:ascii="Times New Roman" w:hAnsi="Times New Roman"/>
          <w:color w:val="262626"/>
          <w:sz w:val="28"/>
          <w:szCs w:val="28"/>
        </w:rPr>
        <w:t>взаимоувязывать</w:t>
      </w:r>
      <w:proofErr w:type="spellEnd"/>
      <w:r w:rsidRPr="00391EF7">
        <w:rPr>
          <w:rFonts w:ascii="Times New Roman" w:hAnsi="Times New Roman"/>
          <w:color w:val="262626"/>
          <w:sz w:val="28"/>
          <w:szCs w:val="28"/>
        </w:rPr>
        <w:t xml:space="preserve"> их, заставлять размышлять, приобретать необходимые умения и навыки.</w:t>
      </w:r>
      <w:r w:rsidR="00615BEC" w:rsidRPr="00391EF7">
        <w:rPr>
          <w:rFonts w:ascii="Times New Roman" w:hAnsi="Times New Roman"/>
          <w:color w:val="262626"/>
          <w:sz w:val="28"/>
          <w:szCs w:val="28"/>
        </w:rPr>
        <w:t xml:space="preserve">        </w:t>
      </w:r>
    </w:p>
    <w:p w:rsidR="00961AE6" w:rsidRPr="00391EF7" w:rsidRDefault="00615BEC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  </w:t>
      </w:r>
      <w:r w:rsidR="00C84475" w:rsidRPr="00391EF7">
        <w:rPr>
          <w:rFonts w:ascii="Times New Roman" w:hAnsi="Times New Roman"/>
          <w:color w:val="262626"/>
          <w:sz w:val="28"/>
          <w:szCs w:val="28"/>
        </w:rPr>
        <w:t xml:space="preserve">     </w:t>
      </w:r>
      <w:proofErr w:type="gramStart"/>
      <w:r w:rsidR="00C84475" w:rsidRPr="00391EF7">
        <w:rPr>
          <w:rFonts w:ascii="Times New Roman" w:hAnsi="Times New Roman"/>
          <w:color w:val="262626"/>
          <w:sz w:val="28"/>
          <w:szCs w:val="28"/>
        </w:rPr>
        <w:t>С</w:t>
      </w:r>
      <w:r w:rsidRPr="00391EF7">
        <w:rPr>
          <w:rFonts w:ascii="Times New Roman" w:hAnsi="Times New Roman"/>
          <w:color w:val="262626"/>
          <w:sz w:val="28"/>
          <w:szCs w:val="28"/>
        </w:rPr>
        <w:t xml:space="preserve">борник практических работ начального курса географии содержит методическое описание двадцати практических работ (теоретический материал;  задания, выполнение которых способствует более глубокому пониманию темы;  описание заданий;  список вопросов, предназначенных для самоконтроля учащихся; список дополнительной литературы; список электронных образовательных ресурсов, которые могут быть использованы при проведении практических работ; </w:t>
      </w:r>
      <w:proofErr w:type="spellStart"/>
      <w:r w:rsidRPr="00391EF7">
        <w:rPr>
          <w:rFonts w:ascii="Times New Roman" w:hAnsi="Times New Roman"/>
          <w:color w:val="262626"/>
          <w:sz w:val="28"/>
          <w:szCs w:val="28"/>
        </w:rPr>
        <w:t>мультимедийные</w:t>
      </w:r>
      <w:proofErr w:type="spellEnd"/>
      <w:r w:rsidRPr="00391EF7">
        <w:rPr>
          <w:rFonts w:ascii="Times New Roman" w:hAnsi="Times New Roman"/>
          <w:color w:val="262626"/>
          <w:sz w:val="28"/>
          <w:szCs w:val="28"/>
        </w:rPr>
        <w:t xml:space="preserve"> презентации к практическим работам начального курса географии).</w:t>
      </w:r>
      <w:proofErr w:type="gramEnd"/>
    </w:p>
    <w:p w:rsidR="00961AE6" w:rsidRPr="00391EF7" w:rsidRDefault="00C84475" w:rsidP="00F02058">
      <w:pPr>
        <w:pStyle w:val="a3"/>
        <w:spacing w:after="0" w:line="360" w:lineRule="auto"/>
        <w:rPr>
          <w:rFonts w:ascii="Times New Roman" w:hAnsi="Times New Roman"/>
          <w:b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</w:t>
      </w:r>
      <w:r w:rsidR="00615BEC" w:rsidRPr="00391EF7">
        <w:rPr>
          <w:rFonts w:ascii="Times New Roman" w:hAnsi="Times New Roman"/>
          <w:color w:val="262626"/>
          <w:sz w:val="28"/>
          <w:szCs w:val="28"/>
        </w:rPr>
        <w:t>При  определении объектов изучения на практических работах, учитывали региональный компонент содержания образования.</w:t>
      </w:r>
    </w:p>
    <w:p w:rsidR="00C84475" w:rsidRPr="00391EF7" w:rsidRDefault="00C84475" w:rsidP="00F02058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91EF7">
        <w:rPr>
          <w:rFonts w:ascii="Times New Roman" w:hAnsi="Times New Roman"/>
          <w:color w:val="262626"/>
          <w:sz w:val="28"/>
          <w:szCs w:val="28"/>
        </w:rPr>
        <w:t xml:space="preserve">      Проблема развития учебной самостоятельности является достаточно актуальной  в настоящее время. Мы предложили один из путей ее решения, понимая необходимость других направлений.</w:t>
      </w:r>
    </w:p>
    <w:p w:rsidR="00961AE6" w:rsidRPr="00391EF7" w:rsidRDefault="00961AE6" w:rsidP="00F02058">
      <w:pPr>
        <w:pStyle w:val="a3"/>
        <w:spacing w:after="0" w:line="36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961AE6" w:rsidRDefault="00961AE6" w:rsidP="00F02058">
      <w:pPr>
        <w:spacing w:line="360" w:lineRule="auto"/>
        <w:jc w:val="both"/>
        <w:rPr>
          <w:color w:val="262626"/>
          <w:sz w:val="28"/>
          <w:szCs w:val="28"/>
        </w:rPr>
      </w:pPr>
    </w:p>
    <w:p w:rsidR="00DF7A41" w:rsidRDefault="00DF7A41" w:rsidP="00F02058">
      <w:pPr>
        <w:spacing w:line="360" w:lineRule="auto"/>
        <w:jc w:val="both"/>
        <w:rPr>
          <w:color w:val="262626"/>
          <w:sz w:val="28"/>
          <w:szCs w:val="28"/>
        </w:rPr>
      </w:pPr>
    </w:p>
    <w:p w:rsidR="00DF7A41" w:rsidRDefault="00DF7A41" w:rsidP="00F02058">
      <w:pPr>
        <w:spacing w:line="360" w:lineRule="auto"/>
        <w:jc w:val="both"/>
        <w:rPr>
          <w:color w:val="262626"/>
          <w:sz w:val="28"/>
          <w:szCs w:val="28"/>
        </w:rPr>
      </w:pPr>
    </w:p>
    <w:p w:rsidR="00DF7A41" w:rsidRDefault="00DF7A41" w:rsidP="00F02058">
      <w:pPr>
        <w:spacing w:line="360" w:lineRule="auto"/>
        <w:jc w:val="both"/>
        <w:rPr>
          <w:color w:val="262626"/>
          <w:sz w:val="28"/>
          <w:szCs w:val="28"/>
        </w:rPr>
      </w:pPr>
    </w:p>
    <w:p w:rsidR="00DF7A41" w:rsidRDefault="00DF7A41" w:rsidP="00F02058">
      <w:pPr>
        <w:spacing w:line="360" w:lineRule="auto"/>
        <w:jc w:val="both"/>
        <w:rPr>
          <w:color w:val="262626"/>
          <w:sz w:val="28"/>
          <w:szCs w:val="28"/>
        </w:rPr>
      </w:pPr>
    </w:p>
    <w:p w:rsidR="00DF7A41" w:rsidRPr="00391EF7" w:rsidRDefault="00DF7A41" w:rsidP="00F02058">
      <w:pPr>
        <w:spacing w:line="360" w:lineRule="auto"/>
        <w:jc w:val="both"/>
        <w:rPr>
          <w:color w:val="262626"/>
          <w:sz w:val="28"/>
          <w:szCs w:val="28"/>
        </w:rPr>
      </w:pPr>
    </w:p>
    <w:sectPr w:rsidR="00DF7A41" w:rsidRPr="00391EF7" w:rsidSect="00CF6E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08D9"/>
    <w:multiLevelType w:val="multilevel"/>
    <w:tmpl w:val="5722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75274"/>
    <w:multiLevelType w:val="multilevel"/>
    <w:tmpl w:val="0D26D5C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6B8A4B18"/>
    <w:multiLevelType w:val="multilevel"/>
    <w:tmpl w:val="1B0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AE6"/>
    <w:rsid w:val="002F0758"/>
    <w:rsid w:val="003168FC"/>
    <w:rsid w:val="00324A93"/>
    <w:rsid w:val="00391EF7"/>
    <w:rsid w:val="004C1361"/>
    <w:rsid w:val="00615BEC"/>
    <w:rsid w:val="00961AE6"/>
    <w:rsid w:val="00AD77BE"/>
    <w:rsid w:val="00C84475"/>
    <w:rsid w:val="00C85433"/>
    <w:rsid w:val="00CF6EDA"/>
    <w:rsid w:val="00D70B83"/>
    <w:rsid w:val="00DF7A41"/>
    <w:rsid w:val="00E91EE1"/>
    <w:rsid w:val="00F0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A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961AE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1AE6"/>
    <w:pPr>
      <w:spacing w:after="120"/>
    </w:pPr>
  </w:style>
  <w:style w:type="character" w:customStyle="1" w:styleId="a4">
    <w:name w:val="Основной текст Знак"/>
    <w:basedOn w:val="a0"/>
    <w:link w:val="a3"/>
    <w:rsid w:val="00961AE6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61AE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basedOn w:val="a0"/>
    <w:rsid w:val="00CF6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Admin</cp:lastModifiedBy>
  <cp:revision>2</cp:revision>
  <cp:lastPrinted>2013-02-17T15:04:00Z</cp:lastPrinted>
  <dcterms:created xsi:type="dcterms:W3CDTF">2014-01-19T13:27:00Z</dcterms:created>
  <dcterms:modified xsi:type="dcterms:W3CDTF">2014-01-19T13:27:00Z</dcterms:modified>
</cp:coreProperties>
</file>