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05" w:rsidRPr="00184052" w:rsidRDefault="00184052" w:rsidP="00184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52">
        <w:rPr>
          <w:rFonts w:ascii="Times New Roman" w:hAnsi="Times New Roman" w:cs="Times New Roman"/>
          <w:b/>
          <w:sz w:val="28"/>
          <w:szCs w:val="28"/>
        </w:rPr>
        <w:t>Возрастные особенности  развития детей школьного возраста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в школу меняется весь образ жизни ребенка. Полная свобода движений сменяется многочасовым сидением. В первом классе приблизительно на 50% снижается объем двигательной активности и это в то время, когда ребенку особенно нужны движения. Гиподинамия приводит к функциональным нарушениям деятельности ЦНС, ухудшается работа сердца и сосудов, желез внутренней секреции, нарушается обмен веществ. Длительное сидение и снижение тонуса скелетной мускулатуры приводят к нарушению осанки. Искривление позвоночника отмечается у 10—15% школьников, часто встречаются плоскостопие, искривление ног (из-за слабости связок и суставов), ожирение, близорукость.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умеренные физические нагрузки, использование специальных комплексов корригирующих упражнений способны приостановить прогрессирующие заболевания, а в ряде случаев и устранить отклонения в состоянии здоровья школьников.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организация физического воспитания с учетом индивидуальных, возрастных, анатомо-физиологических особенностей не только способствует физическому развитию, но и является надежным средством предупреждения и коррекции отклонений в состоянии здоровья школьников.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развития детей младшего школьного возраста, подростков и юношей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Младший школьный возраст (6—11 лет).</w:t>
      </w: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возрасте отмечается значительное развитие ЦНС, но еще далекое от совершенства. Недостаточная сила и уравновешенность нервных процессов, преобладание возбуждения над торможением приводит к быстрой истощаемости клеток коры головного мозга, быстрой утомляемости. Вместе с тем дети в этом возрасте легко овладевают сложными по координации движениями, что обусловлено высокой пластичностью нервной системы. Однако при сильных и монотонных двигательных раздражителях снижается устойчивость к внешним воздействиям, развивается запредельное торможение. В связи с этим необходимо в двигательный режим включать больше разнообразных физических упражнений и игр.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 изменения отмечаются в </w:t>
      </w:r>
      <w:proofErr w:type="gramStart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— увеличивается объем сердца, снижается частота сердечных сокращений. Если в 7—8 лет частота пульса 80—92 уд/мин, то в 9—10 лет — 76—86 уд/мин, а в 11 лет — 72—80 уд/мин. Деятельность сердца </w:t>
      </w:r>
      <w:proofErr w:type="spellStart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малоэкономна</w:t>
      </w:r>
      <w:proofErr w:type="spellEnd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его функциональные возможности невелики, артериальное давление относительно низкое. При мышечной работе система кровообращения испытывает значительное напряжение. Передозировка физическими </w:t>
      </w: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упражнениями может привести к нарушению сердечного ритма, резкому изменению давления крови.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Дыхательные возможности младших школьников невелики. Объем легких в 11 лет составляет примерно половину объема взрослого человека. Глубина дыхания составляет 160—250 мл, частота дыхания высока, но постепенно снижается с 23 до 19 циклов в минуту, минутный объем дыхания в покое находится в пределах от 3,5 до 4,4 л/мин. У младших школьников ограничена способность </w:t>
      </w:r>
      <w:proofErr w:type="gramStart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proofErr w:type="gramEnd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долг, поэтому необходимо быть осторожным с кратковременными интенсивными нагрузками.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регулярных тренировках дети 7—8 лет могут выполнить очень большие по объему нагрузки с умеренными сдвигами в системе кровообращения и дыхания и быстрым восстановлением.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Подростковый возраст (12—15 лет)</w:t>
      </w: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бурным ростом всего организма и повышением функциональных резервов, половым созреванием. Усиливается концентрация процессов возбуждения и торможения, но в то же время отмечается повышенная возбудимость, эмоциональная неустойчивость, неадекватные реакции, свидетельствующие о недостаточной силе тормозных процессов. Двигательные функции в этом возрасте достигают высокой степени развития, что является следствием развития ЦНС, увеличением общих размеров тела, развития скелета, мышечной массы. В этом возрасте начинает проявляться акселерация, характеризующаяся увеличением тотальных размеров тела, ускорением темпов роста и развития у представителей одновозрастной популяции по сравнению со сверстниками предыдущего поколения.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 изменения происходят в деятельности </w:t>
      </w:r>
      <w:proofErr w:type="gramStart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 Пульс понижается до 70—76 уд/мин, увеличиваются размеры сердца, но несовершенство нейросекреторной регуляции приводит к нарушению сердечного ритма, увеличению артериального давления. Это закономерные нарушения для этого возраста и они временны. В целом повышаются адаптационные способности </w:t>
      </w:r>
      <w:proofErr w:type="gramStart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к физическим нагрузкам, но они хуже, чем у юношей и взрослых.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 дыхания повышается с 260 до 375 мл, минутный объем дыхания — с 4,7 до 5,4 л/мин, ЖЕЛ — с 2200 мл до 3200 мл. В период полового созревания повышается способность к выполнению длительной работы большой интенсивности и кратковременной очень интенсивной.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Гиподинамия усугубляет трудности подросткового возраста, а рационально построенные занятия физической культурой способствуют их преодолению.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Юношеский возраст (16—18 лет)</w:t>
      </w: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Происходит завершение развития ЦНС, совершенствование деятельности мозга, развитие процессов торможения, </w:t>
      </w: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хотя остается некоторое преобладание процессов возбуждения. Показатели </w:t>
      </w:r>
      <w:proofErr w:type="gramStart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постепенно приближаются к уровню взрослого человека. Необходимо иметь в виду, что ЧСС во всех возрастных группах, а особенно в </w:t>
      </w:r>
      <w:proofErr w:type="gramStart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юношеской</w:t>
      </w:r>
      <w:proofErr w:type="gramEnd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девушек выше, чем у юношей. Часто может наблюдаться временное повышение артериального давления (юношеская гипертония). Частота дыхания сохраняется как у подростков, но увеличивается глубина дыхания (до 420 мл). Показатели ЖЕЛ приближаются к уровню взрослого человека.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Повышается способность к выполнению длительной работы, увеличивается выносливость к нагрузкам большой и умеренной мощности. У девочек, начиная с младшего школьного возраста, функциональные возможности организма и общая физическая работоспособность ниже, чем у мальчиков, причем в юношеском возрасте эти различия более </w:t>
      </w:r>
      <w:proofErr w:type="spellStart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выраженнее</w:t>
      </w:r>
      <w:proofErr w:type="spellEnd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занятия физической культурой приводят к изменению функционального состояния нервной системы — повышается работоспособность, происходят положительные сдвиги в деятельности желез внутренней секреции. Дети реже болеют, пропорционально развиваются.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спортивных классов заметно отличаются от сверстников не только физическим развитием, но и более высокой умственной работоспособностью. В чем же проявляется влияние различных физических упражнений на динамику возрастного развития детей? Силовые упражнения могут служить препятствием к увеличению роста. Упражнения на гибкость повышают эластичность мышц и связок. Сложно координационные упражнения стимулируют умственную деятельность. Упражнения на силу и выносливость требуют гормональный компонент, поэтому до периода полового созревания их следует выполнять ограниченно. Выносливость — это дар природы, которым люди наделены с детства. Ребенок 6—8 лет способен за 90 мин преодолеть с перерывами расстояние до 6—7 км. Это объясняется высоким уровнем потребления кислорода у детей. Однако с возрастом человек снижает объем двигательной активности и способность к проявлению качества выносливости ухудшается.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компенсации дефицита двигательной активности являются физические упражнения на уроках физической культуры и во внеурочное время, домашние задания по физической культуре (прыжки со скакалкой, подтягивание, приседания на одной ноге и т. п.), тренировки по видам спорта.</w:t>
      </w:r>
    </w:p>
    <w:p w:rsidR="00184052" w:rsidRPr="00184052" w:rsidRDefault="00184052" w:rsidP="00184052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показателей состояния здоровья школьников является </w:t>
      </w:r>
      <w:r w:rsidRPr="00184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осанка</w:t>
      </w: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привычная поза непринужденно стоящего человека. Чрезмерное увеличение или уменьшение выраженности изгибов позвоночника в шейном, грудном и поясничном отделах приводит к таким нарушениям, как выпрямленная, </w:t>
      </w: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сутуловатая, </w:t>
      </w:r>
      <w:proofErr w:type="spellStart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кифотическая</w:t>
      </w:r>
      <w:proofErr w:type="spellEnd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лордическая</w:t>
      </w:r>
      <w:proofErr w:type="spellEnd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осанка. Кроме нарушений осанки в </w:t>
      </w:r>
      <w:proofErr w:type="spellStart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сагитальной</w:t>
      </w:r>
      <w:proofErr w:type="spellEnd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плоскости нередко выявляются искривления позвоночника во фронтальной плоскости (сколиоз), обусловленные слабым развитием отдельных групп мышц. Плохая осанка не только портит фигуру, но и может вызвать смещение сердца и крупных сосудов, отсюда и ухудшение функций сердечно-сосудистой и </w:t>
      </w:r>
      <w:proofErr w:type="gramStart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</w:t>
      </w:r>
      <w:proofErr w:type="gramEnd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систем. Для коррекции осанки необходимо выполнять специальные корригирующие упражнения, ходьбу с предметами на голове, упражнения для укрепления мышц спины, брюшного пресса, ног, грудных и подошвенных мышц. Воспитанию правильной осанки необходимо уделять больше внимания на уроках, своевременно проводить физкультминутки, </w:t>
      </w:r>
      <w:proofErr w:type="spellStart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микропаузы</w:t>
      </w:r>
      <w:proofErr w:type="spellEnd"/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физических упражнений.</w:t>
      </w:r>
    </w:p>
    <w:p w:rsidR="00184052" w:rsidRPr="00184052" w:rsidRDefault="00184052" w:rsidP="00184052">
      <w:pPr>
        <w:shd w:val="clear" w:color="auto" w:fill="FFFFFF"/>
        <w:spacing w:before="100" w:before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Работоспособность школьников</w:t>
      </w:r>
      <w:r w:rsidRPr="001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сохраняется на одном уровне в течение недели. Постепенно повышаясь, работоспособность достигает максимума к среде и четвергу. В понедельник и вторник идет врабатывание организма, а к субботе работоспособность падает из-за накопившейся за неделю усталости. Трудными для организма школьника являются вторая четверть и, особенно, четвертая, в период которой зачастую проявляются авитаминоз, негативное влияние сниженной двигательной активности зимой, накопившаяся за учебный год усталость.</w:t>
      </w:r>
    </w:p>
    <w:p w:rsidR="00184052" w:rsidRPr="00184052" w:rsidRDefault="00184052">
      <w:pPr>
        <w:rPr>
          <w:rFonts w:ascii="Times New Roman" w:hAnsi="Times New Roman" w:cs="Times New Roman"/>
          <w:sz w:val="28"/>
          <w:szCs w:val="28"/>
        </w:rPr>
      </w:pPr>
    </w:p>
    <w:p w:rsidR="00184052" w:rsidRDefault="0018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2F4BF3" w:rsidRPr="002F4BF3" w:rsidRDefault="002F4BF3" w:rsidP="002F4BF3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proofErr w:type="spellStart"/>
      <w:r w:rsidRPr="002F4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Тимушкин</w:t>
      </w:r>
      <w:proofErr w:type="spellEnd"/>
      <w:r w:rsidRPr="002F4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А. В.</w:t>
      </w:r>
    </w:p>
    <w:p w:rsidR="002F4BF3" w:rsidRPr="002F4BF3" w:rsidRDefault="002F4BF3" w:rsidP="002F4BF3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4B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Т41 Физическая культура и здоровье: Учебное пособие / А. В. </w:t>
      </w:r>
      <w:proofErr w:type="spellStart"/>
      <w:r w:rsidRPr="002F4B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Тимушкин</w:t>
      </w:r>
      <w:proofErr w:type="spellEnd"/>
      <w:r w:rsidRPr="002F4B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— Балашов: Изд-во "Николаев", 2004. — 120 с.</w:t>
      </w:r>
    </w:p>
    <w:bookmarkEnd w:id="0"/>
    <w:p w:rsidR="00184052" w:rsidRPr="00184052" w:rsidRDefault="00184052" w:rsidP="002F4BF3">
      <w:pPr>
        <w:shd w:val="clear" w:color="auto" w:fill="FFFFFF"/>
        <w:spacing w:before="100" w:beforeAutospacing="1" w:after="150" w:line="300" w:lineRule="atLeast"/>
        <w:rPr>
          <w:rFonts w:ascii="Times New Roman" w:hAnsi="Times New Roman" w:cs="Times New Roman"/>
          <w:sz w:val="28"/>
          <w:szCs w:val="28"/>
        </w:rPr>
      </w:pPr>
    </w:p>
    <w:sectPr w:rsidR="00184052" w:rsidRPr="0018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5A"/>
    <w:rsid w:val="00087605"/>
    <w:rsid w:val="00184052"/>
    <w:rsid w:val="002F4BF3"/>
    <w:rsid w:val="003B297E"/>
    <w:rsid w:val="0065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773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082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557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388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487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208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81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647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3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</dc:creator>
  <cp:keywords/>
  <dc:description/>
  <cp:lastModifiedBy>ор</cp:lastModifiedBy>
  <cp:revision>3</cp:revision>
  <dcterms:created xsi:type="dcterms:W3CDTF">2014-06-22T12:21:00Z</dcterms:created>
  <dcterms:modified xsi:type="dcterms:W3CDTF">2014-06-22T12:33:00Z</dcterms:modified>
</cp:coreProperties>
</file>