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D5" w:rsidRPr="00F13473" w:rsidRDefault="00BC47D5" w:rsidP="00BC47D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13473"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</w:t>
      </w:r>
    </w:p>
    <w:p w:rsidR="00BC47D5" w:rsidRPr="00F13473" w:rsidRDefault="00BC47D5" w:rsidP="00BC47D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13473">
        <w:rPr>
          <w:rFonts w:ascii="Times New Roman" w:hAnsi="Times New Roman"/>
          <w:sz w:val="28"/>
          <w:szCs w:val="28"/>
        </w:rPr>
        <w:t>САРАТОВСКОЙ ОБЛАСТИ</w:t>
      </w:r>
    </w:p>
    <w:p w:rsidR="00BC47D5" w:rsidRPr="00F13473" w:rsidRDefault="00BC47D5" w:rsidP="00BC47D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13473">
        <w:rPr>
          <w:rFonts w:ascii="Times New Roman" w:hAnsi="Times New Roman"/>
          <w:sz w:val="28"/>
          <w:szCs w:val="28"/>
        </w:rPr>
        <w:t>СРЕДНЕГО ПРОФЕССИОНАЛЬНОГО ОБРАЗОВАНИЯ</w:t>
      </w:r>
    </w:p>
    <w:p w:rsidR="00BC47D5" w:rsidRPr="00F13473" w:rsidRDefault="00BC47D5" w:rsidP="00BC47D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13473">
        <w:rPr>
          <w:rFonts w:ascii="Times New Roman" w:hAnsi="Times New Roman"/>
          <w:sz w:val="28"/>
          <w:szCs w:val="28"/>
        </w:rPr>
        <w:t>САРАТОВСКИЙ ПОЛИТЕХНИКУМ</w:t>
      </w:r>
    </w:p>
    <w:p w:rsidR="00BC47D5" w:rsidRPr="00F13473" w:rsidRDefault="00BC47D5" w:rsidP="00BC47D5">
      <w:pPr>
        <w:jc w:val="both"/>
        <w:rPr>
          <w:rFonts w:ascii="Times New Roman" w:hAnsi="Times New Roman"/>
          <w:sz w:val="28"/>
          <w:szCs w:val="28"/>
        </w:rPr>
      </w:pPr>
    </w:p>
    <w:p w:rsidR="00BC47D5" w:rsidRPr="00F13473" w:rsidRDefault="00BC47D5" w:rsidP="00BC47D5">
      <w:pPr>
        <w:jc w:val="both"/>
        <w:rPr>
          <w:rFonts w:ascii="Times New Roman" w:hAnsi="Times New Roman"/>
          <w:sz w:val="28"/>
          <w:szCs w:val="28"/>
        </w:rPr>
      </w:pPr>
    </w:p>
    <w:p w:rsidR="00BC47D5" w:rsidRPr="00F13473" w:rsidRDefault="00BC47D5" w:rsidP="00BC47D5">
      <w:pPr>
        <w:jc w:val="both"/>
        <w:rPr>
          <w:rFonts w:ascii="Times New Roman" w:hAnsi="Times New Roman"/>
          <w:sz w:val="28"/>
          <w:szCs w:val="28"/>
        </w:rPr>
      </w:pPr>
    </w:p>
    <w:p w:rsidR="00BC47D5" w:rsidRPr="00F13473" w:rsidRDefault="00BC47D5" w:rsidP="00BC47D5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Всероссийская</w:t>
      </w:r>
      <w:r w:rsidRPr="00F13473">
        <w:rPr>
          <w:rFonts w:ascii="Times New Roman" w:hAnsi="Times New Roman"/>
          <w:b/>
          <w:i/>
          <w:sz w:val="28"/>
          <w:szCs w:val="28"/>
        </w:rPr>
        <w:t xml:space="preserve"> научно- практическая конференция «</w:t>
      </w:r>
      <w:r>
        <w:rPr>
          <w:rFonts w:ascii="Times New Roman" w:hAnsi="Times New Roman"/>
          <w:b/>
          <w:i/>
          <w:sz w:val="28"/>
          <w:szCs w:val="28"/>
        </w:rPr>
        <w:t xml:space="preserve">Проблемы и перспективы реализации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подхода в системе образования</w:t>
      </w:r>
      <w:r w:rsidRPr="00F13473">
        <w:rPr>
          <w:rFonts w:ascii="Times New Roman" w:hAnsi="Times New Roman"/>
          <w:b/>
          <w:i/>
          <w:sz w:val="28"/>
          <w:szCs w:val="28"/>
        </w:rPr>
        <w:t xml:space="preserve">»  </w:t>
      </w:r>
    </w:p>
    <w:p w:rsidR="00BC47D5" w:rsidRPr="00F13473" w:rsidRDefault="00BC47D5" w:rsidP="00BC47D5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13473">
        <w:rPr>
          <w:rFonts w:ascii="Times New Roman" w:hAnsi="Times New Roman"/>
          <w:b/>
          <w:i/>
          <w:sz w:val="28"/>
          <w:szCs w:val="28"/>
        </w:rPr>
        <w:t>Направление</w:t>
      </w:r>
      <w:r w:rsidRPr="00F13473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i/>
          <w:sz w:val="28"/>
          <w:szCs w:val="28"/>
        </w:rPr>
        <w:t xml:space="preserve">Новые стандарты в образовании: проектирование образовательного процесса, основанного на компетенциях.  </w:t>
      </w:r>
    </w:p>
    <w:p w:rsidR="00BC47D5" w:rsidRDefault="00BC47D5" w:rsidP="00BC47D5">
      <w:pPr>
        <w:pStyle w:val="a3"/>
        <w:spacing w:before="0" w:beforeAutospacing="0" w:after="0" w:afterAutospacing="0" w:line="360" w:lineRule="auto"/>
        <w:jc w:val="both"/>
        <w:rPr>
          <w:b/>
          <w:sz w:val="32"/>
          <w:szCs w:val="32"/>
        </w:rPr>
      </w:pPr>
      <w:r w:rsidRPr="00F13473">
        <w:rPr>
          <w:b/>
          <w:i/>
          <w:sz w:val="28"/>
          <w:szCs w:val="28"/>
        </w:rPr>
        <w:t xml:space="preserve">Тема сообщения: </w:t>
      </w:r>
      <w:r w:rsidRPr="00BC47D5">
        <w:rPr>
          <w:b/>
          <w:i/>
          <w:sz w:val="28"/>
          <w:szCs w:val="28"/>
        </w:rPr>
        <w:t xml:space="preserve">Реализация </w:t>
      </w:r>
      <w:proofErr w:type="spellStart"/>
      <w:r w:rsidRPr="00BC47D5">
        <w:rPr>
          <w:b/>
          <w:i/>
          <w:sz w:val="28"/>
          <w:szCs w:val="28"/>
        </w:rPr>
        <w:t>компетентностного</w:t>
      </w:r>
      <w:proofErr w:type="spellEnd"/>
      <w:r w:rsidRPr="00BC47D5">
        <w:rPr>
          <w:b/>
          <w:i/>
          <w:sz w:val="28"/>
          <w:szCs w:val="28"/>
        </w:rPr>
        <w:t xml:space="preserve"> подхода как условие   повышения качества образования по физике.</w:t>
      </w:r>
      <w:r>
        <w:rPr>
          <w:b/>
          <w:sz w:val="32"/>
          <w:szCs w:val="32"/>
        </w:rPr>
        <w:t xml:space="preserve"> </w:t>
      </w:r>
    </w:p>
    <w:p w:rsidR="00BC47D5" w:rsidRPr="00F13473" w:rsidRDefault="00BC47D5" w:rsidP="00BC47D5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BC47D5" w:rsidRPr="00F13473" w:rsidRDefault="00BC47D5" w:rsidP="00BC47D5">
      <w:pPr>
        <w:jc w:val="both"/>
        <w:rPr>
          <w:rFonts w:ascii="Times New Roman" w:hAnsi="Times New Roman"/>
          <w:sz w:val="28"/>
          <w:szCs w:val="28"/>
        </w:rPr>
      </w:pPr>
    </w:p>
    <w:p w:rsidR="00BC47D5" w:rsidRPr="00F13473" w:rsidRDefault="00BC47D5" w:rsidP="00BC47D5">
      <w:pPr>
        <w:jc w:val="center"/>
        <w:rPr>
          <w:rFonts w:ascii="Times New Roman" w:hAnsi="Times New Roman"/>
          <w:sz w:val="28"/>
          <w:szCs w:val="28"/>
        </w:rPr>
      </w:pPr>
    </w:p>
    <w:p w:rsidR="00BC47D5" w:rsidRPr="00BC47D5" w:rsidRDefault="00BC47D5" w:rsidP="00BC47D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</w:t>
      </w:r>
      <w:r w:rsidRPr="00BC47D5">
        <w:rPr>
          <w:rFonts w:ascii="Times New Roman" w:hAnsi="Times New Roman"/>
          <w:b/>
          <w:sz w:val="28"/>
          <w:szCs w:val="28"/>
        </w:rPr>
        <w:t>Выполнила преподаватель:</w:t>
      </w:r>
    </w:p>
    <w:p w:rsidR="00BC47D5" w:rsidRPr="00BC47D5" w:rsidRDefault="00BC47D5" w:rsidP="00BC47D5">
      <w:pPr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                    </w:t>
      </w:r>
      <w:r w:rsidRPr="00BC47D5">
        <w:rPr>
          <w:rFonts w:ascii="Times New Roman" w:hAnsi="Times New Roman"/>
          <w:b/>
          <w:sz w:val="28"/>
          <w:szCs w:val="28"/>
        </w:rPr>
        <w:t>Антропова Валентина Викторовна</w:t>
      </w:r>
    </w:p>
    <w:p w:rsidR="00BC47D5" w:rsidRPr="00BC47D5" w:rsidRDefault="00BC47D5" w:rsidP="00BC47D5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C47D5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BC47D5">
        <w:rPr>
          <w:rFonts w:ascii="Times New Roman" w:hAnsi="Times New Roman"/>
          <w:b/>
          <w:sz w:val="28"/>
          <w:szCs w:val="28"/>
        </w:rPr>
        <w:t>ГБОУ СО СПО «СП»</w:t>
      </w:r>
    </w:p>
    <w:p w:rsidR="00BC47D5" w:rsidRPr="00BC47D5" w:rsidRDefault="00BC47D5" w:rsidP="00BC47D5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47D5" w:rsidRPr="00BC47D5" w:rsidRDefault="00BC47D5" w:rsidP="00BC47D5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C47D5">
        <w:rPr>
          <w:rFonts w:ascii="Times New Roman" w:hAnsi="Times New Roman"/>
          <w:b/>
          <w:sz w:val="28"/>
          <w:szCs w:val="28"/>
        </w:rPr>
        <w:t>Саратов 2013</w:t>
      </w:r>
    </w:p>
    <w:p w:rsidR="00BC47D5" w:rsidRPr="00BC47D5" w:rsidRDefault="00BC47D5" w:rsidP="00BC47D5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</w:t>
      </w:r>
    </w:p>
    <w:p w:rsidR="00BC47D5" w:rsidRPr="00D74A83" w:rsidRDefault="00BC47D5" w:rsidP="00D74A83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BC47D5">
        <w:rPr>
          <w:i/>
          <w:sz w:val="28"/>
          <w:szCs w:val="28"/>
        </w:rPr>
        <w:t xml:space="preserve"> </w:t>
      </w:r>
      <w:r w:rsidRPr="00414A61">
        <w:rPr>
          <w:sz w:val="28"/>
          <w:szCs w:val="28"/>
        </w:rPr>
        <w:t xml:space="preserve">В настоящее время в условиях развития новой экономики, в которой основным ресурсом становится мобильный и высококвалифицированный человеческий капитал, в России идет становление новой системы образования. В качестве главного результата образования рассматривается готовность </w:t>
      </w:r>
      <w:r w:rsidR="00DB4990">
        <w:rPr>
          <w:sz w:val="28"/>
          <w:szCs w:val="28"/>
        </w:rPr>
        <w:t>к мобилизации знаний, умений и внешних ресурсов для эффективной деятельности в конкретной ситуации, а также</w:t>
      </w:r>
      <w:r w:rsidRPr="00414A61">
        <w:rPr>
          <w:sz w:val="28"/>
          <w:szCs w:val="28"/>
        </w:rPr>
        <w:t xml:space="preserve"> способност</w:t>
      </w:r>
      <w:r w:rsidR="00DB4990">
        <w:rPr>
          <w:sz w:val="28"/>
          <w:szCs w:val="28"/>
        </w:rPr>
        <w:t>и</w:t>
      </w:r>
      <w:r w:rsidRPr="00414A61">
        <w:rPr>
          <w:sz w:val="28"/>
          <w:szCs w:val="28"/>
        </w:rPr>
        <w:t xml:space="preserve"> молодых людей, заканчивающих </w:t>
      </w:r>
      <w:r>
        <w:rPr>
          <w:sz w:val="28"/>
          <w:szCs w:val="28"/>
        </w:rPr>
        <w:t>учебное заведение</w:t>
      </w:r>
      <w:r w:rsidRPr="00414A61">
        <w:rPr>
          <w:sz w:val="28"/>
          <w:szCs w:val="28"/>
        </w:rPr>
        <w:t>, нести личную ответственность, как за собственное благополучие, так и за благополу</w:t>
      </w:r>
      <w:r w:rsidR="00DB4990">
        <w:rPr>
          <w:sz w:val="28"/>
          <w:szCs w:val="28"/>
        </w:rPr>
        <w:t xml:space="preserve">чие общества (слайд 2), а это и есть компетентность.                             </w:t>
      </w:r>
      <w:r>
        <w:rPr>
          <w:sz w:val="28"/>
          <w:szCs w:val="28"/>
        </w:rPr>
        <w:t xml:space="preserve"> </w:t>
      </w:r>
      <w:r w:rsidRPr="00414A61">
        <w:rPr>
          <w:sz w:val="28"/>
          <w:szCs w:val="28"/>
        </w:rPr>
        <w:t xml:space="preserve">Важными целями образования должны стать развитие у </w:t>
      </w:r>
      <w:r>
        <w:rPr>
          <w:sz w:val="28"/>
          <w:szCs w:val="28"/>
        </w:rPr>
        <w:t>обучающихся</w:t>
      </w:r>
      <w:r w:rsidRPr="00414A61">
        <w:rPr>
          <w:sz w:val="28"/>
          <w:szCs w:val="28"/>
        </w:rPr>
        <w:t xml:space="preserve"> способности действовать и быть успешными, формирование таких качеств, как профессиональный универсализм, способность менять сферы деятельности, способы деятельности на достаточно высоком уровне. Востребованными становятся такие качества личности, как мобильность, решительность, ответственность, способность усваивать и применять знания в незнакомых ситуациях, способность выстраивать коммуникацию с другими людьми.</w:t>
      </w:r>
      <w:r>
        <w:rPr>
          <w:sz w:val="28"/>
          <w:szCs w:val="28"/>
        </w:rPr>
        <w:t xml:space="preserve"> </w:t>
      </w:r>
      <w:r w:rsidRPr="00414A61">
        <w:rPr>
          <w:sz w:val="28"/>
          <w:szCs w:val="28"/>
        </w:rPr>
        <w:t xml:space="preserve">Основным результатом деятельности образовательного учреждения должна стать не система знаний, умений и навыков, а способность человека действовать </w:t>
      </w:r>
      <w:r w:rsidR="00DB4990">
        <w:rPr>
          <w:sz w:val="28"/>
          <w:szCs w:val="28"/>
        </w:rPr>
        <w:t>в конкретной жизненной ситуации (слайд 3), что и составляет содержание ключевой компет</w:t>
      </w:r>
      <w:r w:rsidR="00166007">
        <w:rPr>
          <w:sz w:val="28"/>
          <w:szCs w:val="28"/>
        </w:rPr>
        <w:t>е</w:t>
      </w:r>
      <w:r w:rsidR="00DB4990">
        <w:rPr>
          <w:sz w:val="28"/>
          <w:szCs w:val="28"/>
        </w:rPr>
        <w:t>нтности.</w:t>
      </w:r>
      <w:r w:rsidRPr="00414A61">
        <w:rPr>
          <w:sz w:val="28"/>
          <w:szCs w:val="28"/>
        </w:rPr>
        <w:t xml:space="preserve"> </w:t>
      </w:r>
    </w:p>
    <w:p w:rsidR="00054A4B" w:rsidRPr="00054A4B" w:rsidRDefault="00BC47D5" w:rsidP="00054A4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14A61">
        <w:rPr>
          <w:sz w:val="28"/>
          <w:szCs w:val="28"/>
        </w:rPr>
        <w:t>Таким образом,</w:t>
      </w:r>
      <w:r w:rsidR="00166007">
        <w:rPr>
          <w:sz w:val="28"/>
          <w:szCs w:val="28"/>
        </w:rPr>
        <w:t xml:space="preserve"> по мнению И.Д.Фрумина,</w:t>
      </w:r>
      <w:r w:rsidRPr="00414A61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</w:t>
      </w:r>
      <w:r w:rsidRPr="00414A61">
        <w:rPr>
          <w:sz w:val="28"/>
          <w:szCs w:val="28"/>
        </w:rPr>
        <w:t>омпетентностный</w:t>
      </w:r>
      <w:proofErr w:type="spellEnd"/>
      <w:r w:rsidRPr="00414A61">
        <w:rPr>
          <w:sz w:val="28"/>
          <w:szCs w:val="28"/>
        </w:rPr>
        <w:t xml:space="preserve"> подход проявляется как обновление содержания образования в ответ на изменяющуюся социально</w:t>
      </w:r>
      <w:r>
        <w:rPr>
          <w:sz w:val="28"/>
          <w:szCs w:val="28"/>
        </w:rPr>
        <w:t xml:space="preserve"> –</w:t>
      </w:r>
      <w:r w:rsidR="001660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экономическую реальность».  </w:t>
      </w:r>
      <w:r w:rsidRPr="00414A61">
        <w:rPr>
          <w:sz w:val="28"/>
          <w:szCs w:val="28"/>
        </w:rPr>
        <w:t>Смещение конечной цели образования со знаний на «компетентнос</w:t>
      </w:r>
      <w:r w:rsidR="00166007">
        <w:rPr>
          <w:sz w:val="28"/>
          <w:szCs w:val="28"/>
        </w:rPr>
        <w:t xml:space="preserve">ть» позволяет решать проблему, </w:t>
      </w:r>
      <w:r w:rsidRPr="00414A61">
        <w:rPr>
          <w:sz w:val="28"/>
          <w:szCs w:val="28"/>
        </w:rPr>
        <w:t xml:space="preserve"> когда уч</w:t>
      </w:r>
      <w:r>
        <w:rPr>
          <w:sz w:val="28"/>
          <w:szCs w:val="28"/>
        </w:rPr>
        <w:t>ащиеся</w:t>
      </w:r>
      <w:r w:rsidRPr="00414A61">
        <w:rPr>
          <w:sz w:val="28"/>
          <w:szCs w:val="28"/>
        </w:rPr>
        <w:t xml:space="preserve"> могут  овладеть набором теоретических знаний, но испытывают значительные трудности в </w:t>
      </w:r>
      <w:r w:rsidRPr="00BC47D5">
        <w:rPr>
          <w:sz w:val="28"/>
          <w:szCs w:val="28"/>
        </w:rPr>
        <w:t>деятельности,</w:t>
      </w:r>
      <w:r w:rsidR="00166007">
        <w:rPr>
          <w:sz w:val="28"/>
          <w:szCs w:val="28"/>
        </w:rPr>
        <w:t xml:space="preserve"> </w:t>
      </w:r>
      <w:r w:rsidRPr="00BC47D5">
        <w:rPr>
          <w:sz w:val="28"/>
          <w:szCs w:val="28"/>
        </w:rPr>
        <w:t xml:space="preserve">требующей использования этих знаний для решения конкретных </w:t>
      </w:r>
      <w:r w:rsidR="00166007">
        <w:rPr>
          <w:sz w:val="28"/>
          <w:szCs w:val="28"/>
        </w:rPr>
        <w:t>задач или проблемных ситуаций. Таким образом</w:t>
      </w:r>
      <w:r w:rsidR="0079337E">
        <w:rPr>
          <w:sz w:val="28"/>
          <w:szCs w:val="28"/>
        </w:rPr>
        <w:t xml:space="preserve">, </w:t>
      </w:r>
      <w:r w:rsidR="00166007">
        <w:rPr>
          <w:sz w:val="28"/>
          <w:szCs w:val="28"/>
        </w:rPr>
        <w:t xml:space="preserve"> совокупность ключевых </w:t>
      </w:r>
      <w:r w:rsidR="00166007">
        <w:rPr>
          <w:sz w:val="28"/>
          <w:szCs w:val="28"/>
        </w:rPr>
        <w:lastRenderedPageBreak/>
        <w:t xml:space="preserve">компетенций для образования должна включать в себя:                                             а) социальную компетентность </w:t>
      </w:r>
      <w:r w:rsidR="0079337E">
        <w:rPr>
          <w:sz w:val="28"/>
          <w:szCs w:val="28"/>
        </w:rPr>
        <w:t xml:space="preserve">                                                                                      </w:t>
      </w:r>
      <w:r w:rsidR="00166007">
        <w:rPr>
          <w:sz w:val="28"/>
          <w:szCs w:val="28"/>
        </w:rPr>
        <w:t xml:space="preserve">б) коммуникативную компетентность </w:t>
      </w:r>
      <w:r w:rsidR="0079337E">
        <w:rPr>
          <w:sz w:val="28"/>
          <w:szCs w:val="28"/>
        </w:rPr>
        <w:t xml:space="preserve">                                                                           </w:t>
      </w:r>
      <w:r w:rsidR="00166007">
        <w:rPr>
          <w:sz w:val="28"/>
          <w:szCs w:val="28"/>
        </w:rPr>
        <w:t>в)</w:t>
      </w:r>
      <w:r w:rsidR="0079337E">
        <w:rPr>
          <w:sz w:val="28"/>
          <w:szCs w:val="28"/>
        </w:rPr>
        <w:t xml:space="preserve"> информационную компетентность                                                                                  г) специальную компетентность (особое внимание ей уделю позже; слайд</w:t>
      </w:r>
      <w:proofErr w:type="gramStart"/>
      <w:r w:rsidR="00054A4B">
        <w:rPr>
          <w:sz w:val="28"/>
          <w:szCs w:val="28"/>
        </w:rPr>
        <w:t>4</w:t>
      </w:r>
      <w:proofErr w:type="gramEnd"/>
      <w:r w:rsidR="0079337E">
        <w:rPr>
          <w:sz w:val="28"/>
          <w:szCs w:val="28"/>
        </w:rPr>
        <w:t>)</w:t>
      </w:r>
      <w:r w:rsidRPr="00BC47D5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BC47D5">
        <w:rPr>
          <w:sz w:val="28"/>
          <w:szCs w:val="28"/>
        </w:rPr>
        <w:t xml:space="preserve"> Для </w:t>
      </w:r>
      <w:r w:rsidR="0079337E">
        <w:rPr>
          <w:sz w:val="28"/>
          <w:szCs w:val="28"/>
        </w:rPr>
        <w:t>реализации поставленных задач</w:t>
      </w:r>
      <w:r w:rsidRPr="00BC47D5">
        <w:rPr>
          <w:sz w:val="28"/>
          <w:szCs w:val="28"/>
        </w:rPr>
        <w:t xml:space="preserve"> учебн</w:t>
      </w:r>
      <w:r w:rsidR="0079337E">
        <w:rPr>
          <w:sz w:val="28"/>
          <w:szCs w:val="28"/>
        </w:rPr>
        <w:t>ые занятия по физике планирую</w:t>
      </w:r>
      <w:r w:rsidRPr="00BC47D5">
        <w:rPr>
          <w:sz w:val="28"/>
          <w:szCs w:val="28"/>
        </w:rPr>
        <w:t xml:space="preserve"> таким образом, чтобы они способствовали приобретению учащимися навыков самостоятельного поиска</w:t>
      </w:r>
      <w:r>
        <w:rPr>
          <w:sz w:val="28"/>
          <w:szCs w:val="28"/>
        </w:rPr>
        <w:t xml:space="preserve"> ответов на </w:t>
      </w:r>
      <w:r w:rsidRPr="00BC47D5">
        <w:rPr>
          <w:sz w:val="28"/>
          <w:szCs w:val="28"/>
        </w:rPr>
        <w:t>поставленные вопросы, решению проблемных ситуаций, умению анализировать факты, обобщать и делать логические выводы. Например, задания типа «Установите соответствия»</w:t>
      </w:r>
      <w:r w:rsidR="00054A4B">
        <w:rPr>
          <w:sz w:val="28"/>
          <w:szCs w:val="28"/>
        </w:rPr>
        <w:t xml:space="preserve"> (слайд 6,7)</w:t>
      </w:r>
      <w:r w:rsidRPr="00BC47D5">
        <w:rPr>
          <w:sz w:val="28"/>
          <w:szCs w:val="28"/>
        </w:rPr>
        <w:t xml:space="preserve"> или «Установите </w:t>
      </w:r>
      <w:r w:rsidR="00054A4B">
        <w:rPr>
          <w:sz w:val="28"/>
          <w:szCs w:val="28"/>
        </w:rPr>
        <w:t xml:space="preserve">правильную  </w:t>
      </w:r>
      <w:r w:rsidRPr="00BC47D5">
        <w:rPr>
          <w:sz w:val="28"/>
          <w:szCs w:val="28"/>
        </w:rPr>
        <w:t>последовательность »</w:t>
      </w:r>
      <w:r w:rsidR="00054A4B">
        <w:rPr>
          <w:sz w:val="28"/>
          <w:szCs w:val="28"/>
        </w:rPr>
        <w:t xml:space="preserve"> (слайд 8)</w:t>
      </w:r>
      <w:r w:rsidRPr="00BC47D5">
        <w:rPr>
          <w:sz w:val="28"/>
          <w:szCs w:val="28"/>
        </w:rPr>
        <w:t>. В результате на различных этапах урока, обучающиеся являются не пассивными слушателями, воспроизводящими действия преподавателя, а активными участниками процесса познания.</w:t>
      </w:r>
      <w:r w:rsidR="00054A4B">
        <w:rPr>
          <w:sz w:val="28"/>
          <w:szCs w:val="28"/>
        </w:rPr>
        <w:t xml:space="preserve">      К сожалению, цитирую Роджера Левина</w:t>
      </w:r>
      <w:r w:rsidR="00054A4B" w:rsidRPr="00054A4B">
        <w:rPr>
          <w:sz w:val="28"/>
          <w:szCs w:val="28"/>
        </w:rPr>
        <w:t>,</w:t>
      </w:r>
      <w:r w:rsidR="00054A4B" w:rsidRPr="00054A4B">
        <w:rPr>
          <w:b/>
          <w:i/>
          <w:sz w:val="28"/>
          <w:szCs w:val="28"/>
        </w:rPr>
        <w:t xml:space="preserve">  </w:t>
      </w:r>
      <w:r w:rsidR="00054A4B" w:rsidRPr="00054A4B">
        <w:rPr>
          <w:sz w:val="28"/>
          <w:szCs w:val="28"/>
        </w:rPr>
        <w:t>«Мы слишком часто даем детям ответы, которые надо выучить, а не ставим перед ними проблемы, которые надо решить»</w:t>
      </w:r>
      <w:r w:rsidR="007B70D8">
        <w:rPr>
          <w:sz w:val="28"/>
          <w:szCs w:val="28"/>
        </w:rPr>
        <w:t xml:space="preserve"> </w:t>
      </w:r>
      <w:r w:rsidR="00054A4B">
        <w:rPr>
          <w:sz w:val="28"/>
          <w:szCs w:val="28"/>
        </w:rPr>
        <w:t>(слайд 9)</w:t>
      </w:r>
      <w:r w:rsidR="00054A4B" w:rsidRPr="00054A4B">
        <w:rPr>
          <w:sz w:val="28"/>
          <w:szCs w:val="28"/>
        </w:rPr>
        <w:t>.</w:t>
      </w:r>
    </w:p>
    <w:p w:rsidR="0046640B" w:rsidRDefault="00BC47D5" w:rsidP="00166007">
      <w:pPr>
        <w:pStyle w:val="a3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BC47D5">
        <w:rPr>
          <w:sz w:val="28"/>
          <w:szCs w:val="28"/>
        </w:rPr>
        <w:t xml:space="preserve">Одним из средств реализации </w:t>
      </w:r>
      <w:proofErr w:type="spellStart"/>
      <w:r w:rsidRPr="00BC47D5">
        <w:rPr>
          <w:sz w:val="28"/>
          <w:szCs w:val="28"/>
        </w:rPr>
        <w:t>компетентностного</w:t>
      </w:r>
      <w:proofErr w:type="spellEnd"/>
      <w:r w:rsidRPr="00BC47D5">
        <w:rPr>
          <w:sz w:val="28"/>
          <w:szCs w:val="28"/>
        </w:rPr>
        <w:t xml:space="preserve"> подхода является решение качественных задач по физике. Примеры качественных, решаемых на уроках.1) Свариваемые поверхности из металла, обладающие малой вязкостью (сталь и </w:t>
      </w:r>
      <w:proofErr w:type="spellStart"/>
      <w:proofErr w:type="gramStart"/>
      <w:r w:rsidRPr="00BC47D5">
        <w:rPr>
          <w:sz w:val="28"/>
          <w:szCs w:val="28"/>
        </w:rPr>
        <w:t>др</w:t>
      </w:r>
      <w:proofErr w:type="spellEnd"/>
      <w:proofErr w:type="gramEnd"/>
      <w:r w:rsidRPr="00BC47D5">
        <w:rPr>
          <w:sz w:val="28"/>
          <w:szCs w:val="28"/>
        </w:rPr>
        <w:t>) предварительно нагревают до пластического состояния и производят сжатие (осадку). Чем объясняется прочность получаемого таким образом соединения?</w:t>
      </w:r>
      <w:r w:rsidR="007B70D8">
        <w:rPr>
          <w:sz w:val="28"/>
          <w:szCs w:val="28"/>
        </w:rPr>
        <w:t xml:space="preserve"> (слайд 10)</w:t>
      </w:r>
      <w:r w:rsidRPr="00BC47D5">
        <w:rPr>
          <w:sz w:val="28"/>
          <w:szCs w:val="28"/>
        </w:rPr>
        <w:t xml:space="preserve"> 2) Почему термос, т.е. сосуд с двойными стенками, обеспечивает сохранение температуры помещенных в него продуктов без подогрева?</w:t>
      </w:r>
      <w:r w:rsidR="007B70D8">
        <w:rPr>
          <w:sz w:val="28"/>
          <w:szCs w:val="28"/>
        </w:rPr>
        <w:t xml:space="preserve"> (слайд 11)</w:t>
      </w:r>
      <w:r w:rsidRPr="00BC47D5">
        <w:rPr>
          <w:sz w:val="28"/>
          <w:szCs w:val="28"/>
        </w:rPr>
        <w:t xml:space="preserve"> 3) Почему запрещается наливать (сливать) бензин в цистерны, не имеющие заземления?</w:t>
      </w:r>
      <w:r w:rsidR="007B70D8">
        <w:rPr>
          <w:sz w:val="28"/>
          <w:szCs w:val="28"/>
        </w:rPr>
        <w:t xml:space="preserve"> (слайд 12).</w:t>
      </w:r>
      <w:r w:rsidRPr="00BC47D5">
        <w:rPr>
          <w:sz w:val="28"/>
          <w:szCs w:val="28"/>
        </w:rPr>
        <w:t xml:space="preserve"> Качественные задачи способствуют развитию логического мышления ребят, особенно если они связаны с получаемой </w:t>
      </w:r>
      <w:r w:rsidRPr="00BC47D5">
        <w:rPr>
          <w:sz w:val="28"/>
          <w:szCs w:val="28"/>
        </w:rPr>
        <w:lastRenderedPageBreak/>
        <w:t>профессией. Еще я использую задачи с недостающими данными, даю задания на оптимальный поиск информации</w:t>
      </w:r>
      <w:r w:rsidR="007B70D8">
        <w:rPr>
          <w:sz w:val="28"/>
          <w:szCs w:val="28"/>
        </w:rPr>
        <w:t xml:space="preserve"> (слайд 13).</w:t>
      </w:r>
      <w:r w:rsidR="0046640B">
        <w:rPr>
          <w:sz w:val="28"/>
          <w:szCs w:val="28"/>
        </w:rPr>
        <w:t xml:space="preserve"> </w:t>
      </w:r>
    </w:p>
    <w:p w:rsidR="007261F8" w:rsidRDefault="0046640B" w:rsidP="00D74A8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Например: </w:t>
      </w:r>
      <w:r w:rsidRPr="0046640B">
        <w:rPr>
          <w:rFonts w:ascii="Times New Roman" w:hAnsi="Times New Roman"/>
          <w:sz w:val="28"/>
          <w:szCs w:val="28"/>
        </w:rPr>
        <w:t>Петр налил себе в чашку кофе, т</w:t>
      </w:r>
      <w:r>
        <w:rPr>
          <w:rFonts w:ascii="Times New Roman" w:hAnsi="Times New Roman"/>
          <w:sz w:val="28"/>
          <w:szCs w:val="28"/>
        </w:rPr>
        <w:t xml:space="preserve">емпература которого была около </w:t>
      </w:r>
      <w:r w:rsidRPr="0046640B">
        <w:rPr>
          <w:rFonts w:ascii="Times New Roman" w:hAnsi="Times New Roman"/>
          <w:sz w:val="28"/>
          <w:szCs w:val="28"/>
        </w:rPr>
        <w:t>90</w:t>
      </w:r>
      <w:r w:rsidRPr="0046640B">
        <w:rPr>
          <w:rFonts w:ascii="Times New Roman" w:hAnsi="Times New Roman"/>
          <w:sz w:val="28"/>
          <w:szCs w:val="28"/>
          <w:vertAlign w:val="superscript"/>
        </w:rPr>
        <w:t>о</w:t>
      </w:r>
      <w:proofErr w:type="gramStart"/>
      <w:r w:rsidRPr="0046640B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46640B">
        <w:rPr>
          <w:rFonts w:ascii="Times New Roman" w:hAnsi="Times New Roman"/>
          <w:sz w:val="28"/>
          <w:szCs w:val="28"/>
        </w:rPr>
        <w:t>С</w:t>
      </w:r>
      <w:proofErr w:type="gramEnd"/>
      <w:r w:rsidRPr="0046640B">
        <w:rPr>
          <w:rFonts w:ascii="Times New Roman" w:hAnsi="Times New Roman"/>
          <w:sz w:val="28"/>
          <w:szCs w:val="28"/>
        </w:rPr>
        <w:t>, и чашку холодной минеральной воды с температурой около 5</w:t>
      </w:r>
      <w:r w:rsidRPr="0046640B"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 xml:space="preserve">С. </w:t>
      </w:r>
      <w:r w:rsidRPr="0046640B">
        <w:rPr>
          <w:rFonts w:ascii="Times New Roman" w:hAnsi="Times New Roman"/>
          <w:sz w:val="28"/>
          <w:szCs w:val="28"/>
        </w:rPr>
        <w:t>Обе чашки одинаковые и объем напитков тоже одинаковый. Температура  в комнате, где находился Петр, была около 20</w:t>
      </w:r>
      <w:r w:rsidRPr="0046640B">
        <w:rPr>
          <w:rFonts w:ascii="Times New Roman" w:hAnsi="Times New Roman"/>
          <w:sz w:val="28"/>
          <w:szCs w:val="28"/>
          <w:vertAlign w:val="superscript"/>
        </w:rPr>
        <w:t>о</w:t>
      </w:r>
      <w:r w:rsidRPr="0046640B">
        <w:rPr>
          <w:rFonts w:ascii="Times New Roman" w:hAnsi="Times New Roman"/>
          <w:sz w:val="28"/>
          <w:szCs w:val="28"/>
        </w:rPr>
        <w:t>С. Какой, вероятнее всего, будет температура кофе и минерально</w:t>
      </w:r>
      <w:r w:rsidR="00D74A83">
        <w:rPr>
          <w:rFonts w:ascii="Times New Roman" w:hAnsi="Times New Roman"/>
          <w:sz w:val="28"/>
          <w:szCs w:val="28"/>
        </w:rPr>
        <w:t>й воды через 10 минут?</w:t>
      </w:r>
      <w:r w:rsidR="00D74A83">
        <w:rPr>
          <w:rFonts w:ascii="Times New Roman" w:hAnsi="Times New Roman"/>
          <w:sz w:val="28"/>
          <w:szCs w:val="28"/>
        </w:rPr>
        <w:br/>
        <w:t xml:space="preserve">        </w:t>
      </w:r>
      <w:r w:rsidRPr="0046640B">
        <w:rPr>
          <w:rFonts w:ascii="Times New Roman" w:hAnsi="Times New Roman"/>
          <w:sz w:val="28"/>
          <w:szCs w:val="28"/>
        </w:rPr>
        <w:t>А) 70</w:t>
      </w:r>
      <w:r w:rsidRPr="0046640B">
        <w:rPr>
          <w:rFonts w:ascii="Times New Roman" w:hAnsi="Times New Roman"/>
          <w:sz w:val="28"/>
          <w:szCs w:val="28"/>
          <w:vertAlign w:val="superscript"/>
        </w:rPr>
        <w:t>о</w:t>
      </w:r>
      <w:r w:rsidRPr="0046640B">
        <w:rPr>
          <w:rFonts w:ascii="Times New Roman" w:hAnsi="Times New Roman"/>
          <w:sz w:val="28"/>
          <w:szCs w:val="28"/>
        </w:rPr>
        <w:t>С и 10</w:t>
      </w:r>
      <w:r w:rsidRPr="0046640B">
        <w:rPr>
          <w:rFonts w:ascii="Times New Roman" w:hAnsi="Times New Roman"/>
          <w:sz w:val="28"/>
          <w:szCs w:val="28"/>
          <w:vertAlign w:val="superscript"/>
        </w:rPr>
        <w:t>о</w:t>
      </w:r>
      <w:r w:rsidRPr="0046640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;                     </w:t>
      </w:r>
      <w:r w:rsidRPr="0046640B">
        <w:rPr>
          <w:rFonts w:ascii="Times New Roman" w:hAnsi="Times New Roman"/>
          <w:sz w:val="28"/>
          <w:szCs w:val="28"/>
        </w:rPr>
        <w:t>С) 70</w:t>
      </w:r>
      <w:r w:rsidRPr="0046640B">
        <w:rPr>
          <w:rFonts w:ascii="Times New Roman" w:hAnsi="Times New Roman"/>
          <w:sz w:val="28"/>
          <w:szCs w:val="28"/>
          <w:vertAlign w:val="superscript"/>
        </w:rPr>
        <w:t>о</w:t>
      </w:r>
      <w:r w:rsidRPr="0046640B">
        <w:rPr>
          <w:rFonts w:ascii="Times New Roman" w:hAnsi="Times New Roman"/>
          <w:sz w:val="28"/>
          <w:szCs w:val="28"/>
        </w:rPr>
        <w:t>С и 25</w:t>
      </w:r>
      <w:r w:rsidRPr="0046640B">
        <w:rPr>
          <w:rFonts w:ascii="Times New Roman" w:hAnsi="Times New Roman"/>
          <w:sz w:val="28"/>
          <w:szCs w:val="28"/>
          <w:vertAlign w:val="superscript"/>
        </w:rPr>
        <w:t>о</w:t>
      </w:r>
      <w:r w:rsidRPr="0046640B">
        <w:rPr>
          <w:rFonts w:ascii="Times New Roman" w:hAnsi="Times New Roman"/>
          <w:sz w:val="28"/>
          <w:szCs w:val="28"/>
        </w:rPr>
        <w:t>С;</w:t>
      </w:r>
      <w:r w:rsidRPr="0046640B">
        <w:rPr>
          <w:rFonts w:ascii="Times New Roman" w:hAnsi="Times New Roman"/>
          <w:sz w:val="28"/>
          <w:szCs w:val="28"/>
        </w:rPr>
        <w:br/>
        <w:t xml:space="preserve">         В) 90</w:t>
      </w:r>
      <w:r w:rsidRPr="0046640B">
        <w:rPr>
          <w:rFonts w:ascii="Times New Roman" w:hAnsi="Times New Roman"/>
          <w:sz w:val="28"/>
          <w:szCs w:val="28"/>
          <w:vertAlign w:val="superscript"/>
        </w:rPr>
        <w:t>о</w:t>
      </w:r>
      <w:r w:rsidRPr="0046640B">
        <w:rPr>
          <w:rFonts w:ascii="Times New Roman" w:hAnsi="Times New Roman"/>
          <w:sz w:val="28"/>
          <w:szCs w:val="28"/>
        </w:rPr>
        <w:t>С и 5</w:t>
      </w:r>
      <w:r w:rsidRPr="0046640B">
        <w:rPr>
          <w:rFonts w:ascii="Times New Roman" w:hAnsi="Times New Roman"/>
          <w:sz w:val="28"/>
          <w:szCs w:val="28"/>
          <w:vertAlign w:val="superscript"/>
        </w:rPr>
        <w:t>о</w:t>
      </w:r>
      <w:r w:rsidRPr="0046640B">
        <w:rPr>
          <w:rFonts w:ascii="Times New Roman" w:hAnsi="Times New Roman"/>
          <w:sz w:val="28"/>
          <w:szCs w:val="28"/>
        </w:rPr>
        <w:t xml:space="preserve">С;                                  </w:t>
      </w:r>
      <w:r w:rsidRPr="0046640B">
        <w:rPr>
          <w:rFonts w:ascii="Times New Roman" w:hAnsi="Times New Roman"/>
          <w:sz w:val="28"/>
          <w:szCs w:val="28"/>
          <w:lang w:val="en-US"/>
        </w:rPr>
        <w:t>D</w:t>
      </w:r>
      <w:r w:rsidRPr="0046640B">
        <w:rPr>
          <w:rFonts w:ascii="Times New Roman" w:hAnsi="Times New Roman"/>
          <w:sz w:val="28"/>
          <w:szCs w:val="28"/>
        </w:rPr>
        <w:t>) 20</w:t>
      </w:r>
      <w:r w:rsidRPr="0046640B">
        <w:rPr>
          <w:rFonts w:ascii="Times New Roman" w:hAnsi="Times New Roman"/>
          <w:sz w:val="28"/>
          <w:szCs w:val="28"/>
          <w:vertAlign w:val="superscript"/>
        </w:rPr>
        <w:t>о</w:t>
      </w:r>
      <w:r w:rsidRPr="0046640B">
        <w:rPr>
          <w:rFonts w:ascii="Times New Roman" w:hAnsi="Times New Roman"/>
          <w:sz w:val="28"/>
          <w:szCs w:val="28"/>
        </w:rPr>
        <w:t>С и 20</w:t>
      </w:r>
      <w:r w:rsidRPr="0046640B">
        <w:rPr>
          <w:rFonts w:ascii="Times New Roman" w:hAnsi="Times New Roman"/>
          <w:sz w:val="28"/>
          <w:szCs w:val="28"/>
          <w:vertAlign w:val="superscript"/>
        </w:rPr>
        <w:t>о</w:t>
      </w:r>
      <w:r w:rsidRPr="0046640B">
        <w:rPr>
          <w:rFonts w:ascii="Times New Roman" w:hAnsi="Times New Roman"/>
          <w:sz w:val="28"/>
          <w:szCs w:val="28"/>
        </w:rPr>
        <w:t>С».</w:t>
      </w:r>
      <w:r w:rsidRPr="0046640B">
        <w:rPr>
          <w:rFonts w:ascii="Times New Roman" w:hAnsi="Times New Roman"/>
          <w:sz w:val="28"/>
          <w:szCs w:val="28"/>
        </w:rPr>
        <w:br/>
        <w:t>Хорошо «обученные» дети, не привычные видеть в учебных заданиях реальную жизнь, тут же вспомнят  о том, что напитки должны прийти в тепловое рав</w:t>
      </w:r>
      <w:r w:rsidR="007B70D8">
        <w:rPr>
          <w:rFonts w:ascii="Times New Roman" w:hAnsi="Times New Roman"/>
          <w:sz w:val="28"/>
          <w:szCs w:val="28"/>
        </w:rPr>
        <w:t xml:space="preserve">новесие, и выберут ответ (D). </w:t>
      </w:r>
      <w:r w:rsidRPr="0046640B">
        <w:rPr>
          <w:rFonts w:ascii="Times New Roman" w:hAnsi="Times New Roman"/>
          <w:sz w:val="28"/>
          <w:szCs w:val="28"/>
        </w:rPr>
        <w:t xml:space="preserve">Однако обычный здравый смысл подсказывает, что за 10 минут чашка почти кипящего кофе  не остывает до комнатной температуры. Поэтому правильным будет ответ (А), как наиболее подходящий для данного случая. </w:t>
      </w:r>
      <w:r w:rsidR="00BC47D5" w:rsidRPr="00BC47D5">
        <w:rPr>
          <w:rFonts w:ascii="Times New Roman" w:hAnsi="Times New Roman"/>
          <w:sz w:val="28"/>
          <w:szCs w:val="28"/>
        </w:rPr>
        <w:t xml:space="preserve"> Кроме решения задач, использую следующие виды деятельности: подготовка рефератов</w:t>
      </w:r>
      <w:r w:rsidR="00D74A83">
        <w:rPr>
          <w:rFonts w:ascii="Times New Roman" w:hAnsi="Times New Roman"/>
          <w:sz w:val="28"/>
          <w:szCs w:val="28"/>
        </w:rPr>
        <w:t xml:space="preserve"> (слайд 14)</w:t>
      </w:r>
      <w:r w:rsidR="00BC47D5" w:rsidRPr="00BC47D5">
        <w:rPr>
          <w:rFonts w:ascii="Times New Roman" w:hAnsi="Times New Roman"/>
          <w:sz w:val="28"/>
          <w:szCs w:val="28"/>
        </w:rPr>
        <w:t>, олимпиады, составление и решение кроссвордов, провожу конкурсы на лучшую ученическую тетрадь, физическую газету или бюллетень, лучшую презентацию по указанной проблеме.</w:t>
      </w:r>
      <w:r w:rsidR="00537EC8">
        <w:rPr>
          <w:rFonts w:ascii="Times New Roman" w:hAnsi="Times New Roman"/>
          <w:sz w:val="28"/>
          <w:szCs w:val="28"/>
        </w:rPr>
        <w:t xml:space="preserve"> Здесь хочу вернуться к специальной компетенции, которую я формирую, помимо вышеуказанных приемов, путем проведения</w:t>
      </w:r>
      <w:r w:rsidR="001122DD">
        <w:rPr>
          <w:rFonts w:ascii="Times New Roman" w:hAnsi="Times New Roman"/>
          <w:sz w:val="28"/>
          <w:szCs w:val="28"/>
        </w:rPr>
        <w:t xml:space="preserve"> интегрированных уроков: «Законы постоянного тока» - для техников - электриков</w:t>
      </w:r>
      <w:r w:rsidR="00BC47D5">
        <w:rPr>
          <w:rFonts w:ascii="Times New Roman" w:hAnsi="Times New Roman"/>
          <w:sz w:val="28"/>
          <w:szCs w:val="28"/>
        </w:rPr>
        <w:t xml:space="preserve"> </w:t>
      </w:r>
      <w:r w:rsidR="001122DD">
        <w:rPr>
          <w:rFonts w:ascii="Times New Roman" w:hAnsi="Times New Roman"/>
          <w:sz w:val="28"/>
          <w:szCs w:val="28"/>
        </w:rPr>
        <w:t>(слайды 15,16,17); «Деформации, их учет и использование» - для автомехаников (слайды 18,19), где ребята на опыте определяли модуль Юнга, решали задачи, выполняли тесты, проводили демонстрационные</w:t>
      </w:r>
      <w:r w:rsidR="00D16C27">
        <w:rPr>
          <w:rFonts w:ascii="Times New Roman" w:hAnsi="Times New Roman"/>
          <w:sz w:val="28"/>
          <w:szCs w:val="28"/>
        </w:rPr>
        <w:t xml:space="preserve"> эксперименты; </w:t>
      </w:r>
      <w:r w:rsidR="001122DD">
        <w:rPr>
          <w:rFonts w:ascii="Times New Roman" w:hAnsi="Times New Roman"/>
          <w:sz w:val="28"/>
          <w:szCs w:val="28"/>
        </w:rPr>
        <w:t xml:space="preserve">«Деформации, их учет и использование» - </w:t>
      </w:r>
      <w:r w:rsidR="00D16C27">
        <w:rPr>
          <w:rFonts w:ascii="Times New Roman" w:hAnsi="Times New Roman"/>
          <w:sz w:val="28"/>
          <w:szCs w:val="28"/>
        </w:rPr>
        <w:t xml:space="preserve">для сварщиков (слайд 20). По физике мы изучаем механические деформации, на практике сварщики встречаются с тепловыми деформациями; ребята сами подготовили </w:t>
      </w:r>
      <w:r w:rsidR="00D16C27">
        <w:rPr>
          <w:rFonts w:ascii="Times New Roman" w:hAnsi="Times New Roman"/>
          <w:sz w:val="28"/>
          <w:szCs w:val="28"/>
        </w:rPr>
        <w:lastRenderedPageBreak/>
        <w:t>сообщения о природе тепловых деформаций и их классификации</w:t>
      </w:r>
      <w:r w:rsidR="003E2C85">
        <w:rPr>
          <w:rFonts w:ascii="Times New Roman" w:hAnsi="Times New Roman"/>
          <w:sz w:val="28"/>
          <w:szCs w:val="28"/>
        </w:rPr>
        <w:t xml:space="preserve"> в своей профессии</w:t>
      </w:r>
      <w:r w:rsidR="00D16C27">
        <w:rPr>
          <w:rFonts w:ascii="Times New Roman" w:hAnsi="Times New Roman"/>
          <w:sz w:val="28"/>
          <w:szCs w:val="28"/>
        </w:rPr>
        <w:t>, о способах</w:t>
      </w:r>
      <w:r w:rsidR="003E2C85">
        <w:rPr>
          <w:rFonts w:ascii="Times New Roman" w:hAnsi="Times New Roman"/>
          <w:sz w:val="28"/>
          <w:szCs w:val="28"/>
        </w:rPr>
        <w:t xml:space="preserve"> уменьшения таких деформаций на практике. На слайде образцы сварочных швов, выполненные неправильно; ребята должны были указать виды деформаций</w:t>
      </w:r>
      <w:r w:rsidR="0041220A">
        <w:rPr>
          <w:rFonts w:ascii="Times New Roman" w:hAnsi="Times New Roman"/>
          <w:sz w:val="28"/>
          <w:szCs w:val="28"/>
        </w:rPr>
        <w:t xml:space="preserve"> и назвать технологические ошибки, которые к ним привели.</w:t>
      </w:r>
    </w:p>
    <w:p w:rsidR="00BC47D5" w:rsidRPr="00BC47D5" w:rsidRDefault="00BC47D5" w:rsidP="004B5CA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C47D5">
        <w:rPr>
          <w:rFonts w:ascii="Times New Roman" w:hAnsi="Times New Roman"/>
          <w:sz w:val="28"/>
          <w:szCs w:val="28"/>
        </w:rPr>
        <w:t xml:space="preserve">Организация проектной и исследовательской деятельности также является важным средством реализации </w:t>
      </w:r>
      <w:proofErr w:type="spellStart"/>
      <w:r w:rsidRPr="00BC47D5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BC47D5">
        <w:rPr>
          <w:rFonts w:ascii="Times New Roman" w:hAnsi="Times New Roman"/>
          <w:sz w:val="28"/>
          <w:szCs w:val="28"/>
        </w:rPr>
        <w:t xml:space="preserve"> подхода при обучении физике. </w:t>
      </w:r>
      <w:r w:rsidRPr="00BC47D5">
        <w:rPr>
          <w:rFonts w:ascii="Times New Roman" w:hAnsi="Times New Roman"/>
          <w:spacing w:val="-6"/>
          <w:sz w:val="28"/>
          <w:szCs w:val="28"/>
        </w:rPr>
        <w:t xml:space="preserve">Между проектной и исследовательской деятельностью учащегося существует тесная взаимосвязь. Исследование </w:t>
      </w:r>
      <w:r w:rsidRPr="00BC47D5">
        <w:rPr>
          <w:rStyle w:val="grame"/>
          <w:rFonts w:ascii="Times New Roman" w:hAnsi="Times New Roman"/>
          <w:spacing w:val="-6"/>
          <w:sz w:val="28"/>
          <w:szCs w:val="28"/>
        </w:rPr>
        <w:t>может</w:t>
      </w:r>
      <w:r w:rsidRPr="00BC47D5">
        <w:rPr>
          <w:rFonts w:ascii="Times New Roman" w:hAnsi="Times New Roman"/>
          <w:spacing w:val="-6"/>
          <w:sz w:val="28"/>
          <w:szCs w:val="28"/>
        </w:rPr>
        <w:t xml:space="preserve"> выступать компонентом проектной деятельности, а проектная деятельность может быть подчинённой по отношению </w:t>
      </w:r>
      <w:proofErr w:type="gramStart"/>
      <w:r w:rsidRPr="00BC47D5">
        <w:rPr>
          <w:rFonts w:ascii="Times New Roman" w:hAnsi="Times New Roman"/>
          <w:spacing w:val="-6"/>
          <w:sz w:val="28"/>
          <w:szCs w:val="28"/>
        </w:rPr>
        <w:t>к</w:t>
      </w:r>
      <w:proofErr w:type="gramEnd"/>
      <w:r w:rsidRPr="00BC47D5">
        <w:rPr>
          <w:rFonts w:ascii="Times New Roman" w:hAnsi="Times New Roman"/>
          <w:spacing w:val="-6"/>
          <w:sz w:val="28"/>
          <w:szCs w:val="28"/>
        </w:rPr>
        <w:t xml:space="preserve"> исследовательской, выполняться «внутри» исследования.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47D5">
        <w:rPr>
          <w:rFonts w:ascii="Times New Roman" w:hAnsi="Times New Roman"/>
          <w:sz w:val="28"/>
          <w:szCs w:val="28"/>
        </w:rPr>
        <w:t>Под проектом подразумевается – план, предложение, предварительный текст какого-либо документа, комплекс технической документации (расчетов, чертежей, макетов и т.д.).</w:t>
      </w:r>
      <w:proofErr w:type="gramEnd"/>
      <w:r w:rsidRPr="00BC47D5">
        <w:rPr>
          <w:rFonts w:ascii="Times New Roman" w:hAnsi="Times New Roman"/>
          <w:sz w:val="28"/>
          <w:szCs w:val="28"/>
        </w:rPr>
        <w:t xml:space="preserve"> Учебный проект – это комплекс поисковых, исследовательских, расчетных, графических и других видов работ, выполняемых учащимися самостоятельно с целью практического или теоретического решения значимой проблемы. Проблема должна быть взята из реальной жизни, и быть значимой для подростка. Для её решения необходимы, как ранее полученные знания, так и те, которые предстоит приобрести. Личный интерес </w:t>
      </w:r>
      <w:proofErr w:type="gramStart"/>
      <w:r w:rsidRPr="00BC47D5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BC47D5">
        <w:rPr>
          <w:rFonts w:ascii="Times New Roman" w:hAnsi="Times New Roman"/>
          <w:sz w:val="28"/>
          <w:szCs w:val="28"/>
        </w:rPr>
        <w:t xml:space="preserve"> в данной деятельности является необходимым условием успешной работы.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BC47D5">
        <w:rPr>
          <w:rFonts w:ascii="Times New Roman" w:hAnsi="Times New Roman"/>
          <w:sz w:val="28"/>
          <w:szCs w:val="28"/>
        </w:rPr>
        <w:t>Метод проектов всегда ориентирован на самостоятельную деятельность учащихся: индивидуальную, парную, групповую, он предполагает решение какой-то проблемы, которое предусматривает, с одной стороны, использование совокупности разнообразных методов, средств обучения, а с другой, необходимость интегрирования знаний, умений применять знания из различных областей науки, техники, технологии, творческих областей.</w:t>
      </w:r>
      <w:proofErr w:type="gramEnd"/>
      <w:r w:rsidRPr="00BC47D5">
        <w:rPr>
          <w:rFonts w:ascii="Times New Roman" w:hAnsi="Times New Roman"/>
          <w:sz w:val="28"/>
          <w:szCs w:val="28"/>
        </w:rPr>
        <w:t xml:space="preserve"> Результаты выполненных проектов должны быть, что называется, "осязаемыми", то есть, если это теоретическая проблема, то конкретное ее </w:t>
      </w:r>
      <w:r w:rsidRPr="00BC47D5">
        <w:rPr>
          <w:rFonts w:ascii="Times New Roman" w:hAnsi="Times New Roman"/>
          <w:sz w:val="28"/>
          <w:szCs w:val="28"/>
        </w:rPr>
        <w:lastRenderedPageBreak/>
        <w:t>решение, если практическая - конкретный результат, готовый к использованию на уроке, в реальной жизни. Ребята с удовольствием включаются в  создание проектов. Каждый работает в том направлении, которое выбрал сам по своим интересам: одни создают презентации по разным темам физики, другие выпускают бюллетени-раскладушки с разной тематикой, пишут рефераты по истории физики.  Защиту своих проектов учащиеся осуществляют на уроках-конференциях, уроках</w:t>
      </w:r>
      <w:r w:rsidR="007261F8">
        <w:rPr>
          <w:rFonts w:ascii="Times New Roman" w:hAnsi="Times New Roman"/>
          <w:sz w:val="28"/>
          <w:szCs w:val="28"/>
        </w:rPr>
        <w:t xml:space="preserve"> обобщения и закрепления знаний.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7D5">
        <w:rPr>
          <w:rFonts w:ascii="Times New Roman" w:hAnsi="Times New Roman"/>
          <w:sz w:val="28"/>
          <w:szCs w:val="28"/>
        </w:rPr>
        <w:t>Задания исследовательского характера вызывают усиленный интерес у учащихся, что приводит к глубокому и прочному усвоению материала, развитию творческих способностей ребят.</w:t>
      </w:r>
      <w:r>
        <w:rPr>
          <w:rFonts w:ascii="Times New Roman" w:hAnsi="Times New Roman"/>
          <w:sz w:val="28"/>
          <w:szCs w:val="28"/>
        </w:rPr>
        <w:t xml:space="preserve"> </w:t>
      </w:r>
      <w:r w:rsidR="00903C8B">
        <w:rPr>
          <w:rFonts w:ascii="Times New Roman" w:hAnsi="Times New Roman"/>
          <w:sz w:val="28"/>
          <w:szCs w:val="28"/>
        </w:rPr>
        <w:t xml:space="preserve">Впервые мои учащиеся приняли участие в научно – технических чтениях в </w:t>
      </w:r>
      <w:proofErr w:type="gramStart"/>
      <w:r w:rsidR="00903C8B">
        <w:rPr>
          <w:rFonts w:ascii="Times New Roman" w:hAnsi="Times New Roman"/>
          <w:sz w:val="28"/>
          <w:szCs w:val="28"/>
        </w:rPr>
        <w:t>г</w:t>
      </w:r>
      <w:proofErr w:type="gramEnd"/>
      <w:r w:rsidR="00903C8B">
        <w:rPr>
          <w:rFonts w:ascii="Times New Roman" w:hAnsi="Times New Roman"/>
          <w:sz w:val="28"/>
          <w:szCs w:val="28"/>
        </w:rPr>
        <w:t>. Балаково в 2009 году. Тогда впервые была проведена конференция среди учащихся. Работа называлась «Мусор и бытовые отходы»; в 2011 году</w:t>
      </w:r>
      <w:r w:rsidR="006E5877">
        <w:rPr>
          <w:rFonts w:ascii="Times New Roman" w:hAnsi="Times New Roman"/>
          <w:sz w:val="28"/>
          <w:szCs w:val="28"/>
        </w:rPr>
        <w:t xml:space="preserve">  участвовали в чтениях с работой «Термопары, их свойства и применение»</w:t>
      </w:r>
      <w:r w:rsidR="004B5CA8">
        <w:rPr>
          <w:rFonts w:ascii="Times New Roman" w:hAnsi="Times New Roman"/>
          <w:sz w:val="28"/>
          <w:szCs w:val="28"/>
        </w:rPr>
        <w:t xml:space="preserve"> (слайды 21,22)</w:t>
      </w:r>
      <w:r w:rsidR="006E5877">
        <w:rPr>
          <w:rFonts w:ascii="Times New Roman" w:hAnsi="Times New Roman"/>
          <w:sz w:val="28"/>
          <w:szCs w:val="28"/>
        </w:rPr>
        <w:t>; в этом году готовим работу «Атомная энергетика и ее экологические проблемы».</w:t>
      </w:r>
      <w:r w:rsidR="00903C8B">
        <w:rPr>
          <w:rFonts w:ascii="Times New Roman" w:hAnsi="Times New Roman"/>
          <w:sz w:val="28"/>
          <w:szCs w:val="28"/>
        </w:rPr>
        <w:t xml:space="preserve"> </w:t>
      </w:r>
      <w:r w:rsidRPr="00BC47D5">
        <w:rPr>
          <w:rFonts w:ascii="Times New Roman" w:hAnsi="Times New Roman"/>
          <w:sz w:val="28"/>
          <w:szCs w:val="28"/>
        </w:rPr>
        <w:t xml:space="preserve">Таким </w:t>
      </w:r>
      <w:proofErr w:type="gramStart"/>
      <w:r w:rsidRPr="00BC47D5">
        <w:rPr>
          <w:rFonts w:ascii="Times New Roman" w:hAnsi="Times New Roman"/>
          <w:sz w:val="28"/>
          <w:szCs w:val="28"/>
        </w:rPr>
        <w:t>образом</w:t>
      </w:r>
      <w:proofErr w:type="gramEnd"/>
      <w:r w:rsidRPr="00BC47D5">
        <w:rPr>
          <w:rFonts w:ascii="Times New Roman" w:hAnsi="Times New Roman"/>
          <w:sz w:val="28"/>
          <w:szCs w:val="28"/>
        </w:rPr>
        <w:t xml:space="preserve"> можно сделать вывод, что данный вид работы с обучающимися формирует у них умения по самостоятельному добыванию, осмыслению и анализу знаний. </w:t>
      </w:r>
      <w:r w:rsidRPr="00BC47D5">
        <w:rPr>
          <w:rFonts w:ascii="Times New Roman" w:hAnsi="Times New Roman"/>
          <w:spacing w:val="-6"/>
          <w:sz w:val="28"/>
          <w:szCs w:val="28"/>
        </w:rPr>
        <w:t xml:space="preserve">Поэтому, основные положения </w:t>
      </w:r>
      <w:proofErr w:type="spellStart"/>
      <w:r w:rsidRPr="00BC47D5">
        <w:rPr>
          <w:rFonts w:ascii="Times New Roman" w:hAnsi="Times New Roman"/>
          <w:spacing w:val="-6"/>
          <w:sz w:val="28"/>
          <w:szCs w:val="28"/>
        </w:rPr>
        <w:t>компетентностного</w:t>
      </w:r>
      <w:proofErr w:type="spellEnd"/>
      <w:r w:rsidRPr="00BC47D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C47D5">
        <w:rPr>
          <w:rStyle w:val="grame"/>
          <w:rFonts w:ascii="Times New Roman" w:hAnsi="Times New Roman"/>
          <w:spacing w:val="-6"/>
          <w:sz w:val="28"/>
          <w:szCs w:val="28"/>
        </w:rPr>
        <w:t>подхода,</w:t>
      </w:r>
      <w:r w:rsidRPr="00BC47D5">
        <w:rPr>
          <w:rFonts w:ascii="Times New Roman" w:hAnsi="Times New Roman"/>
          <w:spacing w:val="-6"/>
          <w:sz w:val="28"/>
          <w:szCs w:val="28"/>
        </w:rPr>
        <w:t xml:space="preserve"> а именно, формирование готовности проявлять имеющийся опыт, личностную позицию, осваивать новые способы деятельности в процессе изучения физики хорошо согласуются с выполнением учащимися проектной и исследовательской деятельности. При этом процесс обучения   обретает личностную и </w:t>
      </w:r>
      <w:proofErr w:type="spellStart"/>
      <w:r w:rsidRPr="00BC47D5">
        <w:rPr>
          <w:rFonts w:ascii="Times New Roman" w:hAnsi="Times New Roman"/>
          <w:spacing w:val="-6"/>
          <w:sz w:val="28"/>
          <w:szCs w:val="28"/>
        </w:rPr>
        <w:t>деятельностную</w:t>
      </w:r>
      <w:proofErr w:type="spellEnd"/>
      <w:r w:rsidRPr="00BC47D5">
        <w:rPr>
          <w:rFonts w:ascii="Times New Roman" w:hAnsi="Times New Roman"/>
          <w:spacing w:val="-6"/>
          <w:sz w:val="28"/>
          <w:szCs w:val="28"/>
        </w:rPr>
        <w:t xml:space="preserve"> направленность, даёт возможность каждому  попробовать и проявить себя в различных «ролях», получить минимальный опыт поведения, действий в различных, чаще нестандартных ситуациях, почувствовать себя готовым к действиям в более сложных по проявлению знаний и по организации ситуациях.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BC47D5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BC47D5">
        <w:rPr>
          <w:rFonts w:ascii="Times New Roman" w:hAnsi="Times New Roman"/>
          <w:sz w:val="28"/>
          <w:szCs w:val="28"/>
        </w:rPr>
        <w:t xml:space="preserve"> подход создает оптимальные условия для </w:t>
      </w:r>
      <w:r w:rsidRPr="00BC47D5">
        <w:rPr>
          <w:rFonts w:ascii="Times New Roman" w:hAnsi="Times New Roman"/>
          <w:sz w:val="28"/>
          <w:szCs w:val="28"/>
        </w:rPr>
        <w:lastRenderedPageBreak/>
        <w:t>индивидуализации обучения,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7D5">
        <w:rPr>
          <w:rFonts w:ascii="Times New Roman" w:hAnsi="Times New Roman"/>
          <w:sz w:val="28"/>
          <w:szCs w:val="28"/>
        </w:rPr>
        <w:t xml:space="preserve">создания личной траектории роста, что и требуется в современных условиях на данном этапе развития. </w:t>
      </w:r>
    </w:p>
    <w:p w:rsidR="00BC47D5" w:rsidRDefault="00BC47D5" w:rsidP="00BC47D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BC47D5" w:rsidRPr="007261F8" w:rsidRDefault="00BC47D5" w:rsidP="00BC47D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Бермус</w:t>
      </w:r>
      <w:proofErr w:type="spellEnd"/>
      <w:r>
        <w:rPr>
          <w:sz w:val="28"/>
          <w:szCs w:val="28"/>
        </w:rPr>
        <w:t xml:space="preserve"> А.</w:t>
      </w:r>
      <w:r w:rsidR="004E36D2" w:rsidRPr="004E36D2">
        <w:rPr>
          <w:sz w:val="28"/>
          <w:szCs w:val="28"/>
        </w:rPr>
        <w:t>Г. Проблемы и</w:t>
      </w:r>
      <w:r w:rsidR="004E36D2">
        <w:rPr>
          <w:sz w:val="28"/>
          <w:szCs w:val="28"/>
        </w:rPr>
        <w:t xml:space="preserve"> перспективы</w:t>
      </w:r>
      <w:r w:rsidR="004E36D2" w:rsidRPr="004E36D2">
        <w:rPr>
          <w:sz w:val="28"/>
          <w:szCs w:val="28"/>
        </w:rPr>
        <w:t xml:space="preserve"> ре</w:t>
      </w:r>
      <w:r w:rsidR="004E36D2">
        <w:rPr>
          <w:sz w:val="28"/>
          <w:szCs w:val="28"/>
        </w:rPr>
        <w:t xml:space="preserve">ализации </w:t>
      </w:r>
      <w:proofErr w:type="spellStart"/>
      <w:r w:rsidR="004E36D2">
        <w:rPr>
          <w:sz w:val="28"/>
          <w:szCs w:val="28"/>
        </w:rPr>
        <w:t>компетентностного</w:t>
      </w:r>
      <w:proofErr w:type="spellEnd"/>
      <w:r w:rsidR="004E36D2">
        <w:rPr>
          <w:sz w:val="28"/>
          <w:szCs w:val="28"/>
        </w:rPr>
        <w:t xml:space="preserve"> подхода в образовании. – </w:t>
      </w:r>
      <w:hyperlink r:id="rId5" w:history="1">
        <w:r w:rsidR="004E36D2" w:rsidRPr="007261F8">
          <w:rPr>
            <w:rStyle w:val="a4"/>
            <w:color w:val="auto"/>
            <w:sz w:val="28"/>
            <w:szCs w:val="28"/>
            <w:lang w:val="en-US"/>
          </w:rPr>
          <w:t>http</w:t>
        </w:r>
        <w:r w:rsidR="004E36D2" w:rsidRPr="007261F8">
          <w:rPr>
            <w:rStyle w:val="a4"/>
            <w:color w:val="auto"/>
            <w:sz w:val="28"/>
            <w:szCs w:val="28"/>
          </w:rPr>
          <w:t>://</w:t>
        </w:r>
        <w:proofErr w:type="spellStart"/>
        <w:r w:rsidR="004E36D2" w:rsidRPr="007261F8">
          <w:rPr>
            <w:rStyle w:val="a4"/>
            <w:color w:val="auto"/>
            <w:sz w:val="28"/>
            <w:szCs w:val="28"/>
          </w:rPr>
          <w:t>www.eid</w:t>
        </w:r>
        <w:r w:rsidR="004E36D2" w:rsidRPr="007261F8">
          <w:rPr>
            <w:rStyle w:val="a4"/>
            <w:color w:val="auto"/>
            <w:sz w:val="28"/>
            <w:szCs w:val="28"/>
            <w:lang w:val="en-US"/>
          </w:rPr>
          <w:t>os</w:t>
        </w:r>
        <w:proofErr w:type="spellEnd"/>
        <w:r w:rsidR="004E36D2" w:rsidRPr="007261F8">
          <w:rPr>
            <w:rStyle w:val="a4"/>
            <w:color w:val="auto"/>
            <w:sz w:val="28"/>
            <w:szCs w:val="28"/>
          </w:rPr>
          <w:t>.</w:t>
        </w:r>
        <w:proofErr w:type="spellStart"/>
        <w:r w:rsidR="004E36D2" w:rsidRPr="007261F8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  <w:r w:rsidR="004E36D2" w:rsidRPr="007261F8">
          <w:rPr>
            <w:rStyle w:val="a4"/>
            <w:color w:val="auto"/>
            <w:sz w:val="28"/>
            <w:szCs w:val="28"/>
          </w:rPr>
          <w:t>/</w:t>
        </w:r>
        <w:r w:rsidR="004E36D2" w:rsidRPr="007261F8">
          <w:rPr>
            <w:rStyle w:val="a4"/>
            <w:color w:val="auto"/>
            <w:sz w:val="28"/>
            <w:szCs w:val="28"/>
            <w:lang w:val="en-US"/>
          </w:rPr>
          <w:t>journal</w:t>
        </w:r>
        <w:r w:rsidR="004E36D2" w:rsidRPr="007261F8">
          <w:rPr>
            <w:rStyle w:val="a4"/>
            <w:color w:val="auto"/>
            <w:sz w:val="28"/>
            <w:szCs w:val="28"/>
          </w:rPr>
          <w:t>/2005/0910-12/</w:t>
        </w:r>
        <w:proofErr w:type="spellStart"/>
        <w:r w:rsidR="004E36D2" w:rsidRPr="007261F8">
          <w:rPr>
            <w:rStyle w:val="a4"/>
            <w:color w:val="auto"/>
            <w:sz w:val="28"/>
            <w:szCs w:val="28"/>
            <w:lang w:val="en-US"/>
          </w:rPr>
          <w:t>htm</w:t>
        </w:r>
        <w:proofErr w:type="spellEnd"/>
      </w:hyperlink>
    </w:p>
    <w:p w:rsidR="004E36D2" w:rsidRDefault="004E36D2" w:rsidP="00BC47D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4E36D2">
        <w:rPr>
          <w:sz w:val="28"/>
          <w:szCs w:val="28"/>
        </w:rPr>
        <w:t>Болотов</w:t>
      </w:r>
      <w:proofErr w:type="spellEnd"/>
      <w:r>
        <w:rPr>
          <w:sz w:val="28"/>
          <w:szCs w:val="28"/>
        </w:rPr>
        <w:t xml:space="preserve"> В.А., Сериков В.В. </w:t>
      </w:r>
      <w:proofErr w:type="spellStart"/>
      <w:r>
        <w:rPr>
          <w:sz w:val="28"/>
          <w:szCs w:val="28"/>
        </w:rPr>
        <w:t>Компетентностная</w:t>
      </w:r>
      <w:proofErr w:type="spellEnd"/>
      <w:r>
        <w:rPr>
          <w:sz w:val="28"/>
          <w:szCs w:val="28"/>
        </w:rPr>
        <w:t xml:space="preserve"> модель: от идеи к образовательной программе</w:t>
      </w:r>
      <w:r w:rsidRPr="004E36D2">
        <w:rPr>
          <w:sz w:val="28"/>
          <w:szCs w:val="28"/>
        </w:rPr>
        <w:t>//</w:t>
      </w:r>
      <w:r>
        <w:rPr>
          <w:sz w:val="28"/>
          <w:szCs w:val="28"/>
        </w:rPr>
        <w:t xml:space="preserve"> Педагогика.-2003.-№ 10. С. 8-14.</w:t>
      </w:r>
    </w:p>
    <w:p w:rsidR="004E36D2" w:rsidRPr="004E36D2" w:rsidRDefault="004E36D2" w:rsidP="00BC47D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Концепция модернизации российского образования на период до 2010 </w:t>
      </w:r>
      <w:proofErr w:type="spellStart"/>
      <w:r>
        <w:rPr>
          <w:sz w:val="28"/>
          <w:szCs w:val="28"/>
        </w:rPr>
        <w:t>года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.; 2002.</w:t>
      </w:r>
    </w:p>
    <w:p w:rsidR="00F94154" w:rsidRDefault="00F94154"/>
    <w:sectPr w:rsidR="00F94154" w:rsidSect="00BC47D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B6553"/>
    <w:multiLevelType w:val="hybridMultilevel"/>
    <w:tmpl w:val="AA94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7D5"/>
    <w:rsid w:val="00054A4B"/>
    <w:rsid w:val="001122DD"/>
    <w:rsid w:val="00166007"/>
    <w:rsid w:val="001D4076"/>
    <w:rsid w:val="003E2C85"/>
    <w:rsid w:val="0041220A"/>
    <w:rsid w:val="0046640B"/>
    <w:rsid w:val="004671DB"/>
    <w:rsid w:val="004B5CA8"/>
    <w:rsid w:val="004E36D2"/>
    <w:rsid w:val="00537EC8"/>
    <w:rsid w:val="006E5877"/>
    <w:rsid w:val="007261F8"/>
    <w:rsid w:val="0079337E"/>
    <w:rsid w:val="007B70D8"/>
    <w:rsid w:val="00903C8B"/>
    <w:rsid w:val="009142ED"/>
    <w:rsid w:val="00BC47D5"/>
    <w:rsid w:val="00C27B51"/>
    <w:rsid w:val="00CB72CE"/>
    <w:rsid w:val="00D16C27"/>
    <w:rsid w:val="00D74A83"/>
    <w:rsid w:val="00DB4990"/>
    <w:rsid w:val="00DE3856"/>
    <w:rsid w:val="00F94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47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grame">
    <w:name w:val="grame"/>
    <w:basedOn w:val="a0"/>
    <w:rsid w:val="00BC47D5"/>
  </w:style>
  <w:style w:type="character" w:styleId="a4">
    <w:name w:val="Hyperlink"/>
    <w:basedOn w:val="a0"/>
    <w:uiPriority w:val="99"/>
    <w:unhideWhenUsed/>
    <w:rsid w:val="004E36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idos.ru/journal/2005/0910-12/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Дамир</dc:creator>
  <cp:lastModifiedBy>ВВ</cp:lastModifiedBy>
  <cp:revision>8</cp:revision>
  <cp:lastPrinted>2013-03-02T14:32:00Z</cp:lastPrinted>
  <dcterms:created xsi:type="dcterms:W3CDTF">2013-02-02T13:58:00Z</dcterms:created>
  <dcterms:modified xsi:type="dcterms:W3CDTF">2013-03-02T14:37:00Z</dcterms:modified>
</cp:coreProperties>
</file>