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69F" w:rsidRDefault="00DD339E" w:rsidP="00DD339E">
      <w:pPr>
        <w:pStyle w:val="a3"/>
        <w:jc w:val="center"/>
        <w:rPr>
          <w:rFonts w:ascii="Times New Roman" w:hAnsi="Times New Roman" w:cs="Times New Roman"/>
          <w:b/>
          <w:sz w:val="28"/>
        </w:rPr>
      </w:pPr>
      <w:r w:rsidRPr="00DD339E">
        <w:rPr>
          <w:rFonts w:ascii="Times New Roman" w:hAnsi="Times New Roman" w:cs="Times New Roman"/>
          <w:b/>
          <w:sz w:val="28"/>
        </w:rPr>
        <w:t>Активизация познавательной деятельности учащихся на уроках географии в коррекционной школе VIII-го вида</w:t>
      </w:r>
    </w:p>
    <w:p w:rsidR="00DD339E" w:rsidRDefault="00DD339E" w:rsidP="00DD339E">
      <w:pPr>
        <w:pStyle w:val="a3"/>
        <w:jc w:val="center"/>
        <w:rPr>
          <w:rFonts w:ascii="Times New Roman" w:hAnsi="Times New Roman" w:cs="Times New Roman"/>
          <w:b/>
          <w:sz w:val="28"/>
        </w:rPr>
      </w:pP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 xml:space="preserve">В условиях модернизации образования главным направлением развития школы является повышение качества образования, создание условий для развития личности каждого ученика через совершенствование системы преподавания. </w:t>
      </w:r>
    </w:p>
    <w:p w:rsidR="00DD339E" w:rsidRPr="00DD339E" w:rsidRDefault="00DD339E" w:rsidP="00DD339E">
      <w:pPr>
        <w:pStyle w:val="a3"/>
        <w:ind w:firstLine="567"/>
        <w:jc w:val="both"/>
        <w:rPr>
          <w:rFonts w:ascii="Times New Roman" w:hAnsi="Times New Roman" w:cs="Times New Roman"/>
          <w:sz w:val="28"/>
        </w:rPr>
      </w:pP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Инновационные процессы, происходящие в течение последних лет в системе образования страны, присущи и специальной (коррекционной) школе. На первое место выходит задача социальной адаптации умственно отсталого выпускника. Социальная адаптация, т.е. активное приспособление к условиям социальной среды путем усвоения и принятия целей, ценностей, норм, правил и способов поведения, принятых в обществе, является универсальной основой для личного и социального благополучия любого человека. Ребенок, ограниченный в умственном развитии, не в состоянии сам выделить, освоить и усвоить те звенья социальных структур, которые позволяют личности комфортно поддерживать существование в социальной среде и успешно реализовывать в ней свои потребности и цели.</w:t>
      </w:r>
    </w:p>
    <w:p w:rsidR="00DD339E" w:rsidRPr="00DD339E" w:rsidRDefault="00DD339E" w:rsidP="00DD339E">
      <w:pPr>
        <w:pStyle w:val="a3"/>
        <w:ind w:firstLine="567"/>
        <w:jc w:val="both"/>
        <w:rPr>
          <w:rFonts w:ascii="Times New Roman" w:hAnsi="Times New Roman" w:cs="Times New Roman"/>
          <w:sz w:val="28"/>
        </w:rPr>
      </w:pP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Создание оптимальных условий для успешной коррекции нарушений в развитии, обучения, воспитания, психолого-педагогической реабилитации детей с ограниченными возможностями здоровья, их социально – трудовой адаптации и интеграции в общество относится к числу важнейших задач специальной (коррекционной) школы VIII вида, что требует повышенного внимания к проблеме их обучения. От активности и самостоятельности в процессе обучения во многом зависят динамика развития ребенка с нарушением интеллекта, возможности его социальной адаптации.</w:t>
      </w:r>
    </w:p>
    <w:p w:rsidR="00DD339E" w:rsidRPr="00DD339E" w:rsidRDefault="00DD339E" w:rsidP="00DD339E">
      <w:pPr>
        <w:pStyle w:val="a3"/>
        <w:ind w:firstLine="567"/>
        <w:jc w:val="both"/>
        <w:rPr>
          <w:rFonts w:ascii="Times New Roman" w:hAnsi="Times New Roman" w:cs="Times New Roman"/>
          <w:sz w:val="28"/>
        </w:rPr>
      </w:pP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 xml:space="preserve">Вопросы активизации познавательной деятельности учащихся относятся к числу наиболее актуальных проблем современной педагогической науки и практики. Реализация принципа активности в обучении имеет большое значение, т.к. обучение и развитие носят </w:t>
      </w:r>
      <w:proofErr w:type="spellStart"/>
      <w:r w:rsidRPr="00DD339E">
        <w:rPr>
          <w:rFonts w:ascii="Times New Roman" w:hAnsi="Times New Roman" w:cs="Times New Roman"/>
          <w:sz w:val="28"/>
        </w:rPr>
        <w:t>деятельностный</w:t>
      </w:r>
      <w:proofErr w:type="spellEnd"/>
      <w:r w:rsidRPr="00DD339E">
        <w:rPr>
          <w:rFonts w:ascii="Times New Roman" w:hAnsi="Times New Roman" w:cs="Times New Roman"/>
          <w:sz w:val="28"/>
        </w:rPr>
        <w:t xml:space="preserve"> характер, и от качества учения как деятельности зависит результат обучения, развития и воспитания учащихся. </w:t>
      </w:r>
    </w:p>
    <w:p w:rsidR="00DD339E" w:rsidRPr="00DD339E" w:rsidRDefault="00DD339E" w:rsidP="00DD339E">
      <w:pPr>
        <w:pStyle w:val="a3"/>
        <w:ind w:firstLine="567"/>
        <w:jc w:val="both"/>
        <w:rPr>
          <w:rFonts w:ascii="Times New Roman" w:hAnsi="Times New Roman" w:cs="Times New Roman"/>
          <w:sz w:val="28"/>
        </w:rPr>
      </w:pP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 xml:space="preserve">Для учащихся с нарушениями интеллектуального развития, характерна инертность, вялость, отвлекаемость, интеллектуальная пассивность, отсутствие интереса к мыслительной деятельности. В процессе обучения школьникам часто </w:t>
      </w:r>
      <w:proofErr w:type="gramStart"/>
      <w:r w:rsidRPr="00DD339E">
        <w:rPr>
          <w:rFonts w:ascii="Times New Roman" w:hAnsi="Times New Roman" w:cs="Times New Roman"/>
          <w:sz w:val="28"/>
        </w:rPr>
        <w:t>преподносится</w:t>
      </w:r>
      <w:proofErr w:type="gramEnd"/>
      <w:r w:rsidRPr="00DD339E">
        <w:rPr>
          <w:rFonts w:ascii="Times New Roman" w:hAnsi="Times New Roman" w:cs="Times New Roman"/>
          <w:sz w:val="28"/>
        </w:rPr>
        <w:t xml:space="preserve"> готовый материал, который они должны запомнить, таким образом, происходит формальное «механическое» усвоение материала. </w:t>
      </w:r>
    </w:p>
    <w:p w:rsidR="00DD339E" w:rsidRPr="00DD339E" w:rsidRDefault="00DD339E" w:rsidP="00DD339E">
      <w:pPr>
        <w:pStyle w:val="a3"/>
        <w:ind w:firstLine="567"/>
        <w:jc w:val="both"/>
        <w:rPr>
          <w:rFonts w:ascii="Times New Roman" w:hAnsi="Times New Roman" w:cs="Times New Roman"/>
          <w:sz w:val="28"/>
        </w:rPr>
      </w:pP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 xml:space="preserve">Для того чтобы избежать подобной ситуации, необходимо проводить обучение так, чтобы усвоение знаний шло не только на основе запоминания, </w:t>
      </w:r>
      <w:r w:rsidRPr="00DD339E">
        <w:rPr>
          <w:rFonts w:ascii="Times New Roman" w:hAnsi="Times New Roman" w:cs="Times New Roman"/>
          <w:sz w:val="28"/>
        </w:rPr>
        <w:lastRenderedPageBreak/>
        <w:t>а в результате сознательного применения полученных сведений в процессе решения познавательных задач. Школьники должны учиться рассуждать, использовать имеющуюся у них информацию. Необходимо повышать познавательную активность учащихся, включать учеников в творческую деятельность, ведь степень продуктивности обучения во многом зависит от уровня активности учебно-познавательной деятельности учащегося.</w:t>
      </w:r>
    </w:p>
    <w:p w:rsidR="00DD339E" w:rsidRPr="00DD339E" w:rsidRDefault="00DD339E" w:rsidP="00DD339E">
      <w:pPr>
        <w:pStyle w:val="a3"/>
        <w:ind w:firstLine="567"/>
        <w:jc w:val="both"/>
        <w:rPr>
          <w:rFonts w:ascii="Times New Roman" w:hAnsi="Times New Roman" w:cs="Times New Roman"/>
          <w:sz w:val="28"/>
        </w:rPr>
      </w:pP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Многолетний опыт работы в школе показывает, что наличие познавательного интереса к учебному предмету способствует повышению активности учащихся на уроках, росту успеваемости и самостоятельности при выполнении практических и умственных задач.</w:t>
      </w:r>
    </w:p>
    <w:p w:rsidR="00DD339E" w:rsidRPr="00DD339E" w:rsidRDefault="00DD339E" w:rsidP="00DD339E">
      <w:pPr>
        <w:pStyle w:val="a3"/>
        <w:ind w:firstLine="567"/>
        <w:jc w:val="both"/>
        <w:rPr>
          <w:rFonts w:ascii="Times New Roman" w:hAnsi="Times New Roman" w:cs="Times New Roman"/>
          <w:sz w:val="28"/>
        </w:rPr>
      </w:pP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География, как учебный предмет, предоставляет неограниченные возможности для формирования у школьников познавательного интереса.</w:t>
      </w:r>
    </w:p>
    <w:p w:rsidR="00DD339E" w:rsidRPr="00DD339E" w:rsidRDefault="00DD339E" w:rsidP="00DD339E">
      <w:pPr>
        <w:pStyle w:val="a3"/>
        <w:ind w:firstLine="567"/>
        <w:jc w:val="both"/>
        <w:rPr>
          <w:rFonts w:ascii="Times New Roman" w:hAnsi="Times New Roman" w:cs="Times New Roman"/>
          <w:sz w:val="28"/>
        </w:rPr>
      </w:pP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 xml:space="preserve">Работа над проблемой формирования познавательного интереса к географическому материалу и активизации мыслительной деятельности школьников, побудила меня к поиску активных методов и приемов обучения географии. </w:t>
      </w:r>
    </w:p>
    <w:p w:rsidR="00DD339E" w:rsidRPr="00DD339E" w:rsidRDefault="00DD339E" w:rsidP="00DD339E">
      <w:pPr>
        <w:pStyle w:val="a3"/>
        <w:ind w:firstLine="567"/>
        <w:jc w:val="both"/>
        <w:rPr>
          <w:rFonts w:ascii="Times New Roman" w:hAnsi="Times New Roman" w:cs="Times New Roman"/>
          <w:sz w:val="28"/>
        </w:rPr>
      </w:pP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 xml:space="preserve">Опираясь на педагогические исследования можно выделить основные, условия, способствующие активизации познавательной деятельности учащихся с нарушениями интеллекта на уроках географии. Это: оптимальное сочетание словесных, наглядных и практических методов обучения; доступное, эмоциональное, опирающееся на личный опыт ребенка преподнесение материала и создание условий для его сознательного восприятия; индивидуальный и дифференцированный подход к учащимся, оказание им различных видов помощи (словесной, наглядно-практической); введение дидактического приема сравнения по различным параметрам изучаемых объектов и явлений; установление причинно-следственных зависимостей и обучение приемам их установления, используя данные, полученные от учителя или из различных средств обучения; создание проблемных ситуаций (распознавание противоречий, решение элементарных логических задач); выполнение опытов, практических работ до и после объяснения нового материала; увеличение доли самостоятельных работ; осуществление </w:t>
      </w:r>
      <w:proofErr w:type="spellStart"/>
      <w:r w:rsidRPr="00DD339E">
        <w:rPr>
          <w:rFonts w:ascii="Times New Roman" w:hAnsi="Times New Roman" w:cs="Times New Roman"/>
          <w:sz w:val="28"/>
        </w:rPr>
        <w:t>межпредметных</w:t>
      </w:r>
      <w:proofErr w:type="spellEnd"/>
      <w:r w:rsidRPr="00DD339E">
        <w:rPr>
          <w:rFonts w:ascii="Times New Roman" w:hAnsi="Times New Roman" w:cs="Times New Roman"/>
          <w:sz w:val="28"/>
        </w:rPr>
        <w:t xml:space="preserve"> связей; использование дидактических игр и элементов занимательности; включение новых знаний в систему ранее сформированных.</w:t>
      </w:r>
    </w:p>
    <w:p w:rsidR="00DD339E" w:rsidRPr="00DD339E" w:rsidRDefault="00DD339E" w:rsidP="00DD339E">
      <w:pPr>
        <w:pStyle w:val="a3"/>
        <w:ind w:firstLine="567"/>
        <w:jc w:val="both"/>
        <w:rPr>
          <w:rFonts w:ascii="Times New Roman" w:hAnsi="Times New Roman" w:cs="Times New Roman"/>
          <w:sz w:val="28"/>
        </w:rPr>
      </w:pP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 xml:space="preserve">Рассмотрим некоторые из этих условий. Активность учащихся на уроке во многом зависит от того, как учитель преподносит учебный материал и как он организует учебную деятельность школьников. Немаловажное значение в формировании отношения к учебной деятельности оказывают содержание изучаемого материала, степень его новизны. Эмоциональный, яркий словесный материал всегда вызывает интерес у учащихся. Эффективным </w:t>
      </w:r>
      <w:r w:rsidRPr="00DD339E">
        <w:rPr>
          <w:rFonts w:ascii="Times New Roman" w:hAnsi="Times New Roman" w:cs="Times New Roman"/>
          <w:sz w:val="28"/>
        </w:rPr>
        <w:lastRenderedPageBreak/>
        <w:t>приемом активизации познавательной деятельности является создание противоречий между имеющимися у школьников представлениями об изучаемом явлении и научным понятием. При проведении беседы учитель так должен формулировать вопросы, чтобы они будили мысль ученика, развивали его познавательную деятельность. Необходимо, чтобы при ответе на вопрос ученик анализировал имеющуюся информацию, обобщал, сравнивал, сопоставлял, делал выводы. При формулировке вопросов учителю необходимо отдавать преимущество тем, которые активизируют познавательную деятельность, учат школьника правильно формулировать свои мысли.</w:t>
      </w:r>
    </w:p>
    <w:p w:rsidR="00DD339E" w:rsidRPr="00DD339E" w:rsidRDefault="00DD339E" w:rsidP="00DD339E">
      <w:pPr>
        <w:pStyle w:val="a3"/>
        <w:ind w:firstLine="567"/>
        <w:jc w:val="both"/>
        <w:rPr>
          <w:rFonts w:ascii="Times New Roman" w:hAnsi="Times New Roman" w:cs="Times New Roman"/>
          <w:sz w:val="28"/>
        </w:rPr>
      </w:pP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 xml:space="preserve">Одним из приемов этой работы является создание «проблемных ситуаций» и географических задач, которые требуют от учащихся анализа материала и самостоятельного нахождения ответа. На уроках географии могут предлагаться: задачи, требующие проведения вычислительных операций (определение расстояний, использование масштаба); задачи, связанные с ориентировкой в пространстве; задания, требующие интерпретации полученных фактов. Решение географических задач и «проблемных ситуаций» способствует активному усвоению курса географии, формирует </w:t>
      </w:r>
      <w:proofErr w:type="spellStart"/>
      <w:r w:rsidRPr="00DD339E">
        <w:rPr>
          <w:rFonts w:ascii="Times New Roman" w:hAnsi="Times New Roman" w:cs="Times New Roman"/>
          <w:sz w:val="28"/>
        </w:rPr>
        <w:t>общеучебные</w:t>
      </w:r>
      <w:proofErr w:type="spellEnd"/>
      <w:r w:rsidRPr="00DD339E">
        <w:rPr>
          <w:rFonts w:ascii="Times New Roman" w:hAnsi="Times New Roman" w:cs="Times New Roman"/>
          <w:sz w:val="28"/>
        </w:rPr>
        <w:t xml:space="preserve"> и специальные географические навыки, позволяет использовать полученные знания на практике. Этот вид работы способствует формированию самостоятельности, настойчивости, целеустремленности, способности доводить до конца начатое дело. При выполнении заданий данного вида ученики должны использовать знания, полученные при изучении других предметов (математики, естествознания, рисования и т. д.)</w:t>
      </w:r>
    </w:p>
    <w:p w:rsidR="00DD339E" w:rsidRPr="00DD339E" w:rsidRDefault="00DD339E" w:rsidP="00DD339E">
      <w:pPr>
        <w:pStyle w:val="a3"/>
        <w:ind w:firstLine="567"/>
        <w:jc w:val="both"/>
        <w:rPr>
          <w:rFonts w:ascii="Times New Roman" w:hAnsi="Times New Roman" w:cs="Times New Roman"/>
          <w:sz w:val="28"/>
        </w:rPr>
      </w:pP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Примерные варианты заданий:</w:t>
      </w:r>
    </w:p>
    <w:p w:rsidR="00DD339E" w:rsidRPr="00DD339E" w:rsidRDefault="00DD339E" w:rsidP="00DD339E">
      <w:pPr>
        <w:pStyle w:val="a3"/>
        <w:ind w:firstLine="567"/>
        <w:jc w:val="both"/>
        <w:rPr>
          <w:rFonts w:ascii="Times New Roman" w:hAnsi="Times New Roman" w:cs="Times New Roman"/>
          <w:sz w:val="28"/>
        </w:rPr>
      </w:pP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Решите задачу, используя таблицу «Океаны» (приложение к учебнику).</w:t>
      </w: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 xml:space="preserve"> Площадь океана, по которому отправимся в путешествие, на 87, 27 млн. кв. км меньше площади Тихого океана. Найди площадь океана, по которому отправимся в путешествие?</w:t>
      </w: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 xml:space="preserve"> Разделите слово «Атлантический» на слоги. С какой буквы начинается это слово? Вспомните правило. Запишите тему урока в тетрадь.</w:t>
      </w:r>
    </w:p>
    <w:p w:rsidR="00DD339E" w:rsidRPr="00DD339E" w:rsidRDefault="00DD339E" w:rsidP="00DD339E">
      <w:pPr>
        <w:pStyle w:val="a3"/>
        <w:ind w:firstLine="567"/>
        <w:jc w:val="both"/>
        <w:rPr>
          <w:rFonts w:ascii="Times New Roman" w:hAnsi="Times New Roman" w:cs="Times New Roman"/>
          <w:sz w:val="28"/>
        </w:rPr>
      </w:pP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Земли на Земле всего одна треть…</w:t>
      </w: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 xml:space="preserve"> Но странный вопрос возникает тогда?</w:t>
      </w: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 xml:space="preserve"> Планета должна называться – вода!</w:t>
      </w:r>
    </w:p>
    <w:p w:rsidR="00DD339E" w:rsidRPr="00DD339E" w:rsidRDefault="00DD339E" w:rsidP="00DD339E">
      <w:pPr>
        <w:pStyle w:val="a3"/>
        <w:ind w:firstLine="567"/>
        <w:jc w:val="both"/>
        <w:rPr>
          <w:rFonts w:ascii="Times New Roman" w:hAnsi="Times New Roman" w:cs="Times New Roman"/>
          <w:sz w:val="28"/>
        </w:rPr>
      </w:pP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На земной поверхности существует много различных водоёмов. Отправимся в путешествие и докажем, что почти все пространство занимает вода.</w:t>
      </w:r>
    </w:p>
    <w:p w:rsidR="00DD339E" w:rsidRPr="00DD339E" w:rsidRDefault="00DD339E" w:rsidP="00DD339E">
      <w:pPr>
        <w:pStyle w:val="a3"/>
        <w:ind w:firstLine="567"/>
        <w:jc w:val="both"/>
        <w:rPr>
          <w:rFonts w:ascii="Times New Roman" w:hAnsi="Times New Roman" w:cs="Times New Roman"/>
          <w:sz w:val="28"/>
        </w:rPr>
      </w:pP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 xml:space="preserve">Будем двигаться влево, начиная с западного полушария. </w:t>
      </w:r>
      <w:proofErr w:type="gramStart"/>
      <w:r w:rsidRPr="00DD339E">
        <w:rPr>
          <w:rFonts w:ascii="Times New Roman" w:hAnsi="Times New Roman" w:cs="Times New Roman"/>
          <w:sz w:val="28"/>
        </w:rPr>
        <w:t>Одна команда будет передвигаться по Северному тропику, другая – по Южному.</w:t>
      </w:r>
      <w:proofErr w:type="gramEnd"/>
    </w:p>
    <w:p w:rsidR="00DD339E" w:rsidRPr="00DD339E" w:rsidRDefault="00DD339E" w:rsidP="00DD339E">
      <w:pPr>
        <w:pStyle w:val="a3"/>
        <w:ind w:firstLine="567"/>
        <w:jc w:val="both"/>
        <w:rPr>
          <w:rFonts w:ascii="Times New Roman" w:hAnsi="Times New Roman" w:cs="Times New Roman"/>
          <w:sz w:val="28"/>
        </w:rPr>
      </w:pP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Учащиеся делятся на две группы, выполняют задание по настольному атласу, карте океанов. Выписывают название суши или воды. Названия появляются на доске.</w:t>
      </w:r>
    </w:p>
    <w:p w:rsidR="00DD339E" w:rsidRPr="00DD339E" w:rsidRDefault="00DD339E" w:rsidP="00DD339E">
      <w:pPr>
        <w:pStyle w:val="a3"/>
        <w:ind w:firstLine="567"/>
        <w:jc w:val="both"/>
        <w:rPr>
          <w:rFonts w:ascii="Times New Roman" w:hAnsi="Times New Roman" w:cs="Times New Roman"/>
          <w:sz w:val="28"/>
        </w:rPr>
      </w:pP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 xml:space="preserve">На какие две группы можно разделить </w:t>
      </w:r>
      <w:proofErr w:type="gramStart"/>
      <w:r w:rsidRPr="00DD339E">
        <w:rPr>
          <w:rFonts w:ascii="Times New Roman" w:hAnsi="Times New Roman" w:cs="Times New Roman"/>
          <w:sz w:val="28"/>
        </w:rPr>
        <w:t>увиденное</w:t>
      </w:r>
      <w:proofErr w:type="gramEnd"/>
      <w:r w:rsidRPr="00DD339E">
        <w:rPr>
          <w:rFonts w:ascii="Times New Roman" w:hAnsi="Times New Roman" w:cs="Times New Roman"/>
          <w:sz w:val="28"/>
        </w:rPr>
        <w:t xml:space="preserve"> и почему?</w:t>
      </w: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 xml:space="preserve"> Опишите увиденные вами участки воды. Что общего в них?</w:t>
      </w: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 xml:space="preserve"> Как называются большие участки воды?</w:t>
      </w: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 xml:space="preserve"> Что мы знаем об океанах? </w:t>
      </w: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 xml:space="preserve"> Чем океаны отличаются от других водоемов?</w:t>
      </w:r>
    </w:p>
    <w:p w:rsidR="00DD339E" w:rsidRPr="00DD339E" w:rsidRDefault="00DD339E" w:rsidP="00DD339E">
      <w:pPr>
        <w:pStyle w:val="a3"/>
        <w:ind w:firstLine="567"/>
        <w:jc w:val="both"/>
        <w:rPr>
          <w:rFonts w:ascii="Times New Roman" w:hAnsi="Times New Roman" w:cs="Times New Roman"/>
          <w:sz w:val="28"/>
        </w:rPr>
      </w:pP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 xml:space="preserve">Большую роль в формировании познавательной активности играет практическая деятельность учащихся. Известно, что учащиеся сравнительно быстро забывают формулировки правил, выводов и теоретических обобщений, гораздо проще в их памяти удерживаются доказательства, а также обобщения, которые сделаны на основе ярких примеров и фактов и закреплены в процессе практических упражнений. В процессе изучения географического материала используются разнообразные виды практических работ: определение сторон горизонта, ориентирование на местности и на карте, выполнение схематических зарисовок, составление несложных планов, чтение карт, моделирование, обозначение изученных объектов на контурных картах, заполнение схем и таблиц (обобщающие, сравнительные, требующие классификации объектов). </w:t>
      </w:r>
    </w:p>
    <w:p w:rsidR="00DD339E" w:rsidRPr="00DD339E" w:rsidRDefault="00DD339E" w:rsidP="00DD339E">
      <w:pPr>
        <w:pStyle w:val="a3"/>
        <w:ind w:firstLine="567"/>
        <w:jc w:val="both"/>
        <w:rPr>
          <w:rFonts w:ascii="Times New Roman" w:hAnsi="Times New Roman" w:cs="Times New Roman"/>
          <w:sz w:val="28"/>
        </w:rPr>
      </w:pP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При формировании общих географических понятий необходимо использовать зарисовки изучаемых объектов. В процессе изложения материала рисунки на доске и подписи к ним выполняет учитель, а учащиеся зарисовывают их в тетради. При закреплении и повторении материала необходимо добиваться того, чтобы учащиеся могли самостоятельно рисовать на доске, делать подрисуночные подписи и объяснять их учителю.</w:t>
      </w:r>
    </w:p>
    <w:p w:rsidR="00DD339E" w:rsidRPr="00DD339E" w:rsidRDefault="00DD339E" w:rsidP="00DD339E">
      <w:pPr>
        <w:pStyle w:val="a3"/>
        <w:ind w:firstLine="567"/>
        <w:jc w:val="both"/>
        <w:rPr>
          <w:rFonts w:ascii="Times New Roman" w:hAnsi="Times New Roman" w:cs="Times New Roman"/>
          <w:sz w:val="28"/>
        </w:rPr>
      </w:pP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В обучении школьников с интеллектуальной недостаточностью большое значение имеет наглядность. Представления об окружающих объектах и явлениях у детей с нарушениями интеллекта, как правило, нуждаются в уточнении, чему способствует установление прочной связи между образом предмета, его признаками и словесными обозначениями. Лексический материал, имеющийся в активном словаре учащихся специальной (коррекционной) школы, расширяется при непосредственном ознакомлении с предметами и явлениями окружающей действительности.</w:t>
      </w:r>
    </w:p>
    <w:p w:rsidR="00DD339E" w:rsidRPr="00DD339E" w:rsidRDefault="00DD339E" w:rsidP="00DD339E">
      <w:pPr>
        <w:pStyle w:val="a3"/>
        <w:ind w:firstLine="567"/>
        <w:jc w:val="both"/>
        <w:rPr>
          <w:rFonts w:ascii="Times New Roman" w:hAnsi="Times New Roman" w:cs="Times New Roman"/>
          <w:sz w:val="28"/>
        </w:rPr>
      </w:pP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 xml:space="preserve">Использование наглядности призвано повысить восприятие учебного материала, его конкретность, эмоциональность и прочность усвоения знаний. Систематическое привлечение разнообразных наглядных средств на уроках развивает воображение, наблюдательность, память и речь учащихся, поддерживает постоянный интерес к предмету. Применение наглядных </w:t>
      </w:r>
      <w:r w:rsidRPr="00DD339E">
        <w:rPr>
          <w:rFonts w:ascii="Times New Roman" w:hAnsi="Times New Roman" w:cs="Times New Roman"/>
          <w:sz w:val="28"/>
        </w:rPr>
        <w:lastRenderedPageBreak/>
        <w:t xml:space="preserve">пособий в сочетании со словами учителя и работой с учебником обогащает представления учащихся, </w:t>
      </w:r>
      <w:proofErr w:type="gramStart"/>
      <w:r w:rsidRPr="00DD339E">
        <w:rPr>
          <w:rFonts w:ascii="Times New Roman" w:hAnsi="Times New Roman" w:cs="Times New Roman"/>
          <w:sz w:val="28"/>
        </w:rPr>
        <w:t>делает изучение</w:t>
      </w:r>
      <w:proofErr w:type="gramEnd"/>
      <w:r w:rsidRPr="00DD339E">
        <w:rPr>
          <w:rFonts w:ascii="Times New Roman" w:hAnsi="Times New Roman" w:cs="Times New Roman"/>
          <w:sz w:val="28"/>
        </w:rPr>
        <w:t xml:space="preserve"> материала доступнее, интереснее, повышает активность школьников на уроке.</w:t>
      </w:r>
    </w:p>
    <w:p w:rsidR="00DD339E" w:rsidRPr="00DD339E" w:rsidRDefault="00DD339E" w:rsidP="00DD339E">
      <w:pPr>
        <w:pStyle w:val="a3"/>
        <w:ind w:firstLine="567"/>
        <w:jc w:val="both"/>
        <w:rPr>
          <w:rFonts w:ascii="Times New Roman" w:hAnsi="Times New Roman" w:cs="Times New Roman"/>
          <w:sz w:val="28"/>
        </w:rPr>
      </w:pP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Наглядный материал необходимо использовать не только на этапе объяснения, но и при проверке и закреплении знаний, что способствует не только повышению качества ответов, но и совершенствованию знаний и умений.</w:t>
      </w:r>
    </w:p>
    <w:p w:rsidR="00DD339E" w:rsidRPr="00DD339E" w:rsidRDefault="00DD339E" w:rsidP="00DD339E">
      <w:pPr>
        <w:pStyle w:val="a3"/>
        <w:ind w:firstLine="567"/>
        <w:jc w:val="both"/>
        <w:rPr>
          <w:rFonts w:ascii="Times New Roman" w:hAnsi="Times New Roman" w:cs="Times New Roman"/>
          <w:sz w:val="28"/>
        </w:rPr>
      </w:pP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Интерес к предмету и предложенным заданиям пробуждается и поддерживается не только внешней формой подачи материала, но также и его содержанием. Включение в урок занимательного материала делает процесс обучения более привлекательным для школьников, развивает любознательность, корригирует мышление, формирует умение сравнивать и сопоставлять. По своему содержанию занимательные задания могут быть самыми разнообразными: занимательные по характеру содержания (вопросы о различных географических явлениях; вопросы на знание географической, политической или зоогеографической карты) и занимательные по характеру построения (ребусы, криптограммы, кроссворды и т. п.)</w:t>
      </w:r>
    </w:p>
    <w:p w:rsidR="00DD339E" w:rsidRPr="00DD339E" w:rsidRDefault="00DD339E" w:rsidP="00DD339E">
      <w:pPr>
        <w:pStyle w:val="a3"/>
        <w:ind w:firstLine="567"/>
        <w:jc w:val="both"/>
        <w:rPr>
          <w:rFonts w:ascii="Times New Roman" w:hAnsi="Times New Roman" w:cs="Times New Roman"/>
          <w:sz w:val="28"/>
        </w:rPr>
      </w:pP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Примерные варианты:</w:t>
      </w:r>
    </w:p>
    <w:p w:rsidR="00DD339E" w:rsidRPr="00DD339E" w:rsidRDefault="00DD339E" w:rsidP="00DD339E">
      <w:pPr>
        <w:pStyle w:val="a3"/>
        <w:ind w:firstLine="567"/>
        <w:jc w:val="both"/>
        <w:rPr>
          <w:rFonts w:ascii="Times New Roman" w:hAnsi="Times New Roman" w:cs="Times New Roman"/>
          <w:sz w:val="28"/>
        </w:rPr>
      </w:pP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Первое можно из снега слепить,</w:t>
      </w: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Грязи кусок может тоже им быть.</w:t>
      </w: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Ну, а второе – мяча передача,</w:t>
      </w: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Важная это в футболе задача.</w:t>
      </w: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Целое люди в походы берут,</w:t>
      </w: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Ведь без него они путь не найдут.</w:t>
      </w: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 xml:space="preserve">                (Ком + Пас = Компас.)</w:t>
      </w:r>
    </w:p>
    <w:p w:rsidR="00DD339E" w:rsidRPr="00DD339E" w:rsidRDefault="00DD339E" w:rsidP="00DD339E">
      <w:pPr>
        <w:pStyle w:val="a3"/>
        <w:ind w:firstLine="567"/>
        <w:jc w:val="both"/>
        <w:rPr>
          <w:rFonts w:ascii="Times New Roman" w:hAnsi="Times New Roman" w:cs="Times New Roman"/>
          <w:sz w:val="28"/>
        </w:rPr>
      </w:pP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Слева направо слово прочтёшь,</w:t>
      </w: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То от дождя ты защиту найдёшь.</w:t>
      </w: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Если с конца же его ты прочтёшь,</w:t>
      </w: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Горное озеро тут же найдёшь.</w:t>
      </w: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 xml:space="preserve">                (Навес – Севан.)</w:t>
      </w:r>
    </w:p>
    <w:p w:rsidR="00DD339E" w:rsidRPr="00DD339E" w:rsidRDefault="00DD339E" w:rsidP="00DD339E">
      <w:pPr>
        <w:pStyle w:val="a3"/>
        <w:ind w:firstLine="567"/>
        <w:jc w:val="both"/>
        <w:rPr>
          <w:rFonts w:ascii="Times New Roman" w:hAnsi="Times New Roman" w:cs="Times New Roman"/>
          <w:sz w:val="28"/>
        </w:rPr>
      </w:pP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 xml:space="preserve">Одним из путей повышения активности и пробуждения интереса у учащихся с интеллектуальными нарушениями учебному предмету является дидактическая игра, которая способствует созданию у школьников положительного эмоционального настроя, позволяет многократно и разнообразно повторить изученный материал. Игры расширяют кругозор, способствуют закреплению знаний, пробуждают интерес к предмету, развивают память и внимание, позволяют обеспечить нужное количество повторений на разнообразном материале, постоянно поддерживая, сохраняя положительное отношение к географическому заданию, которое заложено в </w:t>
      </w:r>
      <w:r w:rsidRPr="00DD339E">
        <w:rPr>
          <w:rFonts w:ascii="Times New Roman" w:hAnsi="Times New Roman" w:cs="Times New Roman"/>
          <w:sz w:val="28"/>
        </w:rPr>
        <w:lastRenderedPageBreak/>
        <w:t xml:space="preserve">содержании игры. Внимание учащегося приковано к игре, к выполнению игровых задач, а между тем он преодолевает трудности географического характера, переносит имеющиеся знания в новую для него обстановку, учится оперировать ими в изменившейся ситуации. Использование игр на уроке даёт возможность длительное время активизировать внимание школьников на однообразной работе, вызвать их активную деятельность, волевое усилие, настойчивость в достижении цели, обеспечивают решение задач, которые связаны с развитием произвольного внимания, памяти, формированием способности сравнивать, сопоставлять, делать выводы и обобщения. </w:t>
      </w:r>
      <w:proofErr w:type="gramStart"/>
      <w:r w:rsidRPr="00DD339E">
        <w:rPr>
          <w:rFonts w:ascii="Times New Roman" w:hAnsi="Times New Roman" w:cs="Times New Roman"/>
          <w:sz w:val="28"/>
        </w:rPr>
        <w:t>На уроках географии используют игры на знание карты, географической номенклатуры, «игры-путешествия» (по намеченному учителем или выбранному самостоятельно маршруту учащиеся путешествуют по карте, рассказывая обо всем виденном: рельефе, природе, экономике, и т.д.), игры на классификацию объектов или явлений, выделение «лишнего» и т. д.</w:t>
      </w:r>
      <w:proofErr w:type="gramEnd"/>
    </w:p>
    <w:p w:rsidR="00DD339E" w:rsidRPr="00DD339E" w:rsidRDefault="00DD339E" w:rsidP="00DD339E">
      <w:pPr>
        <w:pStyle w:val="a3"/>
        <w:ind w:firstLine="567"/>
        <w:jc w:val="both"/>
        <w:rPr>
          <w:rFonts w:ascii="Times New Roman" w:hAnsi="Times New Roman" w:cs="Times New Roman"/>
          <w:sz w:val="28"/>
        </w:rPr>
      </w:pP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Примерные варианты игр.</w:t>
      </w:r>
    </w:p>
    <w:p w:rsidR="00DD339E" w:rsidRPr="00DD339E" w:rsidRDefault="00DD339E" w:rsidP="00DD339E">
      <w:pPr>
        <w:pStyle w:val="a3"/>
        <w:ind w:firstLine="567"/>
        <w:jc w:val="both"/>
        <w:rPr>
          <w:rFonts w:ascii="Times New Roman" w:hAnsi="Times New Roman" w:cs="Times New Roman"/>
          <w:sz w:val="28"/>
        </w:rPr>
      </w:pP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Знаешь ли ты карту?</w:t>
      </w: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На доске для каждой команды вывешивается контур материка. На первой парте каждого ряда лежат таблички с названием географического объекта материка. Ребята по очереди берут табличку и укрепляют её на контуре.</w:t>
      </w:r>
    </w:p>
    <w:p w:rsidR="00DD339E" w:rsidRPr="00DD339E" w:rsidRDefault="00DD339E" w:rsidP="00DD339E">
      <w:pPr>
        <w:pStyle w:val="a3"/>
        <w:ind w:firstLine="567"/>
        <w:jc w:val="both"/>
        <w:rPr>
          <w:rFonts w:ascii="Times New Roman" w:hAnsi="Times New Roman" w:cs="Times New Roman"/>
          <w:sz w:val="28"/>
        </w:rPr>
      </w:pP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Где такой климат?</w:t>
      </w: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На доске данные различных климатических поясов материка, температура января, температура июля, кол-во осадков, преобладающие воздушные массы. Ученики по этим данным должны назвать климатический пояс.</w:t>
      </w:r>
    </w:p>
    <w:p w:rsidR="00DD339E" w:rsidRPr="00DD339E" w:rsidRDefault="00DD339E" w:rsidP="00DD339E">
      <w:pPr>
        <w:pStyle w:val="a3"/>
        <w:ind w:firstLine="567"/>
        <w:jc w:val="both"/>
        <w:rPr>
          <w:rFonts w:ascii="Times New Roman" w:hAnsi="Times New Roman" w:cs="Times New Roman"/>
          <w:sz w:val="28"/>
        </w:rPr>
      </w:pP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Географические чемпионы.</w:t>
      </w: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Ребята называют “чемпионов” материка – всё самое большое, высокое, длинное и т.д.</w:t>
      </w:r>
    </w:p>
    <w:p w:rsidR="00DD339E" w:rsidRPr="00DD339E" w:rsidRDefault="00DD339E" w:rsidP="00DD339E">
      <w:pPr>
        <w:pStyle w:val="a3"/>
        <w:ind w:firstLine="567"/>
        <w:jc w:val="both"/>
        <w:rPr>
          <w:rFonts w:ascii="Times New Roman" w:hAnsi="Times New Roman" w:cs="Times New Roman"/>
          <w:sz w:val="28"/>
        </w:rPr>
      </w:pP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 xml:space="preserve">Активизировать познавательную деятельность помогают поэзия, научно-популярная и художественная литература, живопись. Ученикам очень нравится читать стихи, слушать музыку, рассматривать картины художников, фотографии из фотоальбомов, в соответствии с содержанием урока. </w:t>
      </w:r>
    </w:p>
    <w:p w:rsidR="00DD339E" w:rsidRPr="00DD339E" w:rsidRDefault="00DD339E" w:rsidP="00DD339E">
      <w:pPr>
        <w:pStyle w:val="a3"/>
        <w:ind w:firstLine="567"/>
        <w:jc w:val="both"/>
        <w:rPr>
          <w:rFonts w:ascii="Times New Roman" w:hAnsi="Times New Roman" w:cs="Times New Roman"/>
          <w:sz w:val="28"/>
        </w:rPr>
      </w:pP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Как велика моя страна,</w:t>
      </w: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 xml:space="preserve"> Как широки её просторы!</w:t>
      </w: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 xml:space="preserve"> Озёра, реки и поля,</w:t>
      </w: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 xml:space="preserve"> Леса, и степь, и горы…</w:t>
      </w: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 xml:space="preserve"> Раскинулась моя страна</w:t>
      </w: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 xml:space="preserve"> От севера до юга:</w:t>
      </w: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lastRenderedPageBreak/>
        <w:t xml:space="preserve"> Когда в одном краю весна,</w:t>
      </w: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 xml:space="preserve"> </w:t>
      </w:r>
      <w:proofErr w:type="gramStart"/>
      <w:r w:rsidRPr="00DD339E">
        <w:rPr>
          <w:rFonts w:ascii="Times New Roman" w:hAnsi="Times New Roman" w:cs="Times New Roman"/>
          <w:sz w:val="28"/>
        </w:rPr>
        <w:t>В</w:t>
      </w:r>
      <w:proofErr w:type="gramEnd"/>
      <w:r w:rsidRPr="00DD339E">
        <w:rPr>
          <w:rFonts w:ascii="Times New Roman" w:hAnsi="Times New Roman" w:cs="Times New Roman"/>
          <w:sz w:val="28"/>
        </w:rPr>
        <w:t xml:space="preserve"> </w:t>
      </w:r>
      <w:proofErr w:type="gramStart"/>
      <w:r w:rsidRPr="00DD339E">
        <w:rPr>
          <w:rFonts w:ascii="Times New Roman" w:hAnsi="Times New Roman" w:cs="Times New Roman"/>
          <w:sz w:val="28"/>
        </w:rPr>
        <w:t>другом</w:t>
      </w:r>
      <w:proofErr w:type="gramEnd"/>
      <w:r w:rsidRPr="00DD339E">
        <w:rPr>
          <w:rFonts w:ascii="Times New Roman" w:hAnsi="Times New Roman" w:cs="Times New Roman"/>
          <w:sz w:val="28"/>
        </w:rPr>
        <w:t xml:space="preserve"> – снега и вьюга.</w:t>
      </w: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 xml:space="preserve"> Москве ложатся спать сейчас,</w:t>
      </w: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 xml:space="preserve"> Луна глядит в оконце.</w:t>
      </w: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 xml:space="preserve"> Дальневосточник в тот же час</w:t>
      </w: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 xml:space="preserve"> Встаёт, встречая солнце.</w:t>
      </w:r>
    </w:p>
    <w:p w:rsidR="00DD339E" w:rsidRPr="00DD339E" w:rsidRDefault="00DD339E" w:rsidP="00DD339E">
      <w:pPr>
        <w:pStyle w:val="a3"/>
        <w:ind w:firstLine="567"/>
        <w:jc w:val="both"/>
        <w:rPr>
          <w:rFonts w:ascii="Times New Roman" w:hAnsi="Times New Roman" w:cs="Times New Roman"/>
          <w:sz w:val="28"/>
        </w:rPr>
      </w:pP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 xml:space="preserve">Вопросы и задания: что можно сказать о величине территории России по стихотворению Н.Забила? </w:t>
      </w:r>
    </w:p>
    <w:p w:rsidR="00DD339E" w:rsidRPr="00DD339E" w:rsidRDefault="00DD339E" w:rsidP="00DD339E">
      <w:pPr>
        <w:pStyle w:val="a3"/>
        <w:ind w:firstLine="567"/>
        <w:jc w:val="both"/>
        <w:rPr>
          <w:rFonts w:ascii="Times New Roman" w:hAnsi="Times New Roman" w:cs="Times New Roman"/>
          <w:sz w:val="28"/>
        </w:rPr>
      </w:pP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Чтение учителем стихотворения "Океаны Земли" под мелодию вальса Штрауса и звуков океана.</w:t>
      </w:r>
    </w:p>
    <w:p w:rsidR="00DD339E" w:rsidRPr="00DD339E" w:rsidRDefault="00DD339E" w:rsidP="00DD339E">
      <w:pPr>
        <w:pStyle w:val="a3"/>
        <w:ind w:firstLine="567"/>
        <w:jc w:val="both"/>
        <w:rPr>
          <w:rFonts w:ascii="Times New Roman" w:hAnsi="Times New Roman" w:cs="Times New Roman"/>
          <w:sz w:val="28"/>
        </w:rPr>
      </w:pP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 xml:space="preserve">Спят четыре океана, </w:t>
      </w: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 xml:space="preserve"> </w:t>
      </w:r>
      <w:proofErr w:type="gramStart"/>
      <w:r w:rsidRPr="00DD339E">
        <w:rPr>
          <w:rFonts w:ascii="Times New Roman" w:hAnsi="Times New Roman" w:cs="Times New Roman"/>
          <w:sz w:val="28"/>
        </w:rPr>
        <w:t>Синеглазых</w:t>
      </w:r>
      <w:proofErr w:type="gramEnd"/>
      <w:r w:rsidRPr="00DD339E">
        <w:rPr>
          <w:rFonts w:ascii="Times New Roman" w:hAnsi="Times New Roman" w:cs="Times New Roman"/>
          <w:sz w:val="28"/>
        </w:rPr>
        <w:t xml:space="preserve"> великана.</w:t>
      </w: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 xml:space="preserve"> Солона у них водица,</w:t>
      </w: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 xml:space="preserve"> Не удастся ею напиться.</w:t>
      </w: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 xml:space="preserve"> Тихий океан к Востоку, </w:t>
      </w: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 xml:space="preserve"> Самый сильный и большой.</w:t>
      </w: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 xml:space="preserve"> </w:t>
      </w:r>
      <w:proofErr w:type="gramStart"/>
      <w:r w:rsidRPr="00DD339E">
        <w:rPr>
          <w:rFonts w:ascii="Times New Roman" w:hAnsi="Times New Roman" w:cs="Times New Roman"/>
          <w:sz w:val="28"/>
        </w:rPr>
        <w:t>Атлантический на Запад</w:t>
      </w:r>
      <w:proofErr w:type="gramEnd"/>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 xml:space="preserve"> С </w:t>
      </w:r>
      <w:proofErr w:type="spellStart"/>
      <w:r w:rsidRPr="00DD339E">
        <w:rPr>
          <w:rFonts w:ascii="Times New Roman" w:hAnsi="Times New Roman" w:cs="Times New Roman"/>
          <w:sz w:val="28"/>
        </w:rPr>
        <w:t>голубой</w:t>
      </w:r>
      <w:proofErr w:type="spellEnd"/>
      <w:r w:rsidRPr="00DD339E">
        <w:rPr>
          <w:rFonts w:ascii="Times New Roman" w:hAnsi="Times New Roman" w:cs="Times New Roman"/>
          <w:sz w:val="28"/>
        </w:rPr>
        <w:t xml:space="preserve"> бежит волной.</w:t>
      </w: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 xml:space="preserve"> Океан Индийский к Югу</w:t>
      </w: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 xml:space="preserve"> Занимает синий угол.</w:t>
      </w: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 xml:space="preserve"> А для Северных сторон</w:t>
      </w: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 xml:space="preserve"> Ледовитый шлёт поклон.</w:t>
      </w: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 xml:space="preserve">М. </w:t>
      </w:r>
      <w:proofErr w:type="spellStart"/>
      <w:r w:rsidRPr="00DD339E">
        <w:rPr>
          <w:rFonts w:ascii="Times New Roman" w:hAnsi="Times New Roman" w:cs="Times New Roman"/>
          <w:sz w:val="28"/>
        </w:rPr>
        <w:t>Погарский</w:t>
      </w:r>
      <w:proofErr w:type="spellEnd"/>
    </w:p>
    <w:p w:rsidR="00DD339E" w:rsidRPr="00DD339E" w:rsidRDefault="00DD339E" w:rsidP="00DD339E">
      <w:pPr>
        <w:pStyle w:val="a3"/>
        <w:ind w:firstLine="567"/>
        <w:jc w:val="both"/>
        <w:rPr>
          <w:rFonts w:ascii="Times New Roman" w:hAnsi="Times New Roman" w:cs="Times New Roman"/>
          <w:sz w:val="28"/>
        </w:rPr>
      </w:pP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Певцом моря называли известного русского художника Ивана Айвазовского. И. Айвазовский во многих своих картинах изображал кораблекрушения и людей, борющихся с морской стихией. И. Айвазовский позволяет зрителю почувствовать мощь и красоту бушующего после урагана моря (учитель демонстрирует картину «Девятый вал»).</w:t>
      </w:r>
    </w:p>
    <w:p w:rsidR="00DD339E" w:rsidRPr="00DD339E" w:rsidRDefault="00DD339E" w:rsidP="00DD339E">
      <w:pPr>
        <w:pStyle w:val="a3"/>
        <w:ind w:firstLine="567"/>
        <w:jc w:val="both"/>
        <w:rPr>
          <w:rFonts w:ascii="Times New Roman" w:hAnsi="Times New Roman" w:cs="Times New Roman"/>
          <w:sz w:val="28"/>
        </w:rPr>
      </w:pP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 xml:space="preserve">Стихи способны задавать тон и ритм выбранной темы. Они развивают речь, привлекают внимание, завораживают и, в то же время, помогают научить отбору самого важного, характерного: учат формулировать собственные мысли. Поэтические образы будят фантазию школьников, создают условия, при которых они стремятся к творчеству, испытывают потребность больше читать, узнавать. </w:t>
      </w:r>
    </w:p>
    <w:p w:rsidR="00DD339E" w:rsidRPr="00DD339E" w:rsidRDefault="00DD339E" w:rsidP="00DD339E">
      <w:pPr>
        <w:pStyle w:val="a3"/>
        <w:ind w:firstLine="567"/>
        <w:jc w:val="both"/>
        <w:rPr>
          <w:rFonts w:ascii="Times New Roman" w:hAnsi="Times New Roman" w:cs="Times New Roman"/>
          <w:sz w:val="28"/>
        </w:rPr>
      </w:pP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 xml:space="preserve">Наряду с традиционными методами и средствами обучения, на уроках географии заложены огромные возможности внедрения в образовательный процесс новых информационных технологий, в первую очередь, компьютерной техники. Компьютерные технологии активизируют самостоятельную, практическую деятельность ученика, в полной мере </w:t>
      </w:r>
      <w:r w:rsidRPr="00DD339E">
        <w:rPr>
          <w:rFonts w:ascii="Times New Roman" w:hAnsi="Times New Roman" w:cs="Times New Roman"/>
          <w:sz w:val="28"/>
        </w:rPr>
        <w:lastRenderedPageBreak/>
        <w:t xml:space="preserve">подтверждая жизненность мудрости, которая стала девизом в моей </w:t>
      </w:r>
      <w:proofErr w:type="spellStart"/>
      <w:r w:rsidRPr="00DD339E">
        <w:rPr>
          <w:rFonts w:ascii="Times New Roman" w:hAnsi="Times New Roman" w:cs="Times New Roman"/>
          <w:sz w:val="28"/>
        </w:rPr>
        <w:t>учительско-преподавательской</w:t>
      </w:r>
      <w:proofErr w:type="spellEnd"/>
      <w:r w:rsidRPr="00DD339E">
        <w:rPr>
          <w:rFonts w:ascii="Times New Roman" w:hAnsi="Times New Roman" w:cs="Times New Roman"/>
          <w:sz w:val="28"/>
        </w:rPr>
        <w:t xml:space="preserve"> работе: «Расскажи мне – и я забуду, покажи – и я запомню, дай мне действовать самому – и я научусь». Информационно-коммуникационные технологии побуждают учителя по-новому строить отношения с учащимися. Учитель уже не является главным носителем информации, он управляет учебной деятельностью учащихся, создаёт широкие возможности развития многих компонентов личности ученика: опыта творческой деятельности, рационального, эмоционального, теоретического и практического познания окружающего мира.</w:t>
      </w:r>
    </w:p>
    <w:p w:rsidR="00DD339E" w:rsidRPr="00DD339E" w:rsidRDefault="00DD339E" w:rsidP="00DD339E">
      <w:pPr>
        <w:pStyle w:val="a3"/>
        <w:ind w:firstLine="567"/>
        <w:jc w:val="both"/>
        <w:rPr>
          <w:rFonts w:ascii="Times New Roman" w:hAnsi="Times New Roman" w:cs="Times New Roman"/>
          <w:sz w:val="28"/>
        </w:rPr>
      </w:pP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 xml:space="preserve">ИКТ можно использовать практически на каждом уроке. Это могут быть общедоступные средства MS </w:t>
      </w:r>
      <w:proofErr w:type="spellStart"/>
      <w:r w:rsidRPr="00DD339E">
        <w:rPr>
          <w:rFonts w:ascii="Times New Roman" w:hAnsi="Times New Roman" w:cs="Times New Roman"/>
          <w:sz w:val="28"/>
        </w:rPr>
        <w:t>Office</w:t>
      </w:r>
      <w:proofErr w:type="spellEnd"/>
      <w:r w:rsidRPr="00DD339E">
        <w:rPr>
          <w:rFonts w:ascii="Times New Roman" w:hAnsi="Times New Roman" w:cs="Times New Roman"/>
          <w:sz w:val="28"/>
        </w:rPr>
        <w:t xml:space="preserve">. Текстовой редактор MS </w:t>
      </w:r>
      <w:proofErr w:type="spellStart"/>
      <w:r w:rsidRPr="00DD339E">
        <w:rPr>
          <w:rFonts w:ascii="Times New Roman" w:hAnsi="Times New Roman" w:cs="Times New Roman"/>
          <w:sz w:val="28"/>
        </w:rPr>
        <w:t>Word</w:t>
      </w:r>
      <w:proofErr w:type="spellEnd"/>
      <w:r w:rsidRPr="00DD339E">
        <w:rPr>
          <w:rFonts w:ascii="Times New Roman" w:hAnsi="Times New Roman" w:cs="Times New Roman"/>
          <w:sz w:val="28"/>
        </w:rPr>
        <w:t xml:space="preserve">, программы </w:t>
      </w:r>
      <w:proofErr w:type="spellStart"/>
      <w:r w:rsidRPr="00DD339E">
        <w:rPr>
          <w:rFonts w:ascii="Times New Roman" w:hAnsi="Times New Roman" w:cs="Times New Roman"/>
          <w:sz w:val="28"/>
        </w:rPr>
        <w:t>Ms</w:t>
      </w:r>
      <w:proofErr w:type="spellEnd"/>
      <w:r w:rsidRPr="00DD339E">
        <w:rPr>
          <w:rFonts w:ascii="Times New Roman" w:hAnsi="Times New Roman" w:cs="Times New Roman"/>
          <w:sz w:val="28"/>
        </w:rPr>
        <w:t xml:space="preserve"> </w:t>
      </w:r>
      <w:proofErr w:type="spellStart"/>
      <w:r w:rsidRPr="00DD339E">
        <w:rPr>
          <w:rFonts w:ascii="Times New Roman" w:hAnsi="Times New Roman" w:cs="Times New Roman"/>
          <w:sz w:val="28"/>
        </w:rPr>
        <w:t>Power</w:t>
      </w:r>
      <w:proofErr w:type="spellEnd"/>
      <w:r w:rsidRPr="00DD339E">
        <w:rPr>
          <w:rFonts w:ascii="Times New Roman" w:hAnsi="Times New Roman" w:cs="Times New Roman"/>
          <w:sz w:val="28"/>
        </w:rPr>
        <w:t xml:space="preserve"> </w:t>
      </w:r>
      <w:proofErr w:type="spellStart"/>
      <w:r w:rsidRPr="00DD339E">
        <w:rPr>
          <w:rFonts w:ascii="Times New Roman" w:hAnsi="Times New Roman" w:cs="Times New Roman"/>
          <w:sz w:val="28"/>
        </w:rPr>
        <w:t>Point</w:t>
      </w:r>
      <w:proofErr w:type="spellEnd"/>
      <w:r w:rsidRPr="00DD339E">
        <w:rPr>
          <w:rFonts w:ascii="Times New Roman" w:hAnsi="Times New Roman" w:cs="Times New Roman"/>
          <w:sz w:val="28"/>
        </w:rPr>
        <w:t xml:space="preserve">, MS </w:t>
      </w:r>
      <w:proofErr w:type="spellStart"/>
      <w:r w:rsidRPr="00DD339E">
        <w:rPr>
          <w:rFonts w:ascii="Times New Roman" w:hAnsi="Times New Roman" w:cs="Times New Roman"/>
          <w:sz w:val="28"/>
        </w:rPr>
        <w:t>Explorer</w:t>
      </w:r>
      <w:proofErr w:type="spellEnd"/>
      <w:r w:rsidRPr="00DD339E">
        <w:rPr>
          <w:rFonts w:ascii="Times New Roman" w:hAnsi="Times New Roman" w:cs="Times New Roman"/>
          <w:sz w:val="28"/>
        </w:rPr>
        <w:t xml:space="preserve">, MS </w:t>
      </w:r>
      <w:proofErr w:type="spellStart"/>
      <w:r w:rsidRPr="00DD339E">
        <w:rPr>
          <w:rFonts w:ascii="Times New Roman" w:hAnsi="Times New Roman" w:cs="Times New Roman"/>
          <w:sz w:val="28"/>
        </w:rPr>
        <w:t>Outlook</w:t>
      </w:r>
      <w:proofErr w:type="spellEnd"/>
      <w:r w:rsidRPr="00DD339E">
        <w:rPr>
          <w:rFonts w:ascii="Times New Roman" w:hAnsi="Times New Roman" w:cs="Times New Roman"/>
          <w:sz w:val="28"/>
        </w:rPr>
        <w:t xml:space="preserve">, MS </w:t>
      </w:r>
      <w:proofErr w:type="spellStart"/>
      <w:r w:rsidRPr="00DD339E">
        <w:rPr>
          <w:rFonts w:ascii="Times New Roman" w:hAnsi="Times New Roman" w:cs="Times New Roman"/>
          <w:sz w:val="28"/>
        </w:rPr>
        <w:t>Photoshop</w:t>
      </w:r>
      <w:proofErr w:type="spellEnd"/>
      <w:r w:rsidRPr="00DD339E">
        <w:rPr>
          <w:rFonts w:ascii="Times New Roman" w:hAnsi="Times New Roman" w:cs="Times New Roman"/>
          <w:sz w:val="28"/>
        </w:rPr>
        <w:t xml:space="preserve">, и другие. </w:t>
      </w:r>
      <w:proofErr w:type="gramStart"/>
      <w:r w:rsidRPr="00DD339E">
        <w:rPr>
          <w:rFonts w:ascii="Times New Roman" w:hAnsi="Times New Roman" w:cs="Times New Roman"/>
          <w:sz w:val="28"/>
        </w:rPr>
        <w:t>Это могут быть уроки с выходом в интернет, который даёт возможность провести виртуальную экскурсию в любую точку нашей планеты, познакомиться с природой, людьми, их бытом, культурой; у ребят появилась возможность подготовить к уроку доклад, сообщение, презентацию, реферат на любую тему, что представляет новые возможности для развития творческих способностей учащихся; повышает мотивацию учащихся к учению;</w:t>
      </w:r>
      <w:proofErr w:type="gramEnd"/>
      <w:r w:rsidRPr="00DD339E">
        <w:rPr>
          <w:rFonts w:ascii="Times New Roman" w:hAnsi="Times New Roman" w:cs="Times New Roman"/>
          <w:sz w:val="28"/>
        </w:rPr>
        <w:t xml:space="preserve"> активизирует познавательную деятельность; развивает мышление и формирует активную жизненную позицию.</w:t>
      </w:r>
    </w:p>
    <w:p w:rsidR="00DD339E" w:rsidRPr="00DD339E" w:rsidRDefault="00DD339E" w:rsidP="00DD339E">
      <w:pPr>
        <w:pStyle w:val="a3"/>
        <w:ind w:firstLine="567"/>
        <w:jc w:val="both"/>
        <w:rPr>
          <w:rFonts w:ascii="Times New Roman" w:hAnsi="Times New Roman" w:cs="Times New Roman"/>
          <w:sz w:val="28"/>
        </w:rPr>
      </w:pP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 xml:space="preserve">ИКТ играют важную роль в проведении контрольно – обобщающих уроков. Формат тестовых компьютерных программ даёт возможность проверить знания, умения, навыки учащихся с помощью различных видов и типов заданий, наборов тематических и итоговых тестов с использованием иллюстраций, схем, карт. </w:t>
      </w:r>
    </w:p>
    <w:p w:rsidR="00DD339E" w:rsidRPr="00DD339E" w:rsidRDefault="00DD339E" w:rsidP="00DD339E">
      <w:pPr>
        <w:pStyle w:val="a3"/>
        <w:ind w:firstLine="567"/>
        <w:jc w:val="both"/>
        <w:rPr>
          <w:rFonts w:ascii="Times New Roman" w:hAnsi="Times New Roman" w:cs="Times New Roman"/>
          <w:sz w:val="28"/>
        </w:rPr>
      </w:pP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 xml:space="preserve">Более ярким, интересным и увлекательным позволяют сделать урок </w:t>
      </w:r>
      <w:proofErr w:type="spellStart"/>
      <w:r w:rsidRPr="00DD339E">
        <w:rPr>
          <w:rFonts w:ascii="Times New Roman" w:hAnsi="Times New Roman" w:cs="Times New Roman"/>
          <w:sz w:val="28"/>
        </w:rPr>
        <w:t>медиаобъекты</w:t>
      </w:r>
      <w:proofErr w:type="spellEnd"/>
      <w:r w:rsidRPr="00DD339E">
        <w:rPr>
          <w:rFonts w:ascii="Times New Roman" w:hAnsi="Times New Roman" w:cs="Times New Roman"/>
          <w:sz w:val="28"/>
        </w:rPr>
        <w:t xml:space="preserve"> – интерактивные карты, которые с одной стороны обладают свойствами географической карты, т.е. являются уменьшенным в масштабе изображением земной поверхности с использованием особого языка – условных знаков. С другой стороны, у них появляется новое свойство, приближающее их к </w:t>
      </w:r>
      <w:proofErr w:type="spellStart"/>
      <w:r w:rsidRPr="00DD339E">
        <w:rPr>
          <w:rFonts w:ascii="Times New Roman" w:hAnsi="Times New Roman" w:cs="Times New Roman"/>
          <w:sz w:val="28"/>
        </w:rPr>
        <w:t>геоинформационным</w:t>
      </w:r>
      <w:proofErr w:type="spellEnd"/>
      <w:r w:rsidRPr="00DD339E">
        <w:rPr>
          <w:rFonts w:ascii="Times New Roman" w:hAnsi="Times New Roman" w:cs="Times New Roman"/>
          <w:sz w:val="28"/>
        </w:rPr>
        <w:t xml:space="preserve"> системам – возможность изменения содержания карты. Это позволяет акцентировать внимание учащихся только на том, о чем в данный момент рассказывает учитель, способствует формированию чувственных образов предметов и явлений действительности, составляющих первоначальный этап процесса формирования новых географических знаний. </w:t>
      </w:r>
    </w:p>
    <w:p w:rsidR="00DD339E" w:rsidRPr="00DD339E" w:rsidRDefault="00DD339E" w:rsidP="00DD339E">
      <w:pPr>
        <w:pStyle w:val="a3"/>
        <w:ind w:firstLine="567"/>
        <w:jc w:val="both"/>
        <w:rPr>
          <w:rFonts w:ascii="Times New Roman" w:hAnsi="Times New Roman" w:cs="Times New Roman"/>
          <w:sz w:val="28"/>
        </w:rPr>
      </w:pP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Примерные варианты заданий.</w:t>
      </w:r>
    </w:p>
    <w:p w:rsidR="00DD339E" w:rsidRPr="00DD339E" w:rsidRDefault="00DD339E" w:rsidP="00DD339E">
      <w:pPr>
        <w:pStyle w:val="a3"/>
        <w:ind w:firstLine="567"/>
        <w:jc w:val="both"/>
        <w:rPr>
          <w:rFonts w:ascii="Times New Roman" w:hAnsi="Times New Roman" w:cs="Times New Roman"/>
          <w:sz w:val="28"/>
        </w:rPr>
      </w:pP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 xml:space="preserve">Для того чтобы записать основные характеристики океана, воспользуемся  </w:t>
      </w:r>
      <w:proofErr w:type="spellStart"/>
      <w:r w:rsidRPr="00DD339E">
        <w:rPr>
          <w:rFonts w:ascii="Times New Roman" w:hAnsi="Times New Roman" w:cs="Times New Roman"/>
          <w:sz w:val="28"/>
        </w:rPr>
        <w:t>мультимедийной</w:t>
      </w:r>
      <w:proofErr w:type="spellEnd"/>
      <w:r w:rsidRPr="00DD339E">
        <w:rPr>
          <w:rFonts w:ascii="Times New Roman" w:hAnsi="Times New Roman" w:cs="Times New Roman"/>
          <w:sz w:val="28"/>
        </w:rPr>
        <w:t xml:space="preserve"> энциклопедией Кирилла и </w:t>
      </w:r>
      <w:proofErr w:type="spellStart"/>
      <w:r w:rsidRPr="00DD339E">
        <w:rPr>
          <w:rFonts w:ascii="Times New Roman" w:hAnsi="Times New Roman" w:cs="Times New Roman"/>
          <w:sz w:val="28"/>
        </w:rPr>
        <w:t>Мефодия</w:t>
      </w:r>
      <w:proofErr w:type="spellEnd"/>
      <w:r w:rsidRPr="00DD339E">
        <w:rPr>
          <w:rFonts w:ascii="Times New Roman" w:hAnsi="Times New Roman" w:cs="Times New Roman"/>
          <w:sz w:val="28"/>
        </w:rPr>
        <w:t xml:space="preserve">. </w:t>
      </w:r>
      <w:r w:rsidRPr="00DD339E">
        <w:rPr>
          <w:rFonts w:ascii="Times New Roman" w:hAnsi="Times New Roman" w:cs="Times New Roman"/>
          <w:sz w:val="28"/>
        </w:rPr>
        <w:lastRenderedPageBreak/>
        <w:t>(Учащиеся смотрят, фиксируют в тетрадь, дают основную характеристику океану).</w:t>
      </w:r>
    </w:p>
    <w:p w:rsidR="00DD339E" w:rsidRPr="00DD339E" w:rsidRDefault="00DD339E" w:rsidP="00DD339E">
      <w:pPr>
        <w:pStyle w:val="a3"/>
        <w:ind w:firstLine="567"/>
        <w:jc w:val="both"/>
        <w:rPr>
          <w:rFonts w:ascii="Times New Roman" w:hAnsi="Times New Roman" w:cs="Times New Roman"/>
          <w:sz w:val="28"/>
        </w:rPr>
      </w:pP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 xml:space="preserve">Основные характеристики </w:t>
      </w:r>
      <w:proofErr w:type="spellStart"/>
      <w:r w:rsidRPr="00DD339E">
        <w:rPr>
          <w:rFonts w:ascii="Times New Roman" w:hAnsi="Times New Roman" w:cs="Times New Roman"/>
          <w:sz w:val="28"/>
        </w:rPr>
        <w:t>океана</w:t>
      </w:r>
      <w:proofErr w:type="gramStart"/>
      <w:r w:rsidRPr="00DD339E">
        <w:rPr>
          <w:rFonts w:ascii="Times New Roman" w:hAnsi="Times New Roman" w:cs="Times New Roman"/>
          <w:sz w:val="28"/>
        </w:rPr>
        <w:t>:в</w:t>
      </w:r>
      <w:proofErr w:type="gramEnd"/>
      <w:r w:rsidRPr="00DD339E">
        <w:rPr>
          <w:rFonts w:ascii="Times New Roman" w:hAnsi="Times New Roman" w:cs="Times New Roman"/>
          <w:sz w:val="28"/>
        </w:rPr>
        <w:t>торой</w:t>
      </w:r>
      <w:proofErr w:type="spellEnd"/>
      <w:r w:rsidRPr="00DD339E">
        <w:rPr>
          <w:rFonts w:ascii="Times New Roman" w:hAnsi="Times New Roman" w:cs="Times New Roman"/>
          <w:sz w:val="28"/>
        </w:rPr>
        <w:t xml:space="preserve"> по величине; площадь – 91, 6 млн. км2; ср. глубина – 3600 м; наибольшая глубина – 8742 м. </w:t>
      </w:r>
    </w:p>
    <w:p w:rsidR="00DD339E" w:rsidRPr="00DD339E" w:rsidRDefault="00DD339E" w:rsidP="00DD339E">
      <w:pPr>
        <w:pStyle w:val="a3"/>
        <w:ind w:firstLine="567"/>
        <w:jc w:val="both"/>
        <w:rPr>
          <w:rFonts w:ascii="Times New Roman" w:hAnsi="Times New Roman" w:cs="Times New Roman"/>
          <w:sz w:val="28"/>
        </w:rPr>
      </w:pP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 xml:space="preserve">Таким образом, использование современных информационно-коммуникационных технологий на уроках и во внеурочной деятельности – это не дань моде, а необходимость, позволяющая учителю сделать урок более ярким, интересным, увлекающим, создать атмосферу интереса к знаниям. </w:t>
      </w:r>
    </w:p>
    <w:p w:rsidR="00DD339E" w:rsidRPr="00DD339E" w:rsidRDefault="00DD339E" w:rsidP="00DD339E">
      <w:pPr>
        <w:pStyle w:val="a3"/>
        <w:ind w:firstLine="567"/>
        <w:jc w:val="both"/>
        <w:rPr>
          <w:rFonts w:ascii="Times New Roman" w:hAnsi="Times New Roman" w:cs="Times New Roman"/>
          <w:sz w:val="28"/>
        </w:rPr>
      </w:pP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 xml:space="preserve">Активизировать познавательную деятельность учащихся позволяют и занятия во внеурочное время (кружковые занятия, подготовка внеклассных мероприятий). Именно такие занятия позволяют учащимся углубить свои знания по предмету, дополнительно потренироваться в их творческом применении. Задания, используемые во внеурочной работе, направлены не только на развитие географических знаний, навыков, но и на развитие эрудиции, познавательных способностей учащихся, расширение кругозора. Поэтому предлагаю поставленные во внеклассной работе задачи решать самыми различными формами, какие получили достаточную апробацию в опыте школ: </w:t>
      </w:r>
    </w:p>
    <w:p w:rsidR="00DD339E" w:rsidRPr="00DD339E" w:rsidRDefault="00DD339E" w:rsidP="00DD339E">
      <w:pPr>
        <w:pStyle w:val="a3"/>
        <w:ind w:firstLine="567"/>
        <w:jc w:val="both"/>
        <w:rPr>
          <w:rFonts w:ascii="Times New Roman" w:hAnsi="Times New Roman" w:cs="Times New Roman"/>
          <w:sz w:val="28"/>
        </w:rPr>
      </w:pP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 xml:space="preserve">А) Вечера вопросов и ответов; </w:t>
      </w: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 xml:space="preserve">Б) Конкурсы смекалки; </w:t>
      </w: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 xml:space="preserve">В) КВН; </w:t>
      </w: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 xml:space="preserve">Г) Вечер веселой викторины; </w:t>
      </w: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 xml:space="preserve">Д) Школьные издательства; </w:t>
      </w: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 xml:space="preserve">Е) Исследования, наблюдения с определенным заданием или без него; </w:t>
      </w:r>
    </w:p>
    <w:p w:rsidR="00DD339E" w:rsidRPr="00DD339E" w:rsidRDefault="00DD339E" w:rsidP="00DD339E">
      <w:pPr>
        <w:pStyle w:val="a3"/>
        <w:ind w:firstLine="567"/>
        <w:jc w:val="both"/>
        <w:rPr>
          <w:rFonts w:ascii="Times New Roman" w:hAnsi="Times New Roman" w:cs="Times New Roman"/>
          <w:sz w:val="28"/>
        </w:rPr>
      </w:pP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Описанные методические приемы не исчерпывают всего многообразия средств, которые применяются на уроках географии в специальной (коррекционной) школе VIII вида для формирования интереса к предмету и активизации познавательной деятельности учащихся с нарушениями интеллекта.</w:t>
      </w:r>
    </w:p>
    <w:p w:rsidR="00DD339E" w:rsidRPr="00DD339E" w:rsidRDefault="00DD339E" w:rsidP="00DD339E">
      <w:pPr>
        <w:pStyle w:val="a3"/>
        <w:ind w:firstLine="567"/>
        <w:jc w:val="both"/>
        <w:rPr>
          <w:rFonts w:ascii="Times New Roman" w:hAnsi="Times New Roman" w:cs="Times New Roman"/>
          <w:sz w:val="28"/>
        </w:rPr>
      </w:pP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Список литературы</w:t>
      </w: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 xml:space="preserve">Дьяченко О.М. Пути активизации воображения школьников // </w:t>
      </w:r>
      <w:proofErr w:type="spellStart"/>
      <w:r w:rsidRPr="00DD339E">
        <w:rPr>
          <w:rFonts w:ascii="Times New Roman" w:hAnsi="Times New Roman" w:cs="Times New Roman"/>
          <w:sz w:val="28"/>
        </w:rPr>
        <w:t>Вопр</w:t>
      </w:r>
      <w:proofErr w:type="spellEnd"/>
      <w:r w:rsidRPr="00DD339E">
        <w:rPr>
          <w:rFonts w:ascii="Times New Roman" w:hAnsi="Times New Roman" w:cs="Times New Roman"/>
          <w:sz w:val="28"/>
        </w:rPr>
        <w:t>. психол. 1987. № 1. С. 44–51. 17.</w:t>
      </w:r>
    </w:p>
    <w:p w:rsidR="00DD339E" w:rsidRPr="00DD339E" w:rsidRDefault="00DD339E" w:rsidP="00DD339E">
      <w:pPr>
        <w:pStyle w:val="a3"/>
        <w:ind w:firstLine="567"/>
        <w:jc w:val="both"/>
        <w:rPr>
          <w:rFonts w:ascii="Times New Roman" w:hAnsi="Times New Roman" w:cs="Times New Roman"/>
          <w:sz w:val="28"/>
        </w:rPr>
      </w:pPr>
      <w:proofErr w:type="spellStart"/>
      <w:r w:rsidRPr="00DD339E">
        <w:rPr>
          <w:rFonts w:ascii="Times New Roman" w:hAnsi="Times New Roman" w:cs="Times New Roman"/>
          <w:sz w:val="28"/>
        </w:rPr>
        <w:t>Занков</w:t>
      </w:r>
      <w:proofErr w:type="spellEnd"/>
      <w:r w:rsidRPr="00DD339E">
        <w:rPr>
          <w:rFonts w:ascii="Times New Roman" w:hAnsi="Times New Roman" w:cs="Times New Roman"/>
          <w:sz w:val="28"/>
        </w:rPr>
        <w:t xml:space="preserve"> Л.В. Проблема обучения и развития и ее исследование //Развитие учащихся в процессе обучения. – М.: Изд-во АПН РСФСР, 1963. – С. 7-68. </w:t>
      </w:r>
    </w:p>
    <w:p w:rsidR="00DD339E" w:rsidRPr="00DD339E" w:rsidRDefault="00DD339E" w:rsidP="00DD339E">
      <w:pPr>
        <w:pStyle w:val="a3"/>
        <w:ind w:firstLine="567"/>
        <w:jc w:val="both"/>
        <w:rPr>
          <w:rFonts w:ascii="Times New Roman" w:hAnsi="Times New Roman" w:cs="Times New Roman"/>
          <w:sz w:val="28"/>
        </w:rPr>
      </w:pPr>
      <w:r w:rsidRPr="00DD339E">
        <w:rPr>
          <w:rFonts w:ascii="Times New Roman" w:hAnsi="Times New Roman" w:cs="Times New Roman"/>
          <w:sz w:val="28"/>
        </w:rPr>
        <w:t>Обучение детей с нарушениями интеллектуального развития: (Олигофренопедагогика) : учеб</w:t>
      </w:r>
      <w:proofErr w:type="gramStart"/>
      <w:r w:rsidRPr="00DD339E">
        <w:rPr>
          <w:rFonts w:ascii="Times New Roman" w:hAnsi="Times New Roman" w:cs="Times New Roman"/>
          <w:sz w:val="28"/>
        </w:rPr>
        <w:t>.</w:t>
      </w:r>
      <w:proofErr w:type="gramEnd"/>
      <w:r w:rsidRPr="00DD339E">
        <w:rPr>
          <w:rFonts w:ascii="Times New Roman" w:hAnsi="Times New Roman" w:cs="Times New Roman"/>
          <w:sz w:val="28"/>
        </w:rPr>
        <w:t xml:space="preserve"> </w:t>
      </w:r>
      <w:proofErr w:type="gramStart"/>
      <w:r w:rsidRPr="00DD339E">
        <w:rPr>
          <w:rFonts w:ascii="Times New Roman" w:hAnsi="Times New Roman" w:cs="Times New Roman"/>
          <w:sz w:val="28"/>
        </w:rPr>
        <w:t>п</w:t>
      </w:r>
      <w:proofErr w:type="gramEnd"/>
      <w:r w:rsidRPr="00DD339E">
        <w:rPr>
          <w:rFonts w:ascii="Times New Roman" w:hAnsi="Times New Roman" w:cs="Times New Roman"/>
          <w:sz w:val="28"/>
        </w:rPr>
        <w:t xml:space="preserve">особие / под ред. Б.П. </w:t>
      </w:r>
      <w:proofErr w:type="spellStart"/>
      <w:r w:rsidRPr="00DD339E">
        <w:rPr>
          <w:rFonts w:ascii="Times New Roman" w:hAnsi="Times New Roman" w:cs="Times New Roman"/>
          <w:sz w:val="28"/>
        </w:rPr>
        <w:t>Пузанова</w:t>
      </w:r>
      <w:proofErr w:type="spellEnd"/>
      <w:r w:rsidRPr="00DD339E">
        <w:rPr>
          <w:rFonts w:ascii="Times New Roman" w:hAnsi="Times New Roman" w:cs="Times New Roman"/>
          <w:sz w:val="28"/>
        </w:rPr>
        <w:t xml:space="preserve">, 4-е изд., стер. – М.: ИЦ Академия, 2008, -272 </w:t>
      </w:r>
      <w:proofErr w:type="gramStart"/>
      <w:r w:rsidRPr="00DD339E">
        <w:rPr>
          <w:rFonts w:ascii="Times New Roman" w:hAnsi="Times New Roman" w:cs="Times New Roman"/>
          <w:sz w:val="28"/>
        </w:rPr>
        <w:t>с</w:t>
      </w:r>
      <w:proofErr w:type="gramEnd"/>
      <w:r w:rsidRPr="00DD339E">
        <w:rPr>
          <w:rFonts w:ascii="Times New Roman" w:hAnsi="Times New Roman" w:cs="Times New Roman"/>
          <w:sz w:val="28"/>
        </w:rPr>
        <w:t>.</w:t>
      </w:r>
    </w:p>
    <w:p w:rsidR="00DD339E" w:rsidRPr="00DD339E" w:rsidRDefault="00DD339E" w:rsidP="00DD339E">
      <w:pPr>
        <w:pStyle w:val="a3"/>
        <w:ind w:firstLine="567"/>
        <w:jc w:val="both"/>
        <w:rPr>
          <w:rFonts w:ascii="Times New Roman" w:hAnsi="Times New Roman" w:cs="Times New Roman"/>
          <w:sz w:val="28"/>
        </w:rPr>
      </w:pPr>
      <w:proofErr w:type="spellStart"/>
      <w:r w:rsidRPr="00DD339E">
        <w:rPr>
          <w:rFonts w:ascii="Times New Roman" w:hAnsi="Times New Roman" w:cs="Times New Roman"/>
          <w:sz w:val="28"/>
        </w:rPr>
        <w:t>Пороцкая</w:t>
      </w:r>
      <w:proofErr w:type="spellEnd"/>
      <w:r w:rsidRPr="00DD339E">
        <w:rPr>
          <w:rFonts w:ascii="Times New Roman" w:hAnsi="Times New Roman" w:cs="Times New Roman"/>
          <w:sz w:val="28"/>
        </w:rPr>
        <w:t xml:space="preserve"> Т.И. Обучение географии во вспомогательной школе /Т. И. </w:t>
      </w:r>
      <w:proofErr w:type="spellStart"/>
      <w:r w:rsidRPr="00DD339E">
        <w:rPr>
          <w:rFonts w:ascii="Times New Roman" w:hAnsi="Times New Roman" w:cs="Times New Roman"/>
          <w:sz w:val="28"/>
        </w:rPr>
        <w:t>Пороцкая</w:t>
      </w:r>
      <w:proofErr w:type="spellEnd"/>
      <w:r w:rsidRPr="00DD339E">
        <w:rPr>
          <w:rFonts w:ascii="Times New Roman" w:hAnsi="Times New Roman" w:cs="Times New Roman"/>
          <w:sz w:val="28"/>
        </w:rPr>
        <w:t>. – М.</w:t>
      </w:r>
      <w:proofErr w:type="gramStart"/>
      <w:r w:rsidRPr="00DD339E">
        <w:rPr>
          <w:rFonts w:ascii="Times New Roman" w:hAnsi="Times New Roman" w:cs="Times New Roman"/>
          <w:sz w:val="28"/>
        </w:rPr>
        <w:t xml:space="preserve"> :</w:t>
      </w:r>
      <w:proofErr w:type="gramEnd"/>
      <w:r w:rsidRPr="00DD339E">
        <w:rPr>
          <w:rFonts w:ascii="Times New Roman" w:hAnsi="Times New Roman" w:cs="Times New Roman"/>
          <w:sz w:val="28"/>
        </w:rPr>
        <w:t xml:space="preserve"> Просвещение, 1977. – 159 с.</w:t>
      </w:r>
    </w:p>
    <w:sectPr w:rsidR="00DD339E" w:rsidRPr="00DD339E" w:rsidSect="005806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339E"/>
    <w:rsid w:val="0058069F"/>
    <w:rsid w:val="00860025"/>
    <w:rsid w:val="00DD33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6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D339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2973</Words>
  <Characters>16951</Characters>
  <Application>Microsoft Office Word</Application>
  <DocSecurity>0</DocSecurity>
  <Lines>141</Lines>
  <Paragraphs>39</Paragraphs>
  <ScaleCrop>false</ScaleCrop>
  <Company/>
  <LinksUpToDate>false</LinksUpToDate>
  <CharactersWithSpaces>19885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2013-11-11T14:23:00Z</dcterms:created>
  <dcterms:modified xsi:type="dcterms:W3CDTF">2013-11-11T14:24:00Z</dcterms:modified>
</cp:coreProperties>
</file>