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EB" w:rsidRPr="00AF1826" w:rsidRDefault="005F1117" w:rsidP="005F1117">
      <w:pPr>
        <w:shd w:val="clear" w:color="auto" w:fill="FFFFFF"/>
        <w:spacing w:after="0" w:line="4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sz w:val="39"/>
          <w:szCs w:val="39"/>
          <w:lang w:eastAsia="ru-RU"/>
        </w:rPr>
      </w:pPr>
      <w:r w:rsidRPr="00AF1826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Областная конференция исследовательских  краеведческих работ обучающихся «Отечество»</w:t>
      </w:r>
    </w:p>
    <w:p w:rsidR="009B0AEB" w:rsidRPr="00AF1826" w:rsidRDefault="009B0AEB" w:rsidP="008974D3">
      <w:pPr>
        <w:shd w:val="clear" w:color="auto" w:fill="FFFFFF"/>
        <w:spacing w:after="0" w:line="460" w:lineRule="atLeast"/>
        <w:outlineLvl w:val="2"/>
        <w:rPr>
          <w:rFonts w:ascii="Times New Roman" w:eastAsia="Times New Roman" w:hAnsi="Times New Roman" w:cs="Times New Roman"/>
          <w:b/>
          <w:bCs/>
          <w:color w:val="212121"/>
          <w:sz w:val="39"/>
          <w:szCs w:val="39"/>
          <w:lang w:eastAsia="ru-RU"/>
        </w:rPr>
      </w:pPr>
    </w:p>
    <w:p w:rsidR="009B0AEB" w:rsidRPr="00AF1826" w:rsidRDefault="009B0AEB" w:rsidP="008974D3">
      <w:pPr>
        <w:shd w:val="clear" w:color="auto" w:fill="FFFFFF"/>
        <w:spacing w:after="0" w:line="460" w:lineRule="atLeast"/>
        <w:outlineLvl w:val="2"/>
        <w:rPr>
          <w:rFonts w:ascii="Times New Roman" w:eastAsia="Times New Roman" w:hAnsi="Times New Roman" w:cs="Times New Roman"/>
          <w:b/>
          <w:bCs/>
          <w:color w:val="212121"/>
          <w:sz w:val="39"/>
          <w:szCs w:val="39"/>
          <w:lang w:eastAsia="ru-RU"/>
        </w:rPr>
      </w:pPr>
    </w:p>
    <w:p w:rsidR="009B0AEB" w:rsidRPr="00AF1826" w:rsidRDefault="009B0AEB" w:rsidP="008974D3">
      <w:pPr>
        <w:shd w:val="clear" w:color="auto" w:fill="FFFFFF"/>
        <w:spacing w:after="0" w:line="460" w:lineRule="atLeast"/>
        <w:outlineLvl w:val="2"/>
        <w:rPr>
          <w:rFonts w:ascii="Times New Roman" w:eastAsia="Times New Roman" w:hAnsi="Times New Roman" w:cs="Times New Roman"/>
          <w:b/>
          <w:bCs/>
          <w:color w:val="212121"/>
          <w:sz w:val="39"/>
          <w:szCs w:val="39"/>
          <w:lang w:eastAsia="ru-RU"/>
        </w:rPr>
      </w:pPr>
    </w:p>
    <w:p w:rsidR="009B0AEB" w:rsidRPr="00AF1826" w:rsidRDefault="009B0AEB" w:rsidP="008974D3">
      <w:pPr>
        <w:shd w:val="clear" w:color="auto" w:fill="FFFFFF"/>
        <w:spacing w:after="0" w:line="460" w:lineRule="atLeast"/>
        <w:outlineLvl w:val="2"/>
        <w:rPr>
          <w:rFonts w:ascii="Times New Roman" w:eastAsia="Times New Roman" w:hAnsi="Times New Roman" w:cs="Times New Roman"/>
          <w:b/>
          <w:bCs/>
          <w:color w:val="212121"/>
          <w:sz w:val="39"/>
          <w:szCs w:val="39"/>
          <w:lang w:eastAsia="ru-RU"/>
        </w:rPr>
      </w:pPr>
    </w:p>
    <w:p w:rsidR="009B0AEB" w:rsidRPr="00AF1826" w:rsidRDefault="009B0AEB" w:rsidP="008974D3">
      <w:pPr>
        <w:shd w:val="clear" w:color="auto" w:fill="FFFFFF"/>
        <w:spacing w:after="0" w:line="460" w:lineRule="atLeast"/>
        <w:outlineLvl w:val="2"/>
        <w:rPr>
          <w:rFonts w:ascii="Times New Roman" w:eastAsia="Times New Roman" w:hAnsi="Times New Roman" w:cs="Times New Roman"/>
          <w:b/>
          <w:bCs/>
          <w:color w:val="212121"/>
          <w:sz w:val="39"/>
          <w:szCs w:val="39"/>
          <w:lang w:eastAsia="ru-RU"/>
        </w:rPr>
      </w:pPr>
    </w:p>
    <w:p w:rsidR="009B0AEB" w:rsidRPr="00AF1826" w:rsidRDefault="009B0AEB" w:rsidP="008974D3">
      <w:pPr>
        <w:shd w:val="clear" w:color="auto" w:fill="FFFFFF"/>
        <w:spacing w:after="0" w:line="460" w:lineRule="atLeast"/>
        <w:outlineLvl w:val="2"/>
        <w:rPr>
          <w:rFonts w:ascii="Times New Roman" w:eastAsia="Times New Roman" w:hAnsi="Times New Roman" w:cs="Times New Roman"/>
          <w:b/>
          <w:bCs/>
          <w:color w:val="212121"/>
          <w:sz w:val="39"/>
          <w:szCs w:val="39"/>
          <w:lang w:eastAsia="ru-RU"/>
        </w:rPr>
      </w:pPr>
    </w:p>
    <w:p w:rsidR="009B0AEB" w:rsidRPr="00AF1826" w:rsidRDefault="009B0AEB" w:rsidP="008974D3">
      <w:pPr>
        <w:shd w:val="clear" w:color="auto" w:fill="FFFFFF"/>
        <w:spacing w:after="0" w:line="460" w:lineRule="atLeast"/>
        <w:outlineLvl w:val="2"/>
        <w:rPr>
          <w:rFonts w:ascii="Times New Roman" w:eastAsia="Times New Roman" w:hAnsi="Times New Roman" w:cs="Times New Roman"/>
          <w:b/>
          <w:bCs/>
          <w:color w:val="212121"/>
          <w:sz w:val="39"/>
          <w:szCs w:val="39"/>
          <w:lang w:eastAsia="ru-RU"/>
        </w:rPr>
      </w:pPr>
    </w:p>
    <w:p w:rsidR="009B0AEB" w:rsidRPr="00AF1826" w:rsidRDefault="009B0AEB" w:rsidP="008974D3">
      <w:pPr>
        <w:shd w:val="clear" w:color="auto" w:fill="FFFFFF"/>
        <w:spacing w:after="0" w:line="460" w:lineRule="atLeast"/>
        <w:outlineLvl w:val="2"/>
        <w:rPr>
          <w:rFonts w:ascii="Times New Roman" w:eastAsia="Times New Roman" w:hAnsi="Times New Roman" w:cs="Times New Roman"/>
          <w:b/>
          <w:bCs/>
          <w:color w:val="212121"/>
          <w:sz w:val="39"/>
          <w:szCs w:val="39"/>
          <w:lang w:eastAsia="ru-RU"/>
        </w:rPr>
      </w:pPr>
    </w:p>
    <w:p w:rsidR="009B0AEB" w:rsidRPr="00AF1826" w:rsidRDefault="002A67CA" w:rsidP="008D79C6">
      <w:pPr>
        <w:shd w:val="clear" w:color="auto" w:fill="FFFFFF"/>
        <w:spacing w:after="0" w:line="4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sz w:val="39"/>
          <w:szCs w:val="39"/>
          <w:lang w:eastAsia="ru-RU"/>
        </w:rPr>
      </w:pPr>
      <w:r w:rsidRPr="00AF1826">
        <w:rPr>
          <w:rFonts w:ascii="Times New Roman" w:eastAsia="Times New Roman" w:hAnsi="Times New Roman" w:cs="Times New Roman"/>
          <w:b/>
          <w:bCs/>
          <w:color w:val="212121"/>
          <w:sz w:val="39"/>
          <w:szCs w:val="39"/>
          <w:lang w:eastAsia="ru-RU"/>
        </w:rPr>
        <w:t>Номинация: «Экологическое краеведение»</w:t>
      </w:r>
    </w:p>
    <w:p w:rsidR="009B0AEB" w:rsidRPr="00AF1826" w:rsidRDefault="002A67CA" w:rsidP="008D79C6">
      <w:pPr>
        <w:shd w:val="clear" w:color="auto" w:fill="FFFFFF"/>
        <w:spacing w:after="0" w:line="4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sz w:val="39"/>
          <w:szCs w:val="39"/>
          <w:lang w:eastAsia="ru-RU"/>
        </w:rPr>
      </w:pPr>
      <w:r w:rsidRPr="00AF1826">
        <w:rPr>
          <w:rFonts w:ascii="Times New Roman" w:eastAsia="Times New Roman" w:hAnsi="Times New Roman" w:cs="Times New Roman"/>
          <w:b/>
          <w:bCs/>
          <w:color w:val="212121"/>
          <w:sz w:val="39"/>
          <w:szCs w:val="39"/>
          <w:lang w:eastAsia="ru-RU"/>
        </w:rPr>
        <w:t>Тема: «</w:t>
      </w:r>
      <w:r w:rsidR="009B0AEB" w:rsidRPr="00AF1826">
        <w:rPr>
          <w:rFonts w:ascii="Times New Roman" w:eastAsia="Times New Roman" w:hAnsi="Times New Roman" w:cs="Times New Roman"/>
          <w:b/>
          <w:bCs/>
          <w:color w:val="212121"/>
          <w:sz w:val="39"/>
          <w:szCs w:val="39"/>
          <w:lang w:eastAsia="ru-RU"/>
        </w:rPr>
        <w:t>Природа и э</w:t>
      </w:r>
      <w:r w:rsidRPr="00AF1826">
        <w:rPr>
          <w:rFonts w:ascii="Times New Roman" w:eastAsia="Times New Roman" w:hAnsi="Times New Roman" w:cs="Times New Roman"/>
          <w:b/>
          <w:bCs/>
          <w:color w:val="212121"/>
          <w:sz w:val="39"/>
          <w:szCs w:val="39"/>
          <w:lang w:eastAsia="ru-RU"/>
        </w:rPr>
        <w:t>кология Красноармейского райо</w:t>
      </w:r>
      <w:bookmarkStart w:id="0" w:name="_GoBack"/>
      <w:bookmarkEnd w:id="0"/>
      <w:r w:rsidRPr="00AF1826">
        <w:rPr>
          <w:rFonts w:ascii="Times New Roman" w:eastAsia="Times New Roman" w:hAnsi="Times New Roman" w:cs="Times New Roman"/>
          <w:b/>
          <w:bCs/>
          <w:color w:val="212121"/>
          <w:sz w:val="39"/>
          <w:szCs w:val="39"/>
          <w:lang w:eastAsia="ru-RU"/>
        </w:rPr>
        <w:t>на».</w:t>
      </w:r>
    </w:p>
    <w:p w:rsidR="009B0AEB" w:rsidRPr="00AF1826" w:rsidRDefault="009B0AEB" w:rsidP="008974D3">
      <w:pPr>
        <w:shd w:val="clear" w:color="auto" w:fill="FFFFFF"/>
        <w:spacing w:after="0" w:line="460" w:lineRule="atLeast"/>
        <w:outlineLvl w:val="2"/>
        <w:rPr>
          <w:rFonts w:ascii="Times New Roman" w:eastAsia="Times New Roman" w:hAnsi="Times New Roman" w:cs="Times New Roman"/>
          <w:b/>
          <w:bCs/>
          <w:color w:val="212121"/>
          <w:sz w:val="39"/>
          <w:szCs w:val="39"/>
          <w:lang w:eastAsia="ru-RU"/>
        </w:rPr>
      </w:pPr>
    </w:p>
    <w:p w:rsidR="009B0AEB" w:rsidRPr="00AF1826" w:rsidRDefault="009B0AEB" w:rsidP="008974D3">
      <w:pPr>
        <w:shd w:val="clear" w:color="auto" w:fill="FFFFFF"/>
        <w:spacing w:after="0" w:line="460" w:lineRule="atLeast"/>
        <w:outlineLvl w:val="2"/>
        <w:rPr>
          <w:rFonts w:ascii="Times New Roman" w:eastAsia="Times New Roman" w:hAnsi="Times New Roman" w:cs="Times New Roman"/>
          <w:b/>
          <w:bCs/>
          <w:color w:val="212121"/>
          <w:sz w:val="39"/>
          <w:szCs w:val="39"/>
          <w:lang w:eastAsia="ru-RU"/>
        </w:rPr>
      </w:pPr>
    </w:p>
    <w:p w:rsidR="009B0AEB" w:rsidRPr="00AF1826" w:rsidRDefault="009B0AEB" w:rsidP="008974D3">
      <w:pPr>
        <w:shd w:val="clear" w:color="auto" w:fill="FFFFFF"/>
        <w:spacing w:after="0" w:line="460" w:lineRule="atLeast"/>
        <w:outlineLvl w:val="2"/>
        <w:rPr>
          <w:rFonts w:ascii="Times New Roman" w:eastAsia="Times New Roman" w:hAnsi="Times New Roman" w:cs="Times New Roman"/>
          <w:b/>
          <w:bCs/>
          <w:color w:val="212121"/>
          <w:sz w:val="39"/>
          <w:szCs w:val="39"/>
          <w:lang w:eastAsia="ru-RU"/>
        </w:rPr>
      </w:pPr>
    </w:p>
    <w:p w:rsidR="009B0AEB" w:rsidRPr="00AF1826" w:rsidRDefault="009B0AEB" w:rsidP="008974D3">
      <w:pPr>
        <w:shd w:val="clear" w:color="auto" w:fill="FFFFFF"/>
        <w:spacing w:after="0" w:line="460" w:lineRule="atLeast"/>
        <w:outlineLvl w:val="2"/>
        <w:rPr>
          <w:rFonts w:ascii="Times New Roman" w:eastAsia="Times New Roman" w:hAnsi="Times New Roman" w:cs="Times New Roman"/>
          <w:b/>
          <w:bCs/>
          <w:color w:val="212121"/>
          <w:sz w:val="39"/>
          <w:szCs w:val="39"/>
          <w:lang w:eastAsia="ru-RU"/>
        </w:rPr>
      </w:pPr>
    </w:p>
    <w:p w:rsidR="009B0AEB" w:rsidRPr="00AF1826" w:rsidRDefault="009B0AEB" w:rsidP="008974D3">
      <w:pPr>
        <w:shd w:val="clear" w:color="auto" w:fill="FFFFFF"/>
        <w:spacing w:after="0" w:line="460" w:lineRule="atLeast"/>
        <w:outlineLvl w:val="2"/>
        <w:rPr>
          <w:rFonts w:ascii="Times New Roman" w:eastAsia="Times New Roman" w:hAnsi="Times New Roman" w:cs="Times New Roman"/>
          <w:b/>
          <w:bCs/>
          <w:color w:val="212121"/>
          <w:sz w:val="39"/>
          <w:szCs w:val="39"/>
          <w:lang w:eastAsia="ru-RU"/>
        </w:rPr>
      </w:pPr>
    </w:p>
    <w:p w:rsidR="009B0AEB" w:rsidRPr="00AF1826" w:rsidRDefault="009B0AEB" w:rsidP="008974D3">
      <w:pPr>
        <w:shd w:val="clear" w:color="auto" w:fill="FFFFFF"/>
        <w:spacing w:after="0" w:line="460" w:lineRule="atLeast"/>
        <w:outlineLvl w:val="2"/>
        <w:rPr>
          <w:rFonts w:ascii="Times New Roman" w:eastAsia="Times New Roman" w:hAnsi="Times New Roman" w:cs="Times New Roman"/>
          <w:b/>
          <w:bCs/>
          <w:color w:val="212121"/>
          <w:sz w:val="39"/>
          <w:szCs w:val="39"/>
          <w:lang w:eastAsia="ru-RU"/>
        </w:rPr>
      </w:pPr>
    </w:p>
    <w:p w:rsidR="009B0AEB" w:rsidRPr="00AF1826" w:rsidRDefault="009B0AEB" w:rsidP="008974D3">
      <w:pPr>
        <w:shd w:val="clear" w:color="auto" w:fill="FFFFFF"/>
        <w:spacing w:after="0" w:line="460" w:lineRule="atLeast"/>
        <w:outlineLvl w:val="2"/>
        <w:rPr>
          <w:rFonts w:ascii="Times New Roman" w:eastAsia="Times New Roman" w:hAnsi="Times New Roman" w:cs="Times New Roman"/>
          <w:b/>
          <w:bCs/>
          <w:color w:val="212121"/>
          <w:sz w:val="39"/>
          <w:szCs w:val="39"/>
          <w:lang w:eastAsia="ru-RU"/>
        </w:rPr>
      </w:pPr>
    </w:p>
    <w:p w:rsidR="009B0AEB" w:rsidRPr="00AF1826" w:rsidRDefault="009B0AEB" w:rsidP="008974D3">
      <w:pPr>
        <w:shd w:val="clear" w:color="auto" w:fill="FFFFFF"/>
        <w:spacing w:after="0" w:line="460" w:lineRule="atLeast"/>
        <w:outlineLvl w:val="2"/>
        <w:rPr>
          <w:rFonts w:ascii="Times New Roman" w:eastAsia="Times New Roman" w:hAnsi="Times New Roman" w:cs="Times New Roman"/>
          <w:b/>
          <w:bCs/>
          <w:color w:val="212121"/>
          <w:sz w:val="39"/>
          <w:szCs w:val="39"/>
          <w:lang w:eastAsia="ru-RU"/>
        </w:rPr>
      </w:pPr>
    </w:p>
    <w:p w:rsidR="007540C8" w:rsidRPr="00AF1826" w:rsidRDefault="009B0AEB" w:rsidP="0002392A">
      <w:pPr>
        <w:shd w:val="clear" w:color="auto" w:fill="FFFFFF"/>
        <w:spacing w:after="0" w:line="460" w:lineRule="atLeast"/>
        <w:jc w:val="right"/>
        <w:outlineLvl w:val="2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AF1826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Выполнила: </w:t>
      </w:r>
      <w:r w:rsidR="00E75B34" w:rsidRPr="00AF1826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Иждивлятова Э</w:t>
      </w:r>
      <w:r w:rsidR="00AF1826" w:rsidRPr="00AF1826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львира(11 кл.)</w:t>
      </w:r>
    </w:p>
    <w:p w:rsidR="00AF1826" w:rsidRPr="00AF1826" w:rsidRDefault="00AF1826" w:rsidP="0002392A">
      <w:pPr>
        <w:shd w:val="clear" w:color="auto" w:fill="FFFFFF"/>
        <w:spacing w:after="0" w:line="460" w:lineRule="atLeast"/>
        <w:jc w:val="right"/>
        <w:outlineLvl w:val="2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AF1826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МОУ «Донгузловская СОШ»</w:t>
      </w:r>
    </w:p>
    <w:p w:rsidR="00AF1826" w:rsidRPr="00AF1826" w:rsidRDefault="00AF1826" w:rsidP="0002392A">
      <w:pPr>
        <w:shd w:val="clear" w:color="auto" w:fill="FFFFFF"/>
        <w:spacing w:after="0" w:line="460" w:lineRule="atLeast"/>
        <w:jc w:val="right"/>
        <w:outlineLvl w:val="2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AF1826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Адрес: Челябинская обл. </w:t>
      </w:r>
    </w:p>
    <w:p w:rsidR="00AF1826" w:rsidRPr="00AF1826" w:rsidRDefault="00AF1826" w:rsidP="0002392A">
      <w:pPr>
        <w:shd w:val="clear" w:color="auto" w:fill="FFFFFF"/>
        <w:spacing w:after="0" w:line="460" w:lineRule="atLeast"/>
        <w:jc w:val="right"/>
        <w:outlineLvl w:val="2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AF1826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Красноармейский р-он </w:t>
      </w:r>
    </w:p>
    <w:p w:rsidR="00AF1826" w:rsidRPr="00AF1826" w:rsidRDefault="00AF1826" w:rsidP="0002392A">
      <w:pPr>
        <w:shd w:val="clear" w:color="auto" w:fill="FFFFFF"/>
        <w:spacing w:after="0" w:line="460" w:lineRule="atLeast"/>
        <w:jc w:val="right"/>
        <w:outlineLvl w:val="2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AF1826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П.Луговой  ул. Северная д.6 пом.2</w:t>
      </w:r>
    </w:p>
    <w:p w:rsidR="00AF1826" w:rsidRPr="00AF1826" w:rsidRDefault="009B0AEB" w:rsidP="0002392A">
      <w:pPr>
        <w:shd w:val="clear" w:color="auto" w:fill="FFFFFF"/>
        <w:spacing w:after="0" w:line="460" w:lineRule="atLeast"/>
        <w:jc w:val="right"/>
        <w:outlineLvl w:val="2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AF1826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Руководитель: Кравцова Н</w:t>
      </w:r>
      <w:r w:rsidR="00AF1826" w:rsidRPr="00AF1826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аталья </w:t>
      </w:r>
    </w:p>
    <w:p w:rsidR="009B0AEB" w:rsidRPr="00AF1826" w:rsidRDefault="009B0AEB" w:rsidP="0002392A">
      <w:pPr>
        <w:shd w:val="clear" w:color="auto" w:fill="FFFFFF"/>
        <w:spacing w:after="0" w:line="460" w:lineRule="atLeast"/>
        <w:jc w:val="right"/>
        <w:outlineLvl w:val="2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AF1826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В</w:t>
      </w:r>
      <w:r w:rsidR="00AF1826" w:rsidRPr="00AF1826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ладимировна</w:t>
      </w:r>
    </w:p>
    <w:p w:rsidR="009B0AEB" w:rsidRPr="00AF1826" w:rsidRDefault="009B0AEB" w:rsidP="0002392A">
      <w:pPr>
        <w:shd w:val="clear" w:color="auto" w:fill="FFFFFF"/>
        <w:spacing w:after="0" w:line="460" w:lineRule="atLeast"/>
        <w:jc w:val="right"/>
        <w:outlineLvl w:val="2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</w:p>
    <w:p w:rsidR="009B0AEB" w:rsidRPr="00AF1826" w:rsidRDefault="009B0AEB" w:rsidP="0002392A">
      <w:pPr>
        <w:shd w:val="clear" w:color="auto" w:fill="FFFFFF"/>
        <w:spacing w:after="0" w:line="460" w:lineRule="atLeast"/>
        <w:jc w:val="right"/>
        <w:outlineLvl w:val="2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</w:p>
    <w:p w:rsidR="009B0AEB" w:rsidRPr="00AF1826" w:rsidRDefault="009B0AEB" w:rsidP="0002392A">
      <w:pPr>
        <w:shd w:val="clear" w:color="auto" w:fill="FFFFFF"/>
        <w:spacing w:after="0" w:line="460" w:lineRule="atLeast"/>
        <w:jc w:val="center"/>
        <w:outlineLvl w:val="2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AF1826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201</w:t>
      </w:r>
      <w:r w:rsidR="00986BE2" w:rsidRPr="00AF1826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2</w:t>
      </w:r>
      <w:r w:rsidRPr="00AF1826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год</w:t>
      </w:r>
    </w:p>
    <w:p w:rsidR="009B0AEB" w:rsidRPr="0002392A" w:rsidRDefault="009B0AEB" w:rsidP="0002392A">
      <w:pPr>
        <w:shd w:val="clear" w:color="auto" w:fill="FFFFFF"/>
        <w:spacing w:after="0" w:line="460" w:lineRule="atLeast"/>
        <w:jc w:val="right"/>
        <w:outlineLvl w:val="2"/>
        <w:rPr>
          <w:rFonts w:ascii="Arial" w:eastAsia="Times New Roman" w:hAnsi="Arial" w:cs="Arial"/>
          <w:bCs/>
          <w:color w:val="212121"/>
          <w:sz w:val="28"/>
          <w:szCs w:val="28"/>
          <w:lang w:eastAsia="ru-RU"/>
        </w:rPr>
      </w:pPr>
    </w:p>
    <w:p w:rsidR="009B0AEB" w:rsidRPr="0002392A" w:rsidRDefault="009B0AEB" w:rsidP="0002392A">
      <w:pPr>
        <w:shd w:val="clear" w:color="auto" w:fill="FFFFFF"/>
        <w:spacing w:after="0" w:line="460" w:lineRule="atLeast"/>
        <w:jc w:val="right"/>
        <w:outlineLvl w:val="2"/>
        <w:rPr>
          <w:rFonts w:ascii="Arial" w:eastAsia="Times New Roman" w:hAnsi="Arial" w:cs="Arial"/>
          <w:bCs/>
          <w:color w:val="212121"/>
          <w:sz w:val="28"/>
          <w:szCs w:val="28"/>
          <w:lang w:eastAsia="ru-RU"/>
        </w:rPr>
        <w:sectPr w:rsidR="009B0AEB" w:rsidRPr="0002392A" w:rsidSect="000818DA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74D3" w:rsidRDefault="009D76F0" w:rsidP="008974D3">
      <w:pPr>
        <w:shd w:val="clear" w:color="auto" w:fill="FFFFFF"/>
        <w:spacing w:after="0" w:line="460" w:lineRule="atLeast"/>
        <w:outlineLvl w:val="2"/>
        <w:rPr>
          <w:rFonts w:ascii="Arial" w:eastAsia="Times New Roman" w:hAnsi="Arial" w:cs="Arial"/>
          <w:b/>
          <w:bCs/>
          <w:color w:val="212121"/>
          <w:sz w:val="39"/>
          <w:szCs w:val="39"/>
          <w:lang w:eastAsia="ru-RU"/>
        </w:rPr>
      </w:pPr>
      <w:r>
        <w:rPr>
          <w:rFonts w:ascii="Arial" w:eastAsia="Times New Roman" w:hAnsi="Arial" w:cs="Arial"/>
          <w:noProof/>
          <w:color w:val="171717"/>
          <w:sz w:val="21"/>
          <w:szCs w:val="21"/>
          <w:lang w:eastAsia="ru-RU"/>
        </w:rPr>
        <w:lastRenderedPageBreak/>
        <w:drawing>
          <wp:inline distT="0" distB="0" distL="0" distR="0">
            <wp:extent cx="2153790" cy="2686050"/>
            <wp:effectExtent l="19050" t="0" r="0" b="0"/>
            <wp:docPr id="2" name="Рисунок 1" descr="http://www.gubernator74.ru/sites/default/files/rus_krasnoarmeyskiy_rayon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ubernator74.ru/sites/default/files/rus_krasnoarmeyskiy_rayon_co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682" cy="268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6B2" w:rsidRDefault="007966B2" w:rsidP="008974D3">
      <w:pPr>
        <w:shd w:val="clear" w:color="auto" w:fill="FFFFFF"/>
        <w:spacing w:after="0" w:line="460" w:lineRule="atLeast"/>
        <w:outlineLvl w:val="2"/>
        <w:rPr>
          <w:rFonts w:ascii="Arial" w:eastAsia="Times New Roman" w:hAnsi="Arial" w:cs="Arial"/>
          <w:b/>
          <w:bCs/>
          <w:color w:val="212121"/>
          <w:sz w:val="39"/>
          <w:szCs w:val="39"/>
          <w:lang w:eastAsia="ru-RU"/>
        </w:rPr>
      </w:pPr>
    </w:p>
    <w:p w:rsidR="000C582D" w:rsidRDefault="000C582D" w:rsidP="008974D3">
      <w:pPr>
        <w:shd w:val="clear" w:color="auto" w:fill="FFFFFF"/>
        <w:spacing w:after="0" w:line="460" w:lineRule="atLeast"/>
        <w:outlineLvl w:val="2"/>
        <w:rPr>
          <w:rFonts w:ascii="Arial" w:eastAsia="Times New Roman" w:hAnsi="Arial" w:cs="Arial"/>
          <w:b/>
          <w:bCs/>
          <w:color w:val="212121"/>
          <w:sz w:val="39"/>
          <w:szCs w:val="39"/>
          <w:lang w:eastAsia="ru-RU"/>
        </w:rPr>
      </w:pPr>
    </w:p>
    <w:p w:rsidR="000C582D" w:rsidRDefault="000C582D" w:rsidP="008974D3">
      <w:pPr>
        <w:shd w:val="clear" w:color="auto" w:fill="FFFFFF"/>
        <w:spacing w:after="0" w:line="460" w:lineRule="atLeast"/>
        <w:outlineLvl w:val="2"/>
        <w:rPr>
          <w:rFonts w:ascii="Arial" w:eastAsia="Times New Roman" w:hAnsi="Arial" w:cs="Arial"/>
          <w:b/>
          <w:bCs/>
          <w:color w:val="212121"/>
          <w:sz w:val="39"/>
          <w:szCs w:val="39"/>
          <w:lang w:eastAsia="ru-RU"/>
        </w:rPr>
      </w:pPr>
    </w:p>
    <w:p w:rsidR="000C582D" w:rsidRDefault="000C582D" w:rsidP="008974D3">
      <w:pPr>
        <w:shd w:val="clear" w:color="auto" w:fill="FFFFFF"/>
        <w:spacing w:after="0" w:line="460" w:lineRule="atLeast"/>
        <w:outlineLvl w:val="2"/>
        <w:rPr>
          <w:rFonts w:ascii="Arial" w:eastAsia="Times New Roman" w:hAnsi="Arial" w:cs="Arial"/>
          <w:b/>
          <w:bCs/>
          <w:color w:val="212121"/>
          <w:sz w:val="39"/>
          <w:szCs w:val="39"/>
          <w:lang w:eastAsia="ru-RU"/>
        </w:rPr>
      </w:pPr>
    </w:p>
    <w:p w:rsidR="000C582D" w:rsidRDefault="000C582D" w:rsidP="008974D3">
      <w:pPr>
        <w:shd w:val="clear" w:color="auto" w:fill="FFFFFF"/>
        <w:spacing w:after="0" w:line="460" w:lineRule="atLeast"/>
        <w:outlineLvl w:val="2"/>
        <w:rPr>
          <w:rFonts w:ascii="Arial" w:eastAsia="Times New Roman" w:hAnsi="Arial" w:cs="Arial"/>
          <w:b/>
          <w:bCs/>
          <w:color w:val="212121"/>
          <w:sz w:val="39"/>
          <w:szCs w:val="39"/>
          <w:lang w:eastAsia="ru-RU"/>
        </w:rPr>
      </w:pPr>
    </w:p>
    <w:p w:rsidR="000C582D" w:rsidRDefault="007963F5" w:rsidP="008974D3">
      <w:pPr>
        <w:shd w:val="clear" w:color="auto" w:fill="FFFFFF"/>
        <w:spacing w:after="0" w:line="460" w:lineRule="atLeast"/>
        <w:outlineLvl w:val="2"/>
        <w:rPr>
          <w:rFonts w:ascii="Arial" w:eastAsia="Times New Roman" w:hAnsi="Arial" w:cs="Arial"/>
          <w:b/>
          <w:bCs/>
          <w:color w:val="212121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12121"/>
          <w:sz w:val="39"/>
          <w:szCs w:val="39"/>
          <w:lang w:eastAsia="ru-RU"/>
        </w:rPr>
        <w:drawing>
          <wp:inline distT="0" distB="0" distL="0" distR="0">
            <wp:extent cx="2745105" cy="3367405"/>
            <wp:effectExtent l="19050" t="0" r="0" b="0"/>
            <wp:docPr id="1" name="Рисунок 0" descr="300px-Chelyabinskaya_oblast_Krasnoarmeysky_ray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Chelyabinskaya_oblast_Krasnoarmeysky_rayon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336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82D" w:rsidRDefault="000C582D" w:rsidP="008974D3">
      <w:pPr>
        <w:shd w:val="clear" w:color="auto" w:fill="FFFFFF"/>
        <w:spacing w:after="0" w:line="460" w:lineRule="atLeast"/>
        <w:outlineLvl w:val="2"/>
        <w:rPr>
          <w:rFonts w:ascii="Arial" w:eastAsia="Times New Roman" w:hAnsi="Arial" w:cs="Arial"/>
          <w:b/>
          <w:bCs/>
          <w:color w:val="212121"/>
          <w:sz w:val="39"/>
          <w:szCs w:val="39"/>
          <w:lang w:eastAsia="ru-RU"/>
        </w:rPr>
      </w:pPr>
    </w:p>
    <w:p w:rsidR="000C582D" w:rsidRDefault="000C582D" w:rsidP="008974D3">
      <w:pPr>
        <w:shd w:val="clear" w:color="auto" w:fill="FFFFFF"/>
        <w:spacing w:after="0" w:line="460" w:lineRule="atLeast"/>
        <w:outlineLvl w:val="2"/>
        <w:rPr>
          <w:rFonts w:ascii="Arial" w:eastAsia="Times New Roman" w:hAnsi="Arial" w:cs="Arial"/>
          <w:b/>
          <w:bCs/>
          <w:color w:val="212121"/>
          <w:sz w:val="39"/>
          <w:szCs w:val="39"/>
          <w:lang w:eastAsia="ru-RU"/>
        </w:rPr>
      </w:pPr>
    </w:p>
    <w:p w:rsidR="000C582D" w:rsidRDefault="000C582D" w:rsidP="008974D3">
      <w:pPr>
        <w:shd w:val="clear" w:color="auto" w:fill="FFFFFF"/>
        <w:spacing w:after="0" w:line="460" w:lineRule="atLeast"/>
        <w:outlineLvl w:val="2"/>
        <w:rPr>
          <w:rFonts w:ascii="Arial" w:eastAsia="Times New Roman" w:hAnsi="Arial" w:cs="Arial"/>
          <w:b/>
          <w:bCs/>
          <w:color w:val="212121"/>
          <w:sz w:val="39"/>
          <w:szCs w:val="39"/>
          <w:lang w:eastAsia="ru-RU"/>
        </w:rPr>
      </w:pPr>
    </w:p>
    <w:p w:rsidR="000C582D" w:rsidRDefault="000C582D" w:rsidP="008974D3">
      <w:pPr>
        <w:shd w:val="clear" w:color="auto" w:fill="FFFFFF"/>
        <w:spacing w:after="0" w:line="460" w:lineRule="atLeast"/>
        <w:outlineLvl w:val="2"/>
        <w:rPr>
          <w:rFonts w:ascii="Arial" w:eastAsia="Times New Roman" w:hAnsi="Arial" w:cs="Arial"/>
          <w:b/>
          <w:bCs/>
          <w:color w:val="212121"/>
          <w:sz w:val="39"/>
          <w:szCs w:val="39"/>
          <w:lang w:eastAsia="ru-RU"/>
        </w:rPr>
      </w:pPr>
    </w:p>
    <w:p w:rsidR="000C582D" w:rsidRDefault="000C582D" w:rsidP="008974D3">
      <w:pPr>
        <w:shd w:val="clear" w:color="auto" w:fill="FFFFFF"/>
        <w:spacing w:after="0" w:line="460" w:lineRule="atLeast"/>
        <w:outlineLvl w:val="2"/>
        <w:rPr>
          <w:rFonts w:ascii="Arial" w:eastAsia="Times New Roman" w:hAnsi="Arial" w:cs="Arial"/>
          <w:b/>
          <w:bCs/>
          <w:color w:val="212121"/>
          <w:sz w:val="39"/>
          <w:szCs w:val="39"/>
          <w:lang w:eastAsia="ru-RU"/>
        </w:rPr>
      </w:pPr>
    </w:p>
    <w:p w:rsidR="000C582D" w:rsidRDefault="000C582D" w:rsidP="008974D3">
      <w:pPr>
        <w:shd w:val="clear" w:color="auto" w:fill="FFFFFF"/>
        <w:spacing w:after="0" w:line="460" w:lineRule="atLeast"/>
        <w:outlineLvl w:val="2"/>
        <w:rPr>
          <w:rFonts w:ascii="Arial" w:eastAsia="Times New Roman" w:hAnsi="Arial" w:cs="Arial"/>
          <w:b/>
          <w:bCs/>
          <w:color w:val="212121"/>
          <w:sz w:val="39"/>
          <w:szCs w:val="39"/>
          <w:lang w:eastAsia="ru-RU"/>
        </w:rPr>
      </w:pPr>
    </w:p>
    <w:p w:rsidR="000C582D" w:rsidRDefault="000C582D" w:rsidP="008974D3">
      <w:pPr>
        <w:shd w:val="clear" w:color="auto" w:fill="FFFFFF"/>
        <w:spacing w:after="0" w:line="460" w:lineRule="atLeast"/>
        <w:outlineLvl w:val="2"/>
        <w:rPr>
          <w:rFonts w:ascii="Arial" w:eastAsia="Times New Roman" w:hAnsi="Arial" w:cs="Arial"/>
          <w:b/>
          <w:bCs/>
          <w:color w:val="212121"/>
          <w:sz w:val="39"/>
          <w:szCs w:val="39"/>
          <w:lang w:eastAsia="ru-RU"/>
        </w:rPr>
      </w:pPr>
    </w:p>
    <w:p w:rsidR="000C582D" w:rsidRDefault="000C582D" w:rsidP="008974D3">
      <w:pPr>
        <w:shd w:val="clear" w:color="auto" w:fill="FFFFFF"/>
        <w:spacing w:after="0" w:line="460" w:lineRule="atLeast"/>
        <w:outlineLvl w:val="2"/>
        <w:rPr>
          <w:rFonts w:ascii="Arial" w:eastAsia="Times New Roman" w:hAnsi="Arial" w:cs="Arial"/>
          <w:b/>
          <w:bCs/>
          <w:color w:val="212121"/>
          <w:sz w:val="39"/>
          <w:szCs w:val="39"/>
          <w:lang w:eastAsia="ru-RU"/>
        </w:rPr>
      </w:pPr>
    </w:p>
    <w:p w:rsidR="007966B2" w:rsidRPr="007966B2" w:rsidRDefault="007966B2" w:rsidP="000C58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966B2">
        <w:rPr>
          <w:rFonts w:ascii="Times New Roman" w:eastAsia="Times New Roman" w:hAnsi="Times New Roman" w:cs="Times New Roman"/>
          <w:sz w:val="40"/>
          <w:szCs w:val="40"/>
          <w:lang w:eastAsia="ru-RU"/>
        </w:rPr>
        <w:t>Родной ты наш район, Красноармейский.</w:t>
      </w:r>
    </w:p>
    <w:p w:rsidR="007966B2" w:rsidRPr="007966B2" w:rsidRDefault="007966B2" w:rsidP="000C58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966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Где довелось родиться нам и жить</w:t>
      </w:r>
    </w:p>
    <w:p w:rsidR="007966B2" w:rsidRPr="007966B2" w:rsidRDefault="007966B2" w:rsidP="000C58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966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Где ты увидел солнышко и маму</w:t>
      </w:r>
    </w:p>
    <w:p w:rsidR="007966B2" w:rsidRPr="007966B2" w:rsidRDefault="007966B2" w:rsidP="000C58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966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Ну, как его, скажите не любить.</w:t>
      </w:r>
    </w:p>
    <w:p w:rsidR="007966B2" w:rsidRPr="007966B2" w:rsidRDefault="007966B2" w:rsidP="000C58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966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Люблю твои леса, озера наши,</w:t>
      </w:r>
    </w:p>
    <w:p w:rsidR="007966B2" w:rsidRPr="007966B2" w:rsidRDefault="007966B2" w:rsidP="000C58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966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Мастеровых людей, их ремесло.</w:t>
      </w:r>
    </w:p>
    <w:p w:rsidR="007966B2" w:rsidRPr="007966B2" w:rsidRDefault="007966B2" w:rsidP="000C58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966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Все это видеть, знать, всего касаться</w:t>
      </w:r>
    </w:p>
    <w:p w:rsidR="007966B2" w:rsidRPr="007966B2" w:rsidRDefault="007966B2" w:rsidP="000C58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966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Нам просто в жизни очень повезло.</w:t>
      </w:r>
    </w:p>
    <w:p w:rsidR="007966B2" w:rsidRPr="007966B2" w:rsidRDefault="007966B2" w:rsidP="000C58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966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Пусть не большой, но гордый, величавый</w:t>
      </w:r>
    </w:p>
    <w:p w:rsidR="007966B2" w:rsidRPr="007966B2" w:rsidRDefault="007966B2" w:rsidP="000C58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966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Куда ни глянь – родных полей простор</w:t>
      </w:r>
    </w:p>
    <w:p w:rsidR="007966B2" w:rsidRPr="007966B2" w:rsidRDefault="007966B2" w:rsidP="000C58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966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Его мы любим, мы его прославим</w:t>
      </w:r>
    </w:p>
    <w:p w:rsidR="007966B2" w:rsidRPr="007966B2" w:rsidRDefault="007966B2" w:rsidP="000C58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966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Так с днем рожденья, наш родной район.</w:t>
      </w:r>
    </w:p>
    <w:p w:rsidR="007966B2" w:rsidRPr="000C582D" w:rsidRDefault="007966B2" w:rsidP="000C582D">
      <w:pPr>
        <w:shd w:val="clear" w:color="auto" w:fill="FFFFFF"/>
        <w:spacing w:after="0" w:line="460" w:lineRule="atLeast"/>
        <w:outlineLvl w:val="2"/>
        <w:rPr>
          <w:rFonts w:ascii="Times New Roman" w:eastAsia="Times New Roman" w:hAnsi="Times New Roman" w:cs="Times New Roman"/>
          <w:b/>
          <w:bCs/>
          <w:color w:val="212121"/>
          <w:sz w:val="40"/>
          <w:szCs w:val="40"/>
          <w:lang w:eastAsia="ru-RU"/>
        </w:rPr>
      </w:pPr>
    </w:p>
    <w:p w:rsidR="000C582D" w:rsidRPr="000C582D" w:rsidRDefault="000C582D" w:rsidP="008974D3">
      <w:pPr>
        <w:shd w:val="clear" w:color="auto" w:fill="FFFFFF"/>
        <w:spacing w:after="0" w:line="460" w:lineRule="atLeast"/>
        <w:outlineLvl w:val="2"/>
        <w:rPr>
          <w:rFonts w:ascii="Times New Roman" w:eastAsia="Times New Roman" w:hAnsi="Times New Roman" w:cs="Times New Roman"/>
          <w:b/>
          <w:bCs/>
          <w:color w:val="212121"/>
          <w:sz w:val="40"/>
          <w:szCs w:val="40"/>
          <w:lang w:eastAsia="ru-RU"/>
        </w:rPr>
      </w:pPr>
    </w:p>
    <w:p w:rsidR="000C582D" w:rsidRDefault="000C582D" w:rsidP="008974D3">
      <w:pPr>
        <w:shd w:val="clear" w:color="auto" w:fill="FFFFFF"/>
        <w:spacing w:after="0" w:line="460" w:lineRule="atLeast"/>
        <w:outlineLvl w:val="2"/>
        <w:rPr>
          <w:rFonts w:ascii="Arial" w:eastAsia="Times New Roman" w:hAnsi="Arial" w:cs="Arial"/>
          <w:b/>
          <w:bCs/>
          <w:color w:val="212121"/>
          <w:sz w:val="39"/>
          <w:szCs w:val="39"/>
          <w:lang w:eastAsia="ru-RU"/>
        </w:rPr>
      </w:pPr>
    </w:p>
    <w:p w:rsidR="000C582D" w:rsidRDefault="000C582D" w:rsidP="008974D3">
      <w:pPr>
        <w:shd w:val="clear" w:color="auto" w:fill="FFFFFF"/>
        <w:spacing w:after="0" w:line="460" w:lineRule="atLeast"/>
        <w:outlineLvl w:val="2"/>
        <w:rPr>
          <w:rFonts w:ascii="Arial" w:eastAsia="Times New Roman" w:hAnsi="Arial" w:cs="Arial"/>
          <w:b/>
          <w:bCs/>
          <w:color w:val="212121"/>
          <w:sz w:val="39"/>
          <w:szCs w:val="39"/>
          <w:lang w:eastAsia="ru-RU"/>
        </w:rPr>
      </w:pPr>
    </w:p>
    <w:p w:rsidR="000C582D" w:rsidRDefault="000C582D" w:rsidP="008974D3">
      <w:pPr>
        <w:shd w:val="clear" w:color="auto" w:fill="FFFFFF"/>
        <w:spacing w:after="0" w:line="460" w:lineRule="atLeast"/>
        <w:outlineLvl w:val="2"/>
        <w:rPr>
          <w:rFonts w:ascii="Arial" w:eastAsia="Times New Roman" w:hAnsi="Arial" w:cs="Arial"/>
          <w:b/>
          <w:bCs/>
          <w:color w:val="212121"/>
          <w:sz w:val="39"/>
          <w:szCs w:val="39"/>
          <w:lang w:eastAsia="ru-RU"/>
        </w:rPr>
        <w:sectPr w:rsidR="000C582D" w:rsidSect="000C582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A67CA" w:rsidRDefault="002A67CA" w:rsidP="002A67CA">
      <w:pPr>
        <w:shd w:val="clear" w:color="auto" w:fill="FFFFFF"/>
        <w:spacing w:after="0" w:line="460" w:lineRule="atLeast"/>
        <w:outlineLvl w:val="2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 xml:space="preserve">Введение </w:t>
      </w:r>
    </w:p>
    <w:p w:rsidR="008974D3" w:rsidRPr="000C582D" w:rsidRDefault="002A67CA" w:rsidP="002A67CA">
      <w:pPr>
        <w:shd w:val="clear" w:color="auto" w:fill="FFFFFF"/>
        <w:spacing w:after="0" w:line="460" w:lineRule="atLeast"/>
        <w:outlineLvl w:val="2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(из истории появления </w:t>
      </w:r>
      <w:r w:rsidR="008974D3" w:rsidRPr="000C582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Красноармейск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ого </w:t>
      </w:r>
      <w:r w:rsidR="008974D3" w:rsidRPr="000C582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ого </w:t>
      </w:r>
      <w:r w:rsidR="008974D3" w:rsidRPr="000C582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а)</w:t>
      </w:r>
    </w:p>
    <w:p w:rsidR="007966B2" w:rsidRPr="000C582D" w:rsidRDefault="007966B2" w:rsidP="0045260B">
      <w:pPr>
        <w:pStyle w:val="a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0C582D">
        <w:rPr>
          <w:rFonts w:ascii="Times New Roman" w:hAnsi="Times New Roman"/>
          <w:sz w:val="28"/>
          <w:szCs w:val="28"/>
        </w:rPr>
        <w:t xml:space="preserve">В декабре 1940 году был издан Указ Верховного Совета РСФСР об образовании Красноармейского района за счет разукрупнения Сосновского и Щучанского районов и выделении пригородной зоны г. Копейска с центром в с. </w:t>
      </w:r>
      <w:hyperlink r:id="rId11" w:tooltip="Миасское" w:history="1">
        <w:r w:rsidRPr="000C582D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</w:rPr>
          <w:t>Миасское</w:t>
        </w:r>
      </w:hyperlink>
      <w:r w:rsidRPr="000C582D">
        <w:rPr>
          <w:rFonts w:ascii="Times New Roman" w:hAnsi="Times New Roman"/>
          <w:sz w:val="28"/>
          <w:szCs w:val="28"/>
        </w:rPr>
        <w:t>. Площадь его тогда составляла</w:t>
      </w:r>
      <w:r w:rsidR="00E40E27">
        <w:rPr>
          <w:rFonts w:ascii="Times New Roman" w:hAnsi="Times New Roman"/>
          <w:sz w:val="28"/>
          <w:szCs w:val="28"/>
        </w:rPr>
        <w:t>1,7 тыс.км</w:t>
      </w:r>
      <w:r w:rsidR="0005149E">
        <w:rPr>
          <w:rFonts w:ascii="Times New Roman" w:hAnsi="Times New Roman"/>
          <w:sz w:val="28"/>
          <w:szCs w:val="28"/>
        </w:rPr>
        <w:t>²</w:t>
      </w:r>
      <w:r w:rsidR="00E40E27">
        <w:rPr>
          <w:rFonts w:ascii="Times New Roman" w:hAnsi="Times New Roman"/>
          <w:sz w:val="28"/>
          <w:szCs w:val="28"/>
        </w:rPr>
        <w:t xml:space="preserve">. </w:t>
      </w:r>
      <w:r w:rsidRPr="000C582D">
        <w:rPr>
          <w:rFonts w:ascii="Times New Roman" w:hAnsi="Times New Roman"/>
          <w:sz w:val="28"/>
          <w:szCs w:val="28"/>
        </w:rPr>
        <w:t>Территория район</w:t>
      </w:r>
      <w:r w:rsidR="0005149E">
        <w:rPr>
          <w:rFonts w:ascii="Times New Roman" w:hAnsi="Times New Roman"/>
          <w:sz w:val="28"/>
          <w:szCs w:val="28"/>
        </w:rPr>
        <w:t>а подвергалась неоднократным неб</w:t>
      </w:r>
      <w:r w:rsidRPr="000C582D">
        <w:rPr>
          <w:rFonts w:ascii="Times New Roman" w:hAnsi="Times New Roman"/>
          <w:sz w:val="28"/>
          <w:szCs w:val="28"/>
        </w:rPr>
        <w:t xml:space="preserve">ольшим изменениям. Наиболее существенные из них: включение небольшой территории Сосновского района (сейчас это госхоз «Дубровский») и небольшой части Копейского района. </w:t>
      </w:r>
    </w:p>
    <w:p w:rsidR="007966B2" w:rsidRPr="000C582D" w:rsidRDefault="000C582D" w:rsidP="0045260B">
      <w:pPr>
        <w:pStyle w:val="a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</w:t>
      </w:r>
      <w:r w:rsidR="007966B2" w:rsidRPr="000C582D">
        <w:rPr>
          <w:rFonts w:ascii="Times New Roman" w:hAnsi="Times New Roman"/>
          <w:sz w:val="28"/>
          <w:szCs w:val="28"/>
        </w:rPr>
        <w:t xml:space="preserve"> отметить, что в 1923-1929 гг. существовал Миасский район,с. Миасское также было районным центром. Районные организации в селе Миасское стали возникать в начале января 1941 г. и днем образования района стало считаться 13 января 1941 года. </w:t>
      </w:r>
    </w:p>
    <w:p w:rsidR="007966B2" w:rsidRDefault="00901212" w:rsidP="0045260B">
      <w:pPr>
        <w:shd w:val="clear" w:color="auto" w:fill="FFFFFF"/>
        <w:spacing w:after="0" w:line="360" w:lineRule="auto"/>
        <w:ind w:firstLine="708"/>
        <w:outlineLvl w:val="2"/>
        <w:rPr>
          <w:rFonts w:ascii="Times New Roman" w:hAnsi="Times New Roman" w:cs="Times New Roman"/>
          <w:sz w:val="28"/>
          <w:szCs w:val="28"/>
        </w:rPr>
      </w:pPr>
      <w:r w:rsidRPr="000C582D">
        <w:rPr>
          <w:rFonts w:ascii="Times New Roman" w:hAnsi="Times New Roman" w:cs="Times New Roman"/>
          <w:sz w:val="28"/>
          <w:szCs w:val="28"/>
        </w:rPr>
        <w:t xml:space="preserve">Площадь района в современных границах </w:t>
      </w:r>
      <w:r w:rsidR="0005149E">
        <w:rPr>
          <w:rFonts w:ascii="Times New Roman" w:hAnsi="Times New Roman" w:cs="Times New Roman"/>
          <w:sz w:val="28"/>
          <w:szCs w:val="28"/>
        </w:rPr>
        <w:t xml:space="preserve">примерно </w:t>
      </w:r>
      <w:r w:rsidR="00A0693E" w:rsidRPr="00A069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14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693E" w:rsidRPr="00A0693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5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A0693E">
        <w:rPr>
          <w:rFonts w:ascii="Times New Roman" w:hAnsi="Times New Roman" w:cs="Times New Roman"/>
          <w:sz w:val="28"/>
          <w:szCs w:val="28"/>
        </w:rPr>
        <w:t>км</w:t>
      </w:r>
      <w:r w:rsidR="0005149E" w:rsidRPr="0005149E">
        <w:rPr>
          <w:rFonts w:ascii="Times New Roman" w:hAnsi="Times New Roman" w:cs="Times New Roman"/>
          <w:sz w:val="28"/>
          <w:szCs w:val="28"/>
          <w:vertAlign w:val="superscript"/>
        </w:rPr>
        <w:t>²</w:t>
      </w:r>
      <w:r w:rsidR="0005149E">
        <w:rPr>
          <w:rFonts w:ascii="Times New Roman" w:hAnsi="Times New Roman" w:cs="Times New Roman"/>
          <w:sz w:val="28"/>
          <w:szCs w:val="28"/>
        </w:rPr>
        <w:t>.</w:t>
      </w:r>
      <w:r w:rsidRPr="000C582D">
        <w:rPr>
          <w:rFonts w:ascii="Times New Roman" w:hAnsi="Times New Roman" w:cs="Times New Roman"/>
          <w:sz w:val="28"/>
          <w:szCs w:val="28"/>
        </w:rPr>
        <w:t>, что немногим больше 4% территории области, по площади это один из маленьких районов. С севера на юг он протянулся на 110 км., с запада на восток на 50 км. Протяженность внешних границ – 487 км. На востоке граничит с Сафакулевским, Щучанским, Катайским, на западе с Сосновским, Кунашакским районам и территориями городов Челябинска и Копейска. В районе нахо</w:t>
      </w:r>
      <w:r w:rsidR="00CD3BAB">
        <w:rPr>
          <w:rFonts w:ascii="Times New Roman" w:hAnsi="Times New Roman" w:cs="Times New Roman"/>
          <w:sz w:val="28"/>
          <w:szCs w:val="28"/>
        </w:rPr>
        <w:t>дится 83 населенных пункта</w:t>
      </w:r>
      <w:r w:rsidRPr="000C582D">
        <w:rPr>
          <w:rFonts w:ascii="Times New Roman" w:hAnsi="Times New Roman" w:cs="Times New Roman"/>
          <w:sz w:val="28"/>
          <w:szCs w:val="28"/>
        </w:rPr>
        <w:t xml:space="preserve">, где проживает 43,3 тыс. человек. Самые большие села – </w:t>
      </w:r>
      <w:hyperlink r:id="rId12" w:tooltip="Миасское" w:history="1">
        <w:r w:rsidRPr="000C582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Миасское</w:t>
        </w:r>
      </w:hyperlink>
      <w:r w:rsidRPr="000C582D">
        <w:rPr>
          <w:rFonts w:ascii="Times New Roman" w:hAnsi="Times New Roman" w:cs="Times New Roman"/>
          <w:sz w:val="28"/>
          <w:szCs w:val="28"/>
        </w:rPr>
        <w:t xml:space="preserve"> – 11 тыс; </w:t>
      </w:r>
      <w:hyperlink r:id="rId13" w:tooltip="Канашево (такой страницы не существует)" w:history="1">
        <w:r w:rsidRPr="000C582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Канашево</w:t>
        </w:r>
      </w:hyperlink>
      <w:r w:rsidRPr="000C582D">
        <w:rPr>
          <w:rFonts w:ascii="Times New Roman" w:hAnsi="Times New Roman" w:cs="Times New Roman"/>
          <w:sz w:val="28"/>
          <w:szCs w:val="28"/>
        </w:rPr>
        <w:t xml:space="preserve">– 5 тыс., </w:t>
      </w:r>
      <w:hyperlink r:id="rId14" w:tooltip="Бродокалмак" w:history="1">
        <w:r w:rsidRPr="000C582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Бродокалмак</w:t>
        </w:r>
      </w:hyperlink>
      <w:r w:rsidRPr="000C582D">
        <w:rPr>
          <w:rFonts w:ascii="Times New Roman" w:hAnsi="Times New Roman" w:cs="Times New Roman"/>
          <w:sz w:val="28"/>
          <w:szCs w:val="28"/>
        </w:rPr>
        <w:t xml:space="preserve"> – 4 тыс.</w:t>
      </w:r>
    </w:p>
    <w:p w:rsidR="008974D3" w:rsidRPr="000C582D" w:rsidRDefault="008974D3" w:rsidP="004526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0C582D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Красноармейский район – самый населенный сельский район Челябинской </w:t>
      </w:r>
      <w:r w:rsidRPr="00A0693E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области</w:t>
      </w:r>
      <w:r w:rsidR="00A0693E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(</w:t>
      </w:r>
      <w:r w:rsidR="00A0693E" w:rsidRPr="00A0693E">
        <w:rPr>
          <w:rFonts w:ascii="Times New Roman" w:eastAsia="Times New Roman" w:hAnsi="Times New Roman" w:cs="Times New Roman"/>
          <w:sz w:val="28"/>
          <w:szCs w:val="28"/>
          <w:lang w:eastAsia="ru-RU"/>
        </w:rPr>
        <w:t>43,129 тыс.человек</w:t>
      </w:r>
      <w:r w:rsidR="00A069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C582D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. Обусловлено это не только непосредственным соседством с областным центром, но и исторически. Именно с северных земель русские поселенцы начинали осваивать просторы Южного Урала. Самое старое село Русская Теча было основано еще в 1687 году, за полвека до Челябинской </w:t>
      </w:r>
      <w:r w:rsidRPr="000C582D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lastRenderedPageBreak/>
        <w:t xml:space="preserve">крепости. Затем появились села Бродокалмак, Шумово, Алабуга, Боровое и самое известное – </w:t>
      </w:r>
      <w:r w:rsidRPr="00A0693E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Миасское</w:t>
      </w:r>
      <w:r w:rsidRPr="000C582D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.</w:t>
      </w:r>
    </w:p>
    <w:p w:rsidR="008974D3" w:rsidRDefault="008974D3" w:rsidP="004526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0C582D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Близость к Челябинску, удобное транспортное сообщение сделали район привлекательным для индивидуальной застройки. К тому же здесь живописные места, много лесов и рощ, более 200 озер, среди которых самыми популярными стали Сугояк, Алабуга, Тирикуль.</w:t>
      </w:r>
    </w:p>
    <w:p w:rsidR="002A67CA" w:rsidRPr="0045260B" w:rsidRDefault="002A67CA" w:rsidP="004526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71717"/>
          <w:sz w:val="28"/>
          <w:szCs w:val="28"/>
          <w:lang w:eastAsia="ru-RU"/>
        </w:rPr>
      </w:pPr>
      <w:r w:rsidRPr="0045260B">
        <w:rPr>
          <w:rFonts w:ascii="Times New Roman" w:eastAsia="Times New Roman" w:hAnsi="Times New Roman" w:cs="Times New Roman"/>
          <w:b/>
          <w:color w:val="171717"/>
          <w:sz w:val="28"/>
          <w:szCs w:val="28"/>
          <w:lang w:eastAsia="ru-RU"/>
        </w:rPr>
        <w:t xml:space="preserve">Цель работы: </w:t>
      </w:r>
    </w:p>
    <w:p w:rsidR="002A67CA" w:rsidRDefault="002A67CA" w:rsidP="004526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2A67CA" w:rsidRDefault="002A67CA" w:rsidP="004526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Углубить знания об экологической обстановке Красноармейского муниципального района.</w:t>
      </w:r>
    </w:p>
    <w:p w:rsidR="002A67CA" w:rsidRDefault="002A67CA" w:rsidP="004526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2A67CA" w:rsidRPr="0045260B" w:rsidRDefault="002A67CA" w:rsidP="0045260B">
      <w:pPr>
        <w:shd w:val="clear" w:color="auto" w:fill="FFFFFF"/>
        <w:spacing w:after="330" w:line="360" w:lineRule="auto"/>
        <w:jc w:val="both"/>
        <w:rPr>
          <w:rFonts w:ascii="Times New Roman" w:eastAsia="Times New Roman" w:hAnsi="Times New Roman" w:cs="Times New Roman"/>
          <w:b/>
          <w:color w:val="171717"/>
          <w:sz w:val="28"/>
          <w:szCs w:val="28"/>
          <w:lang w:eastAsia="ru-RU"/>
        </w:rPr>
      </w:pPr>
      <w:r w:rsidRPr="0045260B">
        <w:rPr>
          <w:rFonts w:ascii="Times New Roman" w:eastAsia="Times New Roman" w:hAnsi="Times New Roman" w:cs="Times New Roman"/>
          <w:b/>
          <w:color w:val="171717"/>
          <w:sz w:val="28"/>
          <w:szCs w:val="28"/>
          <w:lang w:eastAsia="ru-RU"/>
        </w:rPr>
        <w:t xml:space="preserve">Задачи: </w:t>
      </w:r>
    </w:p>
    <w:p w:rsidR="002A67CA" w:rsidRDefault="002A67CA" w:rsidP="0045260B">
      <w:pPr>
        <w:pStyle w:val="ae"/>
        <w:numPr>
          <w:ilvl w:val="0"/>
          <w:numId w:val="2"/>
        </w:numPr>
        <w:shd w:val="clear" w:color="auto" w:fill="FFFFFF"/>
        <w:spacing w:after="330" w:line="360" w:lineRule="auto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2A67CA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Ознакомиться с текстами докладов по экологической обстановке в Красноармейском районе;</w:t>
      </w:r>
    </w:p>
    <w:p w:rsidR="002A67CA" w:rsidRDefault="002A67CA" w:rsidP="0045260B">
      <w:pPr>
        <w:pStyle w:val="ae"/>
        <w:numPr>
          <w:ilvl w:val="0"/>
          <w:numId w:val="2"/>
        </w:numPr>
        <w:shd w:val="clear" w:color="auto" w:fill="FFFFFF"/>
        <w:spacing w:after="330" w:line="360" w:lineRule="auto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Провести социологический опрос о влиянии деятельности человека на Донгузловский заказник и причине пожаров на территории Луговского сельского поселения.</w:t>
      </w:r>
    </w:p>
    <w:p w:rsidR="0045260B" w:rsidRDefault="0045260B" w:rsidP="0045260B">
      <w:pPr>
        <w:shd w:val="clear" w:color="auto" w:fill="FFFFFF"/>
        <w:spacing w:after="330" w:line="340" w:lineRule="atLeast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45260B" w:rsidRDefault="0045260B" w:rsidP="0045260B">
      <w:pPr>
        <w:shd w:val="clear" w:color="auto" w:fill="FFFFFF"/>
        <w:spacing w:after="330" w:line="340" w:lineRule="atLeast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45260B" w:rsidRDefault="0045260B" w:rsidP="0045260B">
      <w:pPr>
        <w:shd w:val="clear" w:color="auto" w:fill="FFFFFF"/>
        <w:spacing w:after="330" w:line="340" w:lineRule="atLeast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45260B" w:rsidRDefault="0045260B" w:rsidP="0045260B">
      <w:pPr>
        <w:shd w:val="clear" w:color="auto" w:fill="FFFFFF"/>
        <w:spacing w:after="330" w:line="340" w:lineRule="atLeast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45260B" w:rsidRDefault="0045260B" w:rsidP="0045260B">
      <w:pPr>
        <w:shd w:val="clear" w:color="auto" w:fill="FFFFFF"/>
        <w:spacing w:after="330" w:line="340" w:lineRule="atLeast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45260B" w:rsidRDefault="0045260B" w:rsidP="0045260B">
      <w:pPr>
        <w:shd w:val="clear" w:color="auto" w:fill="FFFFFF"/>
        <w:spacing w:after="330" w:line="340" w:lineRule="atLeast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45260B" w:rsidRDefault="0045260B" w:rsidP="0045260B">
      <w:pPr>
        <w:shd w:val="clear" w:color="auto" w:fill="FFFFFF"/>
        <w:spacing w:after="330" w:line="340" w:lineRule="atLeast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45260B" w:rsidRPr="0045260B" w:rsidRDefault="0045260B" w:rsidP="0045260B">
      <w:pPr>
        <w:shd w:val="clear" w:color="auto" w:fill="FFFFFF"/>
        <w:spacing w:after="330" w:line="340" w:lineRule="atLeast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0C582D" w:rsidRPr="00830174" w:rsidRDefault="000C582D" w:rsidP="004526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93E">
        <w:rPr>
          <w:rFonts w:ascii="Times New Roman" w:hAnsi="Times New Roman" w:cs="Times New Roman"/>
          <w:b/>
          <w:sz w:val="28"/>
          <w:szCs w:val="28"/>
        </w:rPr>
        <w:lastRenderedPageBreak/>
        <w:t>ПРИРОДА.</w:t>
      </w:r>
      <w:r w:rsidRPr="00830174">
        <w:rPr>
          <w:rFonts w:ascii="Times New Roman" w:hAnsi="Times New Roman" w:cs="Times New Roman"/>
          <w:sz w:val="28"/>
          <w:szCs w:val="28"/>
        </w:rPr>
        <w:t xml:space="preserve"> Территория </w:t>
      </w:r>
      <w:r w:rsidR="0045260B">
        <w:rPr>
          <w:rFonts w:ascii="Times New Roman" w:hAnsi="Times New Roman" w:cs="Times New Roman"/>
          <w:sz w:val="28"/>
          <w:szCs w:val="28"/>
        </w:rPr>
        <w:t xml:space="preserve"> Красноармейского </w:t>
      </w:r>
      <w:r w:rsidRPr="00830174">
        <w:rPr>
          <w:rFonts w:ascii="Times New Roman" w:hAnsi="Times New Roman" w:cs="Times New Roman"/>
          <w:sz w:val="28"/>
          <w:szCs w:val="28"/>
        </w:rPr>
        <w:t>района лежит в Западно-Сибирской низменности. Рельеф равнинный</w:t>
      </w:r>
      <w:r w:rsidR="0044529D">
        <w:rPr>
          <w:rFonts w:ascii="Times New Roman" w:hAnsi="Times New Roman" w:cs="Times New Roman"/>
          <w:sz w:val="28"/>
          <w:szCs w:val="28"/>
        </w:rPr>
        <w:t xml:space="preserve">. Колебания высот незначительны </w:t>
      </w:r>
      <w:r w:rsidRPr="00830174">
        <w:rPr>
          <w:rFonts w:ascii="Times New Roman" w:hAnsi="Times New Roman" w:cs="Times New Roman"/>
          <w:sz w:val="28"/>
          <w:szCs w:val="28"/>
        </w:rPr>
        <w:t>в пределах 20м. Повышения и понижения пологие. Большую часть территории занимают леса, в основном лиственные (берёза</w:t>
      </w:r>
      <w:r w:rsidR="00CD3BAB">
        <w:rPr>
          <w:rFonts w:ascii="Times New Roman" w:hAnsi="Times New Roman" w:cs="Times New Roman"/>
          <w:sz w:val="28"/>
          <w:szCs w:val="28"/>
        </w:rPr>
        <w:t>,</w:t>
      </w:r>
      <w:r w:rsidRPr="00830174">
        <w:rPr>
          <w:rFonts w:ascii="Times New Roman" w:hAnsi="Times New Roman" w:cs="Times New Roman"/>
          <w:sz w:val="28"/>
          <w:szCs w:val="28"/>
        </w:rPr>
        <w:t xml:space="preserve"> осина) и заливные луга. В котловинах, плоских впадин-многочисленные озёра (крупнейшие: Алабуга, Актюба, Беликуль, Б. Хохлан, Второе, Донгузлы, Катай, Сыкандык, Сугояк, Кадкуль, Курлады, Мыркай, Тирикуль, Третье, Треустан) и болота (Крупнейшие: Баташ, Мундагул, Островное, Тобол, Травяное)</w:t>
      </w:r>
      <w:r w:rsidR="0044529D">
        <w:rPr>
          <w:rFonts w:ascii="Times New Roman" w:hAnsi="Times New Roman" w:cs="Times New Roman"/>
          <w:sz w:val="28"/>
          <w:szCs w:val="28"/>
        </w:rPr>
        <w:t>.</w:t>
      </w:r>
      <w:r w:rsidRPr="00830174">
        <w:rPr>
          <w:rFonts w:ascii="Times New Roman" w:hAnsi="Times New Roman" w:cs="Times New Roman"/>
          <w:sz w:val="28"/>
          <w:szCs w:val="28"/>
        </w:rPr>
        <w:t>В северной части района протекает</w:t>
      </w:r>
      <w:r w:rsidR="0044529D" w:rsidRPr="00830174">
        <w:rPr>
          <w:rFonts w:ascii="Times New Roman" w:hAnsi="Times New Roman" w:cs="Times New Roman"/>
          <w:sz w:val="28"/>
          <w:szCs w:val="28"/>
        </w:rPr>
        <w:t>р. Теча</w:t>
      </w:r>
      <w:r w:rsidR="0044529D">
        <w:rPr>
          <w:rFonts w:ascii="Times New Roman" w:hAnsi="Times New Roman" w:cs="Times New Roman"/>
          <w:sz w:val="28"/>
          <w:szCs w:val="28"/>
        </w:rPr>
        <w:t xml:space="preserve">, в южной </w:t>
      </w:r>
      <w:r w:rsidRPr="00830174">
        <w:rPr>
          <w:rFonts w:ascii="Times New Roman" w:hAnsi="Times New Roman" w:cs="Times New Roman"/>
          <w:sz w:val="28"/>
          <w:szCs w:val="28"/>
        </w:rPr>
        <w:t xml:space="preserve"> р. Миасс. Климат района умеренно континентальный, для него характерны продолжительно холодная зима с устойчивым снежным покро</w:t>
      </w:r>
      <w:r w:rsidR="00830174">
        <w:rPr>
          <w:rFonts w:ascii="Times New Roman" w:hAnsi="Times New Roman" w:cs="Times New Roman"/>
          <w:sz w:val="28"/>
          <w:szCs w:val="28"/>
        </w:rPr>
        <w:t>вом и непродолжительно теплое (</w:t>
      </w:r>
      <w:r w:rsidRPr="00830174">
        <w:rPr>
          <w:rFonts w:ascii="Times New Roman" w:hAnsi="Times New Roman" w:cs="Times New Roman"/>
          <w:sz w:val="28"/>
          <w:szCs w:val="28"/>
        </w:rPr>
        <w:t>иногда жаркое) лето. Средняя т</w:t>
      </w:r>
      <w:r w:rsidR="00050742">
        <w:rPr>
          <w:rFonts w:ascii="Times New Roman" w:hAnsi="Times New Roman" w:cs="Times New Roman"/>
          <w:sz w:val="28"/>
          <w:szCs w:val="28"/>
        </w:rPr>
        <w:t xml:space="preserve">емпература января      </w:t>
      </w:r>
      <w:r w:rsidRPr="00830174">
        <w:rPr>
          <w:rFonts w:ascii="Times New Roman" w:hAnsi="Times New Roman" w:cs="Times New Roman"/>
          <w:sz w:val="28"/>
          <w:szCs w:val="28"/>
        </w:rPr>
        <w:t>-16</w:t>
      </w:r>
      <w:r w:rsidR="0044529D">
        <w:rPr>
          <w:rFonts w:ascii="Times New Roman" w:hAnsi="Times New Roman" w:cs="Times New Roman"/>
          <w:sz w:val="28"/>
          <w:szCs w:val="28"/>
        </w:rPr>
        <w:t>º</w:t>
      </w:r>
      <w:r w:rsidR="0005074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50742">
        <w:rPr>
          <w:rFonts w:ascii="Times New Roman" w:hAnsi="Times New Roman" w:cs="Times New Roman"/>
          <w:sz w:val="28"/>
          <w:szCs w:val="28"/>
        </w:rPr>
        <w:t xml:space="preserve"> (миним</w:t>
      </w:r>
      <w:r w:rsidR="0044529D">
        <w:rPr>
          <w:rFonts w:ascii="Times New Roman" w:hAnsi="Times New Roman" w:cs="Times New Roman"/>
          <w:sz w:val="28"/>
          <w:szCs w:val="28"/>
        </w:rPr>
        <w:t>. -45 º</w:t>
      </w:r>
      <w:r w:rsidR="0005074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30174">
        <w:rPr>
          <w:rFonts w:ascii="Times New Roman" w:hAnsi="Times New Roman" w:cs="Times New Roman"/>
          <w:sz w:val="28"/>
          <w:szCs w:val="28"/>
        </w:rPr>
        <w:t>) средняя температура июля +18</w:t>
      </w:r>
      <w:r w:rsidR="0044529D">
        <w:rPr>
          <w:rFonts w:ascii="Times New Roman" w:hAnsi="Times New Roman" w:cs="Times New Roman"/>
          <w:sz w:val="28"/>
          <w:szCs w:val="28"/>
        </w:rPr>
        <w:t>º</w:t>
      </w:r>
      <w:r w:rsidR="0005074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50742">
        <w:rPr>
          <w:rFonts w:ascii="Times New Roman" w:hAnsi="Times New Roman" w:cs="Times New Roman"/>
          <w:sz w:val="28"/>
          <w:szCs w:val="28"/>
        </w:rPr>
        <w:t>(м</w:t>
      </w:r>
      <w:r w:rsidRPr="00830174">
        <w:rPr>
          <w:rFonts w:ascii="Times New Roman" w:hAnsi="Times New Roman" w:cs="Times New Roman"/>
          <w:sz w:val="28"/>
          <w:szCs w:val="28"/>
        </w:rPr>
        <w:t>акс. +40</w:t>
      </w:r>
      <w:r w:rsidR="0044529D">
        <w:rPr>
          <w:rFonts w:ascii="Times New Roman" w:hAnsi="Times New Roman" w:cs="Times New Roman"/>
          <w:sz w:val="28"/>
          <w:szCs w:val="28"/>
        </w:rPr>
        <w:t>º</w:t>
      </w:r>
      <w:r w:rsidR="0005074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50742">
        <w:rPr>
          <w:rFonts w:ascii="Times New Roman" w:hAnsi="Times New Roman" w:cs="Times New Roman"/>
          <w:sz w:val="28"/>
          <w:szCs w:val="28"/>
        </w:rPr>
        <w:t>). Средне</w:t>
      </w:r>
      <w:r w:rsidRPr="00830174">
        <w:rPr>
          <w:rFonts w:ascii="Times New Roman" w:hAnsi="Times New Roman" w:cs="Times New Roman"/>
          <w:sz w:val="28"/>
          <w:szCs w:val="28"/>
        </w:rPr>
        <w:t>годовое кол-во осадков 500-600мм, около половины их выпадает в летние месяцы. Преобладают ветры юго-западного направления. Кол-во ветреных дней в году- 162.  Нередки осенние заморозки. В конце первой декады ноября часто устанавливается снежный покров. Почвы: в северо-восточной части района преобладают солонцы, солоди, солончаки, чернозёмы обыкновенные; в южной- солоди, луговые почвы и чернозёмы выщелоченные.</w:t>
      </w:r>
    </w:p>
    <w:p w:rsidR="000C582D" w:rsidRPr="000C582D" w:rsidRDefault="00D3346C" w:rsidP="0045260B">
      <w:pPr>
        <w:pStyle w:val="a3"/>
        <w:spacing w:line="360" w:lineRule="auto"/>
        <w:ind w:left="75" w:righ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Одно из крупных озер Красноармейского района</w:t>
      </w:r>
    </w:p>
    <w:p w:rsidR="000C582D" w:rsidRPr="000C582D" w:rsidRDefault="000C582D" w:rsidP="0045260B">
      <w:pPr>
        <w:pStyle w:val="a3"/>
        <w:spacing w:line="360" w:lineRule="auto"/>
        <w:ind w:left="75" w:right="75"/>
        <w:jc w:val="both"/>
        <w:rPr>
          <w:rFonts w:ascii="Times New Roman" w:hAnsi="Times New Roman"/>
          <w:sz w:val="28"/>
          <w:szCs w:val="28"/>
        </w:rPr>
      </w:pPr>
      <w:r w:rsidRPr="000C582D">
        <w:rPr>
          <w:rFonts w:ascii="Times New Roman" w:hAnsi="Times New Roman"/>
          <w:b/>
          <w:sz w:val="28"/>
          <w:szCs w:val="28"/>
        </w:rPr>
        <w:t>Озеро Сугояк</w:t>
      </w:r>
      <w:r w:rsidRPr="000C582D">
        <w:rPr>
          <w:rFonts w:ascii="Times New Roman" w:hAnsi="Times New Roman"/>
          <w:sz w:val="28"/>
          <w:szCs w:val="28"/>
        </w:rPr>
        <w:t xml:space="preserve"> - Озеро несет большую антропогенную нагрузку. На берегу расположены населенные пункты Харино, Лазурный, Слава, Новый, Пашнино-1 и Пашнино-2. На восточном берегу оборудована постоянная база рыболовов-любителей Челябинского тракторного завода. Есть база отдыха и детский лагерь. </w:t>
      </w:r>
    </w:p>
    <w:p w:rsidR="000C582D" w:rsidRPr="000C582D" w:rsidRDefault="000C582D" w:rsidP="0045260B">
      <w:pPr>
        <w:pStyle w:val="a3"/>
        <w:spacing w:before="0" w:beforeAutospacing="0" w:after="0" w:afterAutospacing="0" w:line="360" w:lineRule="auto"/>
        <w:ind w:left="75" w:right="75"/>
        <w:jc w:val="both"/>
        <w:rPr>
          <w:rFonts w:ascii="Times New Roman" w:hAnsi="Times New Roman"/>
          <w:sz w:val="28"/>
          <w:szCs w:val="28"/>
        </w:rPr>
      </w:pPr>
      <w:r w:rsidRPr="000C582D">
        <w:rPr>
          <w:rFonts w:ascii="Times New Roman" w:hAnsi="Times New Roman"/>
          <w:sz w:val="28"/>
          <w:szCs w:val="28"/>
        </w:rPr>
        <w:t>Площадь водоема 1340 га.</w:t>
      </w:r>
      <w:r w:rsidR="00050742">
        <w:rPr>
          <w:rFonts w:ascii="Times New Roman" w:hAnsi="Times New Roman"/>
          <w:sz w:val="28"/>
          <w:szCs w:val="28"/>
        </w:rPr>
        <w:t xml:space="preserve"> Максимальная глубина - 7 м, средняя – 4м</w:t>
      </w:r>
      <w:r w:rsidRPr="000C582D">
        <w:rPr>
          <w:rFonts w:ascii="Times New Roman" w:hAnsi="Times New Roman"/>
          <w:sz w:val="28"/>
          <w:szCs w:val="28"/>
        </w:rPr>
        <w:t>. Не связано с другими водоёмами. Является эвтрофным. Дно песчаное, илистое, по берегам тростники. Имеются ключи.</w:t>
      </w:r>
    </w:p>
    <w:p w:rsidR="006C35F8" w:rsidRDefault="000C582D" w:rsidP="0045260B">
      <w:pPr>
        <w:pStyle w:val="a3"/>
        <w:spacing w:before="0" w:beforeAutospacing="0" w:after="0" w:afterAutospacing="0" w:line="360" w:lineRule="auto"/>
        <w:ind w:left="75" w:right="75"/>
        <w:jc w:val="both"/>
        <w:rPr>
          <w:rFonts w:ascii="Times New Roman" w:hAnsi="Times New Roman"/>
          <w:sz w:val="28"/>
          <w:szCs w:val="28"/>
        </w:rPr>
      </w:pPr>
      <w:r w:rsidRPr="000C582D">
        <w:rPr>
          <w:rFonts w:ascii="Times New Roman" w:hAnsi="Times New Roman"/>
          <w:sz w:val="28"/>
          <w:szCs w:val="28"/>
        </w:rPr>
        <w:lastRenderedPageBreak/>
        <w:t>Пользователь водоема - ОАО «Челябинское рыбоводное хозяйство»</w:t>
      </w:r>
      <w:r w:rsidR="006C35F8">
        <w:rPr>
          <w:rFonts w:ascii="Times New Roman" w:hAnsi="Times New Roman"/>
          <w:sz w:val="28"/>
          <w:szCs w:val="28"/>
        </w:rPr>
        <w:t>.</w:t>
      </w:r>
    </w:p>
    <w:p w:rsidR="0077648F" w:rsidRPr="00AF1826" w:rsidRDefault="006C35F8" w:rsidP="00AF182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5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своим природным ресурсам и живописности не имеет себе равных в этом крае</w:t>
      </w:r>
      <w:r w:rsidRPr="00E75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7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юго-западном его берегу имеются выходы кварцевых песков, пригодных для выплавки стекла Вода в озере Сугояк чистая, прозрачная, солонов</w:t>
      </w:r>
      <w:r w:rsidR="0005074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атая. Содержащиеся в воде соли ,</w:t>
      </w:r>
      <w:r w:rsidRPr="0077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микроэлементы благотворно влияют на состояние здоровья. По химическому составу относится к гидрокарбонатно-натриевому типу. Сумм</w:t>
      </w:r>
      <w:r w:rsidR="00050742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ионов составляет 1,6 гр.</w:t>
      </w:r>
      <w:r w:rsidR="00050742" w:rsidRPr="0005074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5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Pr="0077648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Повышенную минерализацию воды определило то, что озеро расположено на третичных осадках, богатых засоленными глинами. Этому же способствует распространение на его</w:t>
      </w:r>
      <w:r w:rsidR="0077648F" w:rsidRPr="0077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водосборе черноземовидных и со</w:t>
      </w:r>
      <w:r w:rsidRPr="0077648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лонцеватых почв. </w:t>
      </w:r>
    </w:p>
    <w:p w:rsidR="00050742" w:rsidRPr="00D3346C" w:rsidRDefault="00050742" w:rsidP="0045260B">
      <w:pPr>
        <w:pStyle w:val="a3"/>
        <w:spacing w:line="360" w:lineRule="auto"/>
        <w:ind w:left="75" w:right="75"/>
        <w:jc w:val="both"/>
        <w:rPr>
          <w:rFonts w:ascii="Times New Roman" w:hAnsi="Times New Roman"/>
          <w:b/>
          <w:i/>
          <w:sz w:val="28"/>
          <w:szCs w:val="28"/>
        </w:rPr>
      </w:pPr>
      <w:r w:rsidRPr="0077648F">
        <w:rPr>
          <w:rFonts w:ascii="Times New Roman" w:hAnsi="Times New Roman"/>
          <w:b/>
          <w:i/>
          <w:sz w:val="28"/>
          <w:szCs w:val="28"/>
        </w:rPr>
        <w:t xml:space="preserve">Очень много лет назад, там, где находится наш район, шумело и плескалось древнее Уральское море. Поверить в это трудно, но до сих пор в устьях ручьёв можно найти разные предметы: ядра ракушек, длинные пальчики-губки. По берегам росли леса, преимущественно из вечнозеленых хвойных деревьев, окаменевшие фрагменты которых можно встретить при земляных работах, а многочисленные остатки растительности послужили материалом для образования бурых углей. Море постепенно отступило и больше никогда не заливало нашу местность. Так образовались долины </w:t>
      </w:r>
      <w:hyperlink r:id="rId15" w:tooltip="Реки Красноармейского района" w:history="1">
        <w:r w:rsidRPr="0077648F">
          <w:rPr>
            <w:rStyle w:val="a7"/>
            <w:rFonts w:ascii="Times New Roman" w:hAnsi="Times New Roman"/>
            <w:b/>
            <w:i/>
            <w:color w:val="000000" w:themeColor="text1"/>
            <w:sz w:val="28"/>
            <w:szCs w:val="28"/>
            <w:u w:val="none"/>
          </w:rPr>
          <w:t>рек</w:t>
        </w:r>
      </w:hyperlink>
      <w:r w:rsidRPr="0077648F">
        <w:rPr>
          <w:rFonts w:ascii="Times New Roman" w:hAnsi="Times New Roman"/>
          <w:b/>
          <w:i/>
          <w:color w:val="000000" w:themeColor="text1"/>
          <w:sz w:val="28"/>
          <w:szCs w:val="28"/>
        </w:rPr>
        <w:t>…</w:t>
      </w:r>
    </w:p>
    <w:p w:rsidR="00050742" w:rsidRPr="000C582D" w:rsidRDefault="00050742" w:rsidP="0045260B">
      <w:pPr>
        <w:pStyle w:val="a3"/>
        <w:spacing w:line="360" w:lineRule="auto"/>
        <w:ind w:left="75" w:right="75"/>
        <w:jc w:val="both"/>
        <w:rPr>
          <w:rFonts w:ascii="Times New Roman" w:hAnsi="Times New Roman"/>
          <w:sz w:val="28"/>
          <w:szCs w:val="28"/>
        </w:rPr>
      </w:pPr>
      <w:r w:rsidRPr="00830174">
        <w:rPr>
          <w:rFonts w:ascii="Times New Roman" w:hAnsi="Times New Roman"/>
          <w:b/>
          <w:sz w:val="28"/>
          <w:szCs w:val="28"/>
        </w:rPr>
        <w:t>Река Миасс</w:t>
      </w:r>
      <w:r w:rsidRPr="000C582D">
        <w:rPr>
          <w:rFonts w:ascii="Times New Roman" w:hAnsi="Times New Roman"/>
          <w:sz w:val="28"/>
          <w:szCs w:val="28"/>
        </w:rPr>
        <w:t xml:space="preserve"> основная и наиболее протяженная водная артерия Челябинской области. На территории нашего </w:t>
      </w:r>
      <w:hyperlink r:id="rId16" w:tooltip="Красноармейский район" w:history="1">
        <w:r w:rsidRPr="000C582D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</w:rPr>
          <w:t>Красноармейского района</w:t>
        </w:r>
      </w:hyperlink>
      <w:r w:rsidRPr="000C582D">
        <w:rPr>
          <w:rFonts w:ascii="Times New Roman" w:hAnsi="Times New Roman"/>
          <w:color w:val="000000" w:themeColor="text1"/>
          <w:sz w:val="28"/>
          <w:szCs w:val="28"/>
        </w:rPr>
        <w:t xml:space="preserve"> ра</w:t>
      </w:r>
      <w:r w:rsidRPr="000C582D">
        <w:rPr>
          <w:rFonts w:ascii="Times New Roman" w:hAnsi="Times New Roman"/>
          <w:sz w:val="28"/>
          <w:szCs w:val="28"/>
        </w:rPr>
        <w:t xml:space="preserve">сположен отрезок реки длиной 60 км. Миасс - в переводе с башкирского «На, пей». </w:t>
      </w:r>
    </w:p>
    <w:p w:rsidR="00050742" w:rsidRPr="000C582D" w:rsidRDefault="00050742" w:rsidP="0045260B">
      <w:pPr>
        <w:pStyle w:val="a3"/>
        <w:spacing w:before="0" w:beforeAutospacing="0" w:after="0" w:afterAutospacing="0" w:line="360" w:lineRule="auto"/>
        <w:ind w:left="75" w:right="75"/>
        <w:jc w:val="both"/>
        <w:rPr>
          <w:rFonts w:ascii="Times New Roman" w:hAnsi="Times New Roman"/>
          <w:sz w:val="28"/>
          <w:szCs w:val="28"/>
        </w:rPr>
      </w:pPr>
      <w:r w:rsidRPr="000C582D">
        <w:rPr>
          <w:rFonts w:ascii="Times New Roman" w:hAnsi="Times New Roman"/>
          <w:sz w:val="28"/>
          <w:szCs w:val="28"/>
        </w:rPr>
        <w:t xml:space="preserve">Основным источником питания реки является снежный покров, на долю которого приходится около 90% годового стока. Пойма двухсторонняя, прерывистая, шириной 0,2-0,6 км, местами до 2 км, а в низовье до 4,5 км. Русло умеренно извилистое. В верховье реки много порогов и водопадов. Глубина реки меняется от 20 см на перекатах до 7 м на плесах. Река Миасс является источником питьевого и технического водоснабжения. Воды Миасса </w:t>
      </w:r>
      <w:r w:rsidRPr="000C582D">
        <w:rPr>
          <w:rFonts w:ascii="Times New Roman" w:hAnsi="Times New Roman"/>
          <w:sz w:val="28"/>
          <w:szCs w:val="28"/>
        </w:rPr>
        <w:lastRenderedPageBreak/>
        <w:t xml:space="preserve">относятся к гидрокарбонатному классу. Исключение составляет участок реки ниже Челябинска, где происходит смена класса воды на сульфатный. </w:t>
      </w:r>
    </w:p>
    <w:p w:rsidR="006C35F8" w:rsidRPr="0077648F" w:rsidRDefault="00050742" w:rsidP="0045260B">
      <w:pPr>
        <w:pStyle w:val="a3"/>
        <w:spacing w:before="0" w:beforeAutospacing="0" w:after="0" w:afterAutospacing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C582D">
        <w:rPr>
          <w:rFonts w:ascii="Times New Roman" w:hAnsi="Times New Roman"/>
          <w:sz w:val="28"/>
          <w:szCs w:val="28"/>
        </w:rPr>
        <w:t xml:space="preserve">Миасс подвержен сильнейшему антропогенному воздействию. </w:t>
      </w:r>
      <w:r w:rsidR="00A94EF5">
        <w:rPr>
          <w:rFonts w:ascii="Times New Roman" w:hAnsi="Times New Roman"/>
          <w:sz w:val="28"/>
          <w:szCs w:val="28"/>
        </w:rPr>
        <w:t xml:space="preserve">Растительность </w:t>
      </w:r>
      <w:r w:rsidRPr="000C582D">
        <w:rPr>
          <w:rFonts w:ascii="Times New Roman" w:hAnsi="Times New Roman"/>
          <w:sz w:val="28"/>
          <w:szCs w:val="28"/>
        </w:rPr>
        <w:t>водосбора 25%. Основными источниками загрязнения реки являются промышленные и хозяйственно-бытовые сточные воды Миасса, Карабаша и</w:t>
      </w:r>
    </w:p>
    <w:p w:rsidR="000C582D" w:rsidRPr="000C582D" w:rsidRDefault="000C582D" w:rsidP="0045260B">
      <w:pPr>
        <w:pStyle w:val="a3"/>
        <w:spacing w:before="0" w:beforeAutospacing="0" w:after="0" w:afterAutospacing="0" w:line="360" w:lineRule="auto"/>
        <w:ind w:left="75" w:right="75"/>
        <w:jc w:val="both"/>
        <w:rPr>
          <w:rFonts w:ascii="Times New Roman" w:hAnsi="Times New Roman"/>
          <w:sz w:val="28"/>
          <w:szCs w:val="28"/>
        </w:rPr>
      </w:pPr>
      <w:r w:rsidRPr="000C582D">
        <w:rPr>
          <w:rFonts w:ascii="Times New Roman" w:hAnsi="Times New Roman"/>
          <w:sz w:val="28"/>
          <w:szCs w:val="28"/>
        </w:rPr>
        <w:t xml:space="preserve">Челябинска, а также стихийный поверхностный сток с </w:t>
      </w:r>
      <w:r w:rsidR="00A0693E" w:rsidRPr="000C582D">
        <w:rPr>
          <w:rFonts w:ascii="Times New Roman" w:hAnsi="Times New Roman"/>
          <w:sz w:val="28"/>
          <w:szCs w:val="28"/>
        </w:rPr>
        <w:t>сельскохозяйственных</w:t>
      </w:r>
      <w:r w:rsidRPr="000C582D">
        <w:rPr>
          <w:rFonts w:ascii="Times New Roman" w:hAnsi="Times New Roman"/>
          <w:sz w:val="28"/>
          <w:szCs w:val="28"/>
        </w:rPr>
        <w:t xml:space="preserve"> и промышленных территорий. </w:t>
      </w:r>
    </w:p>
    <w:p w:rsidR="000C582D" w:rsidRPr="000C582D" w:rsidRDefault="000C582D" w:rsidP="0045260B">
      <w:pPr>
        <w:pStyle w:val="a3"/>
        <w:spacing w:before="0" w:beforeAutospacing="0" w:after="0" w:afterAutospacing="0" w:line="360" w:lineRule="auto"/>
        <w:ind w:left="75" w:right="75"/>
        <w:jc w:val="both"/>
        <w:rPr>
          <w:rFonts w:ascii="Times New Roman" w:hAnsi="Times New Roman"/>
          <w:sz w:val="28"/>
          <w:szCs w:val="28"/>
        </w:rPr>
      </w:pPr>
      <w:r w:rsidRPr="000C582D">
        <w:rPr>
          <w:rFonts w:ascii="Times New Roman" w:hAnsi="Times New Roman"/>
          <w:sz w:val="28"/>
          <w:szCs w:val="28"/>
        </w:rPr>
        <w:t>Естественный сток регулируется спуском вод из Аргазинского и Шершнёвского водохранилищ.</w:t>
      </w:r>
    </w:p>
    <w:p w:rsidR="000C582D" w:rsidRPr="000C582D" w:rsidRDefault="000C582D" w:rsidP="0045260B">
      <w:pPr>
        <w:pStyle w:val="a3"/>
        <w:spacing w:line="360" w:lineRule="auto"/>
        <w:ind w:left="75" w:right="75"/>
        <w:jc w:val="both"/>
        <w:rPr>
          <w:rFonts w:ascii="Times New Roman" w:hAnsi="Times New Roman"/>
          <w:sz w:val="28"/>
          <w:szCs w:val="28"/>
        </w:rPr>
      </w:pPr>
      <w:r w:rsidRPr="000C582D">
        <w:rPr>
          <w:rFonts w:ascii="Times New Roman" w:hAnsi="Times New Roman"/>
          <w:sz w:val="28"/>
          <w:szCs w:val="28"/>
        </w:rPr>
        <w:t>Река Миасс и входящее в ее бассейн Шершневское водохранилище являются источником питьевой воды для 70</w:t>
      </w:r>
      <w:r w:rsidR="000C39A0" w:rsidRPr="000C39A0">
        <w:rPr>
          <w:rFonts w:ascii="Times New Roman" w:hAnsi="Times New Roman"/>
          <w:sz w:val="28"/>
          <w:szCs w:val="28"/>
        </w:rPr>
        <w:t>%</w:t>
      </w:r>
      <w:r w:rsidRPr="000C582D">
        <w:rPr>
          <w:rFonts w:ascii="Times New Roman" w:hAnsi="Times New Roman"/>
          <w:sz w:val="28"/>
          <w:szCs w:val="28"/>
        </w:rPr>
        <w:t xml:space="preserve"> жителей Челябинской области. Дублирующего водоема, который в случае чрезвычайной ситуации заменил бы южноуральцам Шершни и Миасс, нет. В связи с этим весной 2008 года по поручению губернатора работы по очистке основного источника питьевой воды выделены в отдельную целевую программу "Чистый Миасс". Для ее разработки создана рабочая группа.</w:t>
      </w:r>
    </w:p>
    <w:p w:rsidR="000C582D" w:rsidRPr="000C582D" w:rsidRDefault="000C582D" w:rsidP="0045260B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82D">
        <w:rPr>
          <w:rFonts w:ascii="Times New Roman" w:hAnsi="Times New Roman" w:cs="Times New Roman"/>
          <w:sz w:val="28"/>
          <w:szCs w:val="28"/>
        </w:rPr>
        <w:t xml:space="preserve">Ниже г. Челябинска р. Миассиспытывает наибольшую техногенную нагрузку. </w:t>
      </w:r>
      <w:r w:rsidRPr="000C582D">
        <w:rPr>
          <w:rFonts w:ascii="Times New Roman" w:hAnsi="Times New Roman" w:cs="Times New Roman"/>
          <w:sz w:val="28"/>
          <w:szCs w:val="28"/>
        </w:rPr>
        <w:tab/>
        <w:t xml:space="preserve">Свыше 20 предприятий и организаций города осуществляют сброс в нее промышленных и хозяйственно-бытовых сточных вод, в результате речной сток более чем на 90% состоит из сточных вод, что способствует образованию на участке реки ниже города  зоны повышенного химического загрязнения. </w:t>
      </w:r>
    </w:p>
    <w:p w:rsidR="000C582D" w:rsidRPr="000C582D" w:rsidRDefault="000C582D" w:rsidP="0045260B">
      <w:pPr>
        <w:pStyle w:val="a3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 w:rsidRPr="000C582D">
        <w:rPr>
          <w:rFonts w:ascii="Times New Roman" w:hAnsi="Times New Roman"/>
          <w:b/>
          <w:sz w:val="28"/>
          <w:szCs w:val="28"/>
        </w:rPr>
        <w:t>Река Теча</w:t>
      </w:r>
      <w:r w:rsidRPr="000C582D">
        <w:rPr>
          <w:rFonts w:ascii="Times New Roman" w:hAnsi="Times New Roman"/>
          <w:sz w:val="28"/>
          <w:szCs w:val="28"/>
        </w:rPr>
        <w:t xml:space="preserve"> вытекает из оз. Иртяш. На 353-м км от устья впадает в реку  Исеть на территории Курганской области. Длина реки по территории области около 260,0 км, </w:t>
      </w:r>
      <w:r w:rsidRPr="000C582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hyperlink r:id="rId17" w:tooltip="Красноармейский район" w:history="1">
        <w:r w:rsidRPr="000C582D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</w:rPr>
          <w:t>Красноармейском районе</w:t>
        </w:r>
      </w:hyperlink>
      <w:r w:rsidRPr="000C582D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Pr="000C582D">
        <w:rPr>
          <w:rFonts w:ascii="Times New Roman" w:hAnsi="Times New Roman"/>
          <w:sz w:val="28"/>
          <w:szCs w:val="28"/>
        </w:rPr>
        <w:t xml:space="preserve"> 55 км </w:t>
      </w:r>
    </w:p>
    <w:p w:rsidR="000C582D" w:rsidRPr="000C582D" w:rsidRDefault="000C582D" w:rsidP="0045260B">
      <w:pPr>
        <w:pStyle w:val="ac"/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0C582D">
        <w:rPr>
          <w:sz w:val="28"/>
          <w:szCs w:val="28"/>
        </w:rPr>
        <w:t>Питание реки происходит исключительно в период весеннего снеготаяния, доля снегового питания составляет более 80% годового стока.</w:t>
      </w:r>
    </w:p>
    <w:p w:rsidR="000C582D" w:rsidRDefault="000C582D" w:rsidP="0045260B">
      <w:pPr>
        <w:pStyle w:val="a3"/>
        <w:spacing w:before="0" w:beforeAutospacing="0" w:after="0" w:afterAutospacing="0" w:line="360" w:lineRule="auto"/>
        <w:ind w:firstLine="708"/>
        <w:rPr>
          <w:rFonts w:ascii="Times New Roman" w:hAnsi="Times New Roman"/>
          <w:sz w:val="28"/>
          <w:szCs w:val="28"/>
        </w:rPr>
      </w:pPr>
      <w:r w:rsidRPr="000C582D">
        <w:rPr>
          <w:rFonts w:ascii="Times New Roman" w:hAnsi="Times New Roman"/>
          <w:sz w:val="28"/>
          <w:szCs w:val="28"/>
        </w:rPr>
        <w:lastRenderedPageBreak/>
        <w:t>Что обозначает слово Теча? С башкирского «теша» - тихая, с тюркского «Була» - текучая вода или просто «теча». Река Теча и тихая</w:t>
      </w:r>
      <w:r w:rsidR="00D3346C">
        <w:rPr>
          <w:rFonts w:ascii="Times New Roman" w:hAnsi="Times New Roman"/>
          <w:sz w:val="28"/>
          <w:szCs w:val="28"/>
        </w:rPr>
        <w:t>, и быстрая, и резвая, и скорая</w:t>
      </w:r>
      <w:r w:rsidRPr="000C582D">
        <w:rPr>
          <w:rFonts w:ascii="Times New Roman" w:hAnsi="Times New Roman"/>
          <w:sz w:val="28"/>
          <w:szCs w:val="28"/>
        </w:rPr>
        <w:t xml:space="preserve">. В разное время года – разная. </w:t>
      </w:r>
    </w:p>
    <w:p w:rsidR="007963F5" w:rsidRDefault="004A4036" w:rsidP="0045260B">
      <w:pPr>
        <w:pStyle w:val="a3"/>
        <w:spacing w:before="0" w:beforeAutospacing="0" w:after="0" w:afterAutospacing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4A4036">
        <w:rPr>
          <w:rFonts w:ascii="Times New Roman" w:hAnsi="Times New Roman"/>
          <w:b/>
          <w:sz w:val="28"/>
          <w:szCs w:val="28"/>
        </w:rPr>
        <w:t>Болота</w:t>
      </w:r>
      <w:r w:rsidRPr="004A4036">
        <w:rPr>
          <w:rFonts w:ascii="Times New Roman" w:hAnsi="Times New Roman"/>
          <w:b/>
          <w:sz w:val="28"/>
          <w:szCs w:val="28"/>
        </w:rPr>
        <w:br/>
      </w:r>
      <w:r w:rsidRPr="004A4036">
        <w:rPr>
          <w:rFonts w:ascii="Times New Roman" w:hAnsi="Times New Roman"/>
          <w:sz w:val="28"/>
          <w:szCs w:val="28"/>
        </w:rPr>
        <w:t xml:space="preserve">Слабый дренаж междуречий и обильные выходы грунтовых вод в районе </w:t>
      </w:r>
    </w:p>
    <w:p w:rsidR="009F1CD5" w:rsidRDefault="004A4036" w:rsidP="0045260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4A4036">
        <w:rPr>
          <w:rFonts w:ascii="Times New Roman" w:hAnsi="Times New Roman"/>
          <w:sz w:val="28"/>
          <w:szCs w:val="28"/>
        </w:rPr>
        <w:t>восточных предгорий ведут к интенсивному заболачиванию. Развитие болот идет также за счет зарастания озер. Об</w:t>
      </w:r>
      <w:r w:rsidR="00A94EF5">
        <w:rPr>
          <w:rFonts w:ascii="Times New Roman" w:hAnsi="Times New Roman"/>
          <w:sz w:val="28"/>
          <w:szCs w:val="28"/>
        </w:rPr>
        <w:t>щая площадь болот превышает 2,5</w:t>
      </w:r>
      <w:r w:rsidRPr="004A4036">
        <w:rPr>
          <w:rFonts w:ascii="Times New Roman" w:hAnsi="Times New Roman"/>
          <w:sz w:val="28"/>
          <w:szCs w:val="28"/>
        </w:rPr>
        <w:t xml:space="preserve"> км</w:t>
      </w:r>
      <w:r w:rsidR="00A94EF5">
        <w:rPr>
          <w:rFonts w:ascii="Times New Roman" w:hAnsi="Times New Roman"/>
          <w:sz w:val="28"/>
          <w:szCs w:val="28"/>
        </w:rPr>
        <w:t>²</w:t>
      </w:r>
      <w:r w:rsidRPr="004A4036">
        <w:rPr>
          <w:rFonts w:ascii="Times New Roman" w:hAnsi="Times New Roman"/>
          <w:sz w:val="28"/>
          <w:szCs w:val="28"/>
        </w:rPr>
        <w:t>.Процент заболоченнос</w:t>
      </w:r>
      <w:r w:rsidR="00A94EF5">
        <w:rPr>
          <w:rFonts w:ascii="Times New Roman" w:hAnsi="Times New Roman"/>
          <w:sz w:val="28"/>
          <w:szCs w:val="28"/>
        </w:rPr>
        <w:t xml:space="preserve">ти в среднем составляет 2,8%. </w:t>
      </w:r>
      <w:r w:rsidR="00A94EF5">
        <w:rPr>
          <w:rFonts w:ascii="Times New Roman" w:hAnsi="Times New Roman"/>
          <w:sz w:val="28"/>
          <w:szCs w:val="28"/>
        </w:rPr>
        <w:br/>
      </w:r>
      <w:r w:rsidRPr="004A4036">
        <w:rPr>
          <w:rFonts w:ascii="Times New Roman" w:hAnsi="Times New Roman"/>
          <w:sz w:val="28"/>
          <w:szCs w:val="28"/>
        </w:rPr>
        <w:t>В горных и предгорных районах располагается зона олиготрофных и мезотрофных сосново-березово-сфагновых болот. Значительное место занимают эвтрофные болота с ерником, осоками, гипновыми мхами. Характерным для болот является наличие отложений торфа. Крупнейшими болотами этой части являются Таганайское, Чусовское, Агардяшское, Треустанское и др. Заболоченность высокая, около 10%. Болота восточных предгорий приурочены к тектоническим впадинам и межгорным понижениям, а также к долинам водостоков.</w:t>
      </w:r>
    </w:p>
    <w:p w:rsidR="004A4036" w:rsidRPr="004A4036" w:rsidRDefault="004A4036" w:rsidP="00BD3A07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4036">
        <w:rPr>
          <w:rFonts w:ascii="Times New Roman" w:hAnsi="Times New Roman"/>
          <w:sz w:val="28"/>
          <w:szCs w:val="28"/>
        </w:rPr>
        <w:t xml:space="preserve">Болота лесостепных районов Зауралья относятся к зоне эвтрофных. тростниковых и крупноосоковых болот. Развитие болот идет как путем зарастания озер, так и в результате заболачивания низинных мест в междуречьях. В восточных районах области заболоченность увеличивается до 12-15%, преобладающими являются тростниковые и засоленные болота. Самое крупное болото Донгузлы (к востоку от Копейска) занимает площадь 108 кв. км. </w:t>
      </w:r>
      <w:r w:rsidRPr="004A4036">
        <w:rPr>
          <w:rFonts w:ascii="Times New Roman" w:hAnsi="Times New Roman"/>
          <w:sz w:val="28"/>
          <w:szCs w:val="28"/>
        </w:rPr>
        <w:br/>
        <w:t>В южных районах с более сухим климатом заболоченность резко снижается. Мало болот и на западных предгорьях, где широко распространены карстующиеся известняковые породы.</w:t>
      </w:r>
    </w:p>
    <w:p w:rsidR="000C582D" w:rsidRDefault="004A4036" w:rsidP="0045260B">
      <w:pPr>
        <w:pStyle w:val="artx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4036">
        <w:rPr>
          <w:rFonts w:ascii="Times New Roman" w:hAnsi="Times New Roman" w:cs="Times New Roman"/>
          <w:sz w:val="28"/>
          <w:szCs w:val="28"/>
        </w:rPr>
        <w:t xml:space="preserve">Южноуральские болота способны «связывать» до 3 тонн углекислого газа на один гектар в год, выделяя в атмосферу примерно столько же кислорода. Правда, «побочным» эффектом можно считать выделение метана, но этот газ </w:t>
      </w:r>
      <w:r w:rsidRPr="004A4036">
        <w:rPr>
          <w:rFonts w:ascii="Times New Roman" w:hAnsi="Times New Roman" w:cs="Times New Roman"/>
          <w:sz w:val="28"/>
          <w:szCs w:val="28"/>
        </w:rPr>
        <w:lastRenderedPageBreak/>
        <w:t xml:space="preserve">обладает меньшим парниковым эффектом, чем углекислый, а следовательно, менее опасен для атмосферы. </w:t>
      </w:r>
    </w:p>
    <w:p w:rsidR="00D3346C" w:rsidRPr="000C582D" w:rsidRDefault="00D3346C" w:rsidP="0045260B">
      <w:pPr>
        <w:pStyle w:val="artx"/>
        <w:spacing w:line="360" w:lineRule="auto"/>
        <w:rPr>
          <w:rFonts w:ascii="Times New Roman" w:hAnsi="Times New Roman" w:cs="Times New Roman"/>
          <w:color w:val="171717"/>
          <w:sz w:val="28"/>
          <w:szCs w:val="28"/>
        </w:rPr>
      </w:pPr>
    </w:p>
    <w:p w:rsidR="00FE0F62" w:rsidRPr="000C582D" w:rsidRDefault="00FE0F62" w:rsidP="0045260B">
      <w:pPr>
        <w:shd w:val="clear" w:color="auto" w:fill="FFFFFF"/>
        <w:spacing w:after="330" w:line="360" w:lineRule="auto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bookmarkStart w:id="1" w:name="3_2"/>
      <w:r w:rsidRPr="000C582D">
        <w:rPr>
          <w:rFonts w:ascii="Times New Roman" w:hAnsi="Times New Roman" w:cs="Times New Roman"/>
          <w:b/>
          <w:bCs/>
          <w:sz w:val="28"/>
          <w:szCs w:val="28"/>
        </w:rPr>
        <w:t>Особо охраняемые природные территории регионального значения</w:t>
      </w:r>
      <w:bookmarkEnd w:id="1"/>
      <w:r w:rsidRPr="000C582D">
        <w:rPr>
          <w:rFonts w:ascii="Times New Roman" w:hAnsi="Times New Roman" w:cs="Times New Roman"/>
          <w:sz w:val="28"/>
          <w:szCs w:val="28"/>
        </w:rPr>
        <w:t>.</w:t>
      </w:r>
    </w:p>
    <w:p w:rsidR="00FE0F62" w:rsidRPr="000C582D" w:rsidRDefault="00FE0F62" w:rsidP="004526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заказников Красноармейского района Челябинской области</w:t>
      </w:r>
    </w:p>
    <w:p w:rsidR="00FE0F62" w:rsidRPr="000C582D" w:rsidRDefault="00FE0F62" w:rsidP="004526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491" w:type="dxa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2679"/>
        <w:gridCol w:w="1482"/>
        <w:gridCol w:w="3165"/>
        <w:gridCol w:w="3165"/>
      </w:tblGrid>
      <w:tr w:rsidR="007039AE" w:rsidRPr="000C582D" w:rsidTr="007039AE">
        <w:trPr>
          <w:tblHeader/>
          <w:jc w:val="center"/>
        </w:trPr>
        <w:tc>
          <w:tcPr>
            <w:tcW w:w="2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9AE" w:rsidRPr="000C582D" w:rsidRDefault="007039AE" w:rsidP="004526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государственного заказника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9AE" w:rsidRPr="000C582D" w:rsidRDefault="007039AE" w:rsidP="004526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Площадь,</w:t>
            </w:r>
          </w:p>
          <w:p w:rsidR="007039AE" w:rsidRPr="000C582D" w:rsidRDefault="007039AE" w:rsidP="004526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га</w:t>
            </w:r>
          </w:p>
        </w:tc>
        <w:tc>
          <w:tcPr>
            <w:tcW w:w="3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9AE" w:rsidRPr="000C582D" w:rsidRDefault="007039AE" w:rsidP="004526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 заказника</w:t>
            </w:r>
          </w:p>
        </w:tc>
        <w:tc>
          <w:tcPr>
            <w:tcW w:w="3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39AE" w:rsidRPr="000C582D" w:rsidRDefault="007039AE" w:rsidP="004526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2D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Охраняемые виды</w:t>
            </w:r>
          </w:p>
        </w:tc>
      </w:tr>
      <w:tr w:rsidR="007039AE" w:rsidRPr="000C582D" w:rsidTr="007039AE">
        <w:trPr>
          <w:jc w:val="center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9AE" w:rsidRPr="000C582D" w:rsidRDefault="007039AE" w:rsidP="004526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Бродоколмакский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9AE" w:rsidRPr="000C582D" w:rsidRDefault="007039AE" w:rsidP="004526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9AE" w:rsidRPr="000C582D" w:rsidRDefault="007039AE" w:rsidP="004526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Видовой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39AE" w:rsidRPr="000C582D" w:rsidRDefault="007039AE" w:rsidP="004526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82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Лось, косуля, кабан</w:t>
            </w:r>
          </w:p>
        </w:tc>
      </w:tr>
      <w:tr w:rsidR="007039AE" w:rsidRPr="000C582D" w:rsidTr="007039AE">
        <w:trPr>
          <w:jc w:val="center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9AE" w:rsidRPr="000C582D" w:rsidRDefault="007039AE" w:rsidP="004526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Донгузловский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9AE" w:rsidRPr="000C582D" w:rsidRDefault="007039AE" w:rsidP="004526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5,970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9AE" w:rsidRPr="000C582D" w:rsidRDefault="007039AE" w:rsidP="004526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Биологический (зоологический)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39AE" w:rsidRPr="000C582D" w:rsidRDefault="007039AE" w:rsidP="004526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82D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Водоплавающая дичь</w:t>
            </w:r>
          </w:p>
        </w:tc>
      </w:tr>
      <w:tr w:rsidR="007039AE" w:rsidRPr="000C582D" w:rsidTr="007039AE">
        <w:trPr>
          <w:jc w:val="center"/>
        </w:trPr>
        <w:tc>
          <w:tcPr>
            <w:tcW w:w="2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9AE" w:rsidRPr="000C582D" w:rsidRDefault="007039AE" w:rsidP="004526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Шуранкульский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9AE" w:rsidRPr="000C582D" w:rsidRDefault="007039AE" w:rsidP="004526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9AE" w:rsidRPr="000C582D" w:rsidRDefault="007039AE" w:rsidP="004526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Видовой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039AE" w:rsidRPr="000C582D" w:rsidRDefault="007039AE" w:rsidP="004526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82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Лось, косуля, кабан</w:t>
            </w:r>
          </w:p>
        </w:tc>
      </w:tr>
      <w:tr w:rsidR="007039AE" w:rsidRPr="000C582D" w:rsidTr="009D76F0">
        <w:trPr>
          <w:trHeight w:val="80"/>
          <w:jc w:val="center"/>
        </w:trPr>
        <w:tc>
          <w:tcPr>
            <w:tcW w:w="2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9AE" w:rsidRPr="000C582D" w:rsidRDefault="007039AE" w:rsidP="004526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9AE" w:rsidRPr="000C582D" w:rsidRDefault="007039AE" w:rsidP="004526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9AE" w:rsidRPr="000C582D" w:rsidRDefault="007039AE" w:rsidP="004526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39AE" w:rsidRPr="000C582D" w:rsidRDefault="007039AE" w:rsidP="004526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39AE" w:rsidRPr="000C582D" w:rsidRDefault="007039AE" w:rsidP="004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F62" w:rsidRPr="000C582D" w:rsidRDefault="00FE0F62" w:rsidP="0045260B">
      <w:pPr>
        <w:spacing w:after="0" w:line="36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поддержания режима особой охраны государственных природных заказников регионального значения пров</w:t>
      </w:r>
      <w:r w:rsidR="00E75B34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одятся</w:t>
      </w:r>
      <w:r w:rsidRPr="000C5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мероприятия:</w:t>
      </w:r>
    </w:p>
    <w:p w:rsidR="00FE0F62" w:rsidRPr="000C582D" w:rsidRDefault="00FE0F62" w:rsidP="0045260B">
      <w:pPr>
        <w:spacing w:after="0" w:line="360" w:lineRule="auto"/>
        <w:ind w:left="-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2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численности объектов животного мира;</w:t>
      </w:r>
    </w:p>
    <w:p w:rsidR="00FE0F62" w:rsidRPr="000C582D" w:rsidRDefault="00FE0F62" w:rsidP="0045260B">
      <w:pPr>
        <w:spacing w:after="0" w:line="360" w:lineRule="auto"/>
        <w:ind w:left="-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2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 биотехнических мероприятий: созданы кормовые поля, установлены кормушки и солонцы, приобретены соль, картофель, зерно, зерно</w:t>
      </w:r>
      <w:r w:rsidR="000C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 </w:t>
      </w:r>
      <w:r w:rsidRPr="000C58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отходы, сено, заготовлен веточный корм;</w:t>
      </w:r>
    </w:p>
    <w:p w:rsidR="00FE0F62" w:rsidRDefault="00FE0F62" w:rsidP="0045260B">
      <w:pPr>
        <w:spacing w:after="0" w:line="360" w:lineRule="auto"/>
        <w:ind w:left="-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2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охрана хвойных насаждений от незаконных порубок в предновогодний период.</w:t>
      </w:r>
      <w:r w:rsidR="00B4727B" w:rsidRPr="00B47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учета численности объектов животного мира в заказниках видно, что отмечается увеличение числа косули, лося, кабана, тетерева, рябчика, зайца - беляка, белки.</w:t>
      </w:r>
    </w:p>
    <w:p w:rsidR="00FE0F62" w:rsidRDefault="00FE0F62" w:rsidP="004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AB" w:rsidRDefault="00E378AB" w:rsidP="004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AB" w:rsidRPr="000C582D" w:rsidRDefault="00E378AB" w:rsidP="004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27B" w:rsidRDefault="00865895" w:rsidP="004526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Антропогенное влияние на Донгузловский заказник</w:t>
      </w:r>
    </w:p>
    <w:p w:rsidR="00865895" w:rsidRPr="00B4727B" w:rsidRDefault="00B4727B" w:rsidP="004526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7B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(опрошено 19 человек 9-11 классы)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5895" w:rsidRDefault="00865895" w:rsidP="0045260B">
      <w:pPr>
        <w:pStyle w:val="ae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Разлив нефтепродуктов (при замене нефтепровода);</w:t>
      </w:r>
    </w:p>
    <w:p w:rsidR="00865895" w:rsidRDefault="00865895" w:rsidP="0045260B">
      <w:pPr>
        <w:pStyle w:val="ae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Пожары;</w:t>
      </w:r>
    </w:p>
    <w:p w:rsidR="009F1CD5" w:rsidRDefault="00865895" w:rsidP="0045260B">
      <w:pPr>
        <w:pStyle w:val="ae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Браконьерство</w:t>
      </w:r>
      <w:r w:rsidR="009F1C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895" w:rsidRDefault="009F1CD5" w:rsidP="0045260B">
      <w:pPr>
        <w:pStyle w:val="ae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Выхлопные газы проезжающих машин (рядом проходит трасса)</w:t>
      </w:r>
      <w:r w:rsidR="008658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1CD5" w:rsidRPr="0045260B" w:rsidRDefault="009F1CD5" w:rsidP="0045260B">
      <w:pPr>
        <w:pStyle w:val="ae"/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9241" cy="16859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B_8480+.jpg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9">
                              <a14:imgEffect>
                                <a14:brightnessContrast bright="4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529" cy="168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0160" cy="1733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1">
                              <a14:imgEffect>
                                <a14:brightnessContrast bright="1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720" cy="1735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3F5" w:rsidRPr="000C582D" w:rsidRDefault="007963F5" w:rsidP="004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F62" w:rsidRPr="000C582D" w:rsidRDefault="007963F5" w:rsidP="004526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5_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FE0F62" w:rsidRPr="000C5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адиационно-гигиеническ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ий  </w:t>
      </w:r>
      <w:r w:rsidR="00FE0F62" w:rsidRPr="000C5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мониторинг</w:t>
      </w:r>
      <w:bookmarkEnd w:id="2"/>
    </w:p>
    <w:p w:rsidR="00FE0F62" w:rsidRPr="000C582D" w:rsidRDefault="00FE0F62" w:rsidP="004526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E0F62" w:rsidRPr="000C582D" w:rsidRDefault="00FE0F62" w:rsidP="0045260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2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С целью получения оперативной и достоверной информации о радиационном воздействии на население Красноармейского района Челябинской области создана и функционирует территориальная система радиационного мониторинга текущих суммарных доз  облучени</w:t>
      </w:r>
      <w:r w:rsidR="00865895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населения.</w:t>
      </w:r>
    </w:p>
    <w:p w:rsidR="00865895" w:rsidRPr="000C582D" w:rsidRDefault="00865895" w:rsidP="0045260B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населенные пункты</w:t>
      </w:r>
    </w:p>
    <w:tbl>
      <w:tblPr>
        <w:tblW w:w="9540" w:type="dxa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2546"/>
        <w:gridCol w:w="3055"/>
        <w:gridCol w:w="2188"/>
        <w:gridCol w:w="1751"/>
      </w:tblGrid>
      <w:tr w:rsidR="00865895" w:rsidRPr="000C582D" w:rsidTr="00650FAE">
        <w:trPr>
          <w:jc w:val="center"/>
        </w:trPr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95" w:rsidRPr="000C582D" w:rsidRDefault="00865895" w:rsidP="004526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Административная территория</w:t>
            </w:r>
          </w:p>
        </w:tc>
        <w:tc>
          <w:tcPr>
            <w:tcW w:w="2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95" w:rsidRPr="000C582D" w:rsidRDefault="00865895" w:rsidP="004526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2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95" w:rsidRPr="000C582D" w:rsidRDefault="00865895" w:rsidP="004526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радиационного воздействия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95" w:rsidRPr="000C582D" w:rsidRDefault="00865895" w:rsidP="004526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населения</w:t>
            </w:r>
          </w:p>
        </w:tc>
      </w:tr>
      <w:tr w:rsidR="00865895" w:rsidRPr="000C582D" w:rsidTr="00650FAE">
        <w:trPr>
          <w:jc w:val="center"/>
        </w:trPr>
        <w:tc>
          <w:tcPr>
            <w:tcW w:w="2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95" w:rsidRPr="000C582D" w:rsidRDefault="00865895" w:rsidP="004526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Красноармейский район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95" w:rsidRPr="000C582D" w:rsidRDefault="00865895" w:rsidP="004526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Бродокалмак,</w:t>
            </w:r>
          </w:p>
          <w:p w:rsidR="00865895" w:rsidRPr="000C582D" w:rsidRDefault="00865895" w:rsidP="004526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Теча</w:t>
            </w:r>
          </w:p>
          <w:p w:rsidR="00865895" w:rsidRPr="000C582D" w:rsidRDefault="00865895" w:rsidP="004526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Нижнепетропавловское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95" w:rsidRPr="000C582D" w:rsidRDefault="00865895" w:rsidP="004526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река Теча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95" w:rsidRPr="000C582D" w:rsidRDefault="00865895" w:rsidP="004526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3667</w:t>
            </w:r>
          </w:p>
          <w:p w:rsidR="00865895" w:rsidRPr="000C582D" w:rsidRDefault="00865895" w:rsidP="004526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1785</w:t>
            </w:r>
          </w:p>
          <w:p w:rsidR="00865895" w:rsidRPr="000C582D" w:rsidRDefault="00865895" w:rsidP="004526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</w:t>
            </w:r>
          </w:p>
        </w:tc>
      </w:tr>
    </w:tbl>
    <w:p w:rsidR="00FE0F62" w:rsidRPr="000C582D" w:rsidRDefault="00FE0F62" w:rsidP="0045260B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Радиационно-гигиенический мониторинг осуществляет ФГУЗ «Центр гигиены  и эпидемиологии в Челябинской  области». В задачи системы входит оценка уровней техногенных нагрузок на население путем осуществления </w:t>
      </w:r>
      <w:r w:rsidRPr="000C58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мониторинга за содержанием техногенных радионуклидов в объектах внешней среды и в продуктах питания местного производства.</w:t>
      </w:r>
    </w:p>
    <w:p w:rsidR="00FE0F62" w:rsidRPr="000C582D" w:rsidRDefault="00FE0F62" w:rsidP="004526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мониторинга включает:</w:t>
      </w:r>
    </w:p>
    <w:p w:rsidR="00FE0F62" w:rsidRPr="000C582D" w:rsidRDefault="00FE0F62" w:rsidP="004526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2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измерение альфа-, бета-, гамма-полей в реперных точках, организованных на целинных участках в населенных пунктах;</w:t>
      </w:r>
    </w:p>
    <w:p w:rsidR="00FE0F62" w:rsidRPr="000C582D" w:rsidRDefault="00FE0F62" w:rsidP="004526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2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отбор проб почвы и растительности в реперных точках;</w:t>
      </w:r>
    </w:p>
    <w:p w:rsidR="00FE0F62" w:rsidRPr="000C582D" w:rsidRDefault="00FE0F62" w:rsidP="004526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2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отбор проб молока и картофеля местного производства;</w:t>
      </w:r>
    </w:p>
    <w:p w:rsidR="00FE0F62" w:rsidRPr="000C582D" w:rsidRDefault="00FE0F62" w:rsidP="004526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2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отбор проб питьевой воды;</w:t>
      </w:r>
    </w:p>
    <w:p w:rsidR="00FE0F62" w:rsidRPr="000C582D" w:rsidRDefault="00FE0F62" w:rsidP="004526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оценку доз внешнего и внутреннего техногенного облучения. </w:t>
      </w:r>
    </w:p>
    <w:p w:rsidR="00FE0F62" w:rsidRPr="000C582D" w:rsidRDefault="00FE0F62" w:rsidP="0045260B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Дозы населения, проживающего на реке Теча,</w:t>
      </w:r>
    </w:p>
    <w:p w:rsidR="00FE0F62" w:rsidRPr="000C582D" w:rsidRDefault="00FE0F62" w:rsidP="0045260B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загрязненной в результате сбросов жидких радиоактивных отходов ПО «Маяк»</w:t>
      </w:r>
    </w:p>
    <w:tbl>
      <w:tblPr>
        <w:tblW w:w="9720" w:type="dxa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3060"/>
        <w:gridCol w:w="3240"/>
        <w:gridCol w:w="3420"/>
      </w:tblGrid>
      <w:tr w:rsidR="00FE0F62" w:rsidRPr="000C582D" w:rsidTr="00FE0F62">
        <w:trPr>
          <w:trHeight w:val="980"/>
          <w:jc w:val="center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62" w:rsidRPr="000C582D" w:rsidRDefault="00FE0F62" w:rsidP="0045260B">
            <w:pPr>
              <w:spacing w:after="120" w:line="36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62" w:rsidRPr="000C582D" w:rsidRDefault="00FE0F62" w:rsidP="0045260B">
            <w:pPr>
              <w:spacing w:after="12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Среднегодовая индивидуальная доза, мЗв/чел, 2008 г.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62" w:rsidRPr="000C582D" w:rsidRDefault="00FE0F62" w:rsidP="0045260B">
            <w:pPr>
              <w:spacing w:after="12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Среднегодовая индивидуальная доза, </w:t>
            </w:r>
          </w:p>
          <w:p w:rsidR="00FE0F62" w:rsidRPr="000C582D" w:rsidRDefault="00FE0F62" w:rsidP="0045260B">
            <w:pPr>
              <w:spacing w:after="12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мЗв/чел, 2009 г.</w:t>
            </w:r>
          </w:p>
        </w:tc>
      </w:tr>
      <w:tr w:rsidR="00FE0F62" w:rsidRPr="000C582D" w:rsidTr="00FE0F62">
        <w:trPr>
          <w:trHeight w:val="342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62" w:rsidRPr="000C582D" w:rsidRDefault="00FE0F62" w:rsidP="0045260B">
            <w:pPr>
              <w:spacing w:after="12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Теча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62" w:rsidRPr="000C582D" w:rsidRDefault="00FE0F62" w:rsidP="0045260B">
            <w:pPr>
              <w:spacing w:after="12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62" w:rsidRPr="000C582D" w:rsidRDefault="00FE0F62" w:rsidP="0045260B">
            <w:pPr>
              <w:spacing w:after="12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0,121</w:t>
            </w:r>
          </w:p>
        </w:tc>
      </w:tr>
      <w:tr w:rsidR="00FE0F62" w:rsidRPr="000C582D" w:rsidTr="00FE0F62">
        <w:trPr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62" w:rsidRPr="000C582D" w:rsidRDefault="00FE0F62" w:rsidP="0045260B">
            <w:pPr>
              <w:spacing w:after="12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Бродокалмак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62" w:rsidRPr="000C582D" w:rsidRDefault="00FE0F62" w:rsidP="0045260B">
            <w:pPr>
              <w:spacing w:after="12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F62" w:rsidRPr="000C582D" w:rsidRDefault="00FE0F62" w:rsidP="0045260B">
            <w:pPr>
              <w:spacing w:after="12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0,090</w:t>
            </w:r>
          </w:p>
        </w:tc>
      </w:tr>
    </w:tbl>
    <w:p w:rsidR="007963F5" w:rsidRPr="005F1117" w:rsidRDefault="00FE0F62" w:rsidP="0045260B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2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МЭД гамма-излучения после проведения реабилитационных мероприятий в пойме р. Теча  снизились в 10-50 раз и составляют 0,10-0,13 мкЗв/ч, что соответствует средним значениям гамма-фона на территории Челябинской области.</w:t>
      </w:r>
    </w:p>
    <w:p w:rsidR="007137F1" w:rsidRPr="000C582D" w:rsidRDefault="007137F1" w:rsidP="004526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Охрана леса</w:t>
      </w:r>
    </w:p>
    <w:p w:rsidR="007137F1" w:rsidRPr="000C582D" w:rsidRDefault="000C582D" w:rsidP="0045260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582D">
        <w:rPr>
          <w:rFonts w:ascii="Times New Roman" w:hAnsi="Times New Roman"/>
          <w:bCs/>
          <w:sz w:val="28"/>
          <w:szCs w:val="28"/>
        </w:rPr>
        <w:t>П</w:t>
      </w:r>
      <w:r w:rsidR="007966B2" w:rsidRPr="000C582D">
        <w:rPr>
          <w:rFonts w:ascii="Times New Roman" w:hAnsi="Times New Roman"/>
          <w:bCs/>
          <w:sz w:val="28"/>
          <w:szCs w:val="28"/>
        </w:rPr>
        <w:t xml:space="preserve">лощадь лесных массивов </w:t>
      </w:r>
      <w:r w:rsidRPr="000C582D">
        <w:rPr>
          <w:rFonts w:ascii="Times New Roman" w:hAnsi="Times New Roman"/>
          <w:bCs/>
          <w:sz w:val="28"/>
          <w:szCs w:val="28"/>
        </w:rPr>
        <w:t xml:space="preserve"> в Красноармейском районе - </w:t>
      </w:r>
      <w:r w:rsidR="007966B2" w:rsidRPr="000C582D">
        <w:rPr>
          <w:rFonts w:ascii="Times New Roman" w:hAnsi="Times New Roman"/>
          <w:bCs/>
          <w:sz w:val="28"/>
          <w:szCs w:val="28"/>
        </w:rPr>
        <w:t>102557 га</w:t>
      </w:r>
      <w:r w:rsidR="007137F1" w:rsidRPr="000C582D">
        <w:rPr>
          <w:rFonts w:ascii="Times New Roman" w:hAnsi="Times New Roman"/>
          <w:sz w:val="28"/>
          <w:szCs w:val="28"/>
        </w:rPr>
        <w:t>Государственная охрана лесов возложена на Главное управление лесами Челябинской области.</w:t>
      </w:r>
    </w:p>
    <w:p w:rsidR="00E378AB" w:rsidRDefault="00E378AB" w:rsidP="004526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7F1" w:rsidRPr="000C582D" w:rsidRDefault="007137F1" w:rsidP="004526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Охрана лесов от пожаров</w:t>
      </w:r>
    </w:p>
    <w:p w:rsidR="007137F1" w:rsidRPr="000C582D" w:rsidRDefault="007137F1" w:rsidP="0045260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С целью предотвращения возникновения и распространения лесных пожаров </w:t>
      </w:r>
      <w:r w:rsidR="0077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0C582D">
        <w:rPr>
          <w:rFonts w:ascii="Times New Roman" w:eastAsia="Times New Roman" w:hAnsi="Times New Roman" w:cs="Times New Roman"/>
          <w:sz w:val="28"/>
          <w:szCs w:val="28"/>
          <w:lang w:eastAsia="ru-RU"/>
        </w:rPr>
        <w:t>2009 год</w:t>
      </w:r>
      <w:r w:rsidR="007764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5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лесном фонде на территории Красноармейского района Челябинской области выполнены следующие мероприятия:</w:t>
      </w:r>
    </w:p>
    <w:p w:rsidR="007137F1" w:rsidRPr="000C582D" w:rsidRDefault="007137F1" w:rsidP="0045260B">
      <w:pPr>
        <w:spacing w:after="0" w:line="36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проведены контролируемые профилактические выжигания с целью создания      противопожарных барьеров;</w:t>
      </w:r>
    </w:p>
    <w:p w:rsidR="007137F1" w:rsidRPr="000C582D" w:rsidRDefault="007137F1" w:rsidP="004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2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устройство  минерализованных полос;</w:t>
      </w:r>
    </w:p>
    <w:p w:rsidR="007137F1" w:rsidRPr="000C582D" w:rsidRDefault="007137F1" w:rsidP="004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2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уход за минерализованными полосами;</w:t>
      </w:r>
    </w:p>
    <w:p w:rsidR="007137F1" w:rsidRPr="000C582D" w:rsidRDefault="007137F1" w:rsidP="004526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строительство и ремонт дорог противопожарного назначения. </w:t>
      </w:r>
    </w:p>
    <w:p w:rsidR="00CB779F" w:rsidRPr="000C582D" w:rsidRDefault="00CB779F" w:rsidP="0045260B">
      <w:pPr>
        <w:spacing w:line="360" w:lineRule="auto"/>
        <w:ind w:lef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2D">
        <w:rPr>
          <w:rFonts w:ascii="Times New Roman" w:hAnsi="Times New Roman" w:cs="Times New Roman"/>
          <w:sz w:val="28"/>
          <w:szCs w:val="28"/>
        </w:rPr>
        <w:t xml:space="preserve">      Распределение лесных пожаров по лесхозам и выявленные нарушители 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1"/>
        <w:gridCol w:w="1559"/>
        <w:gridCol w:w="1134"/>
        <w:gridCol w:w="1843"/>
        <w:gridCol w:w="2552"/>
      </w:tblGrid>
      <w:tr w:rsidR="00CB779F" w:rsidRPr="000C582D" w:rsidTr="007963F5">
        <w:tc>
          <w:tcPr>
            <w:tcW w:w="2551" w:type="dxa"/>
          </w:tcPr>
          <w:p w:rsidR="00CB779F" w:rsidRPr="000C582D" w:rsidRDefault="00CB779F" w:rsidP="004526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2D">
              <w:rPr>
                <w:rFonts w:ascii="Times New Roman" w:hAnsi="Times New Roman" w:cs="Times New Roman"/>
                <w:sz w:val="28"/>
                <w:szCs w:val="28"/>
              </w:rPr>
              <w:t>Лесхозы</w:t>
            </w:r>
          </w:p>
        </w:tc>
        <w:tc>
          <w:tcPr>
            <w:tcW w:w="1559" w:type="dxa"/>
          </w:tcPr>
          <w:p w:rsidR="00CB779F" w:rsidRPr="000C582D" w:rsidRDefault="00CB779F" w:rsidP="004526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582D">
              <w:rPr>
                <w:rFonts w:ascii="Times New Roman" w:hAnsi="Times New Roman" w:cs="Times New Roman"/>
                <w:sz w:val="28"/>
                <w:szCs w:val="28"/>
              </w:rPr>
              <w:t>Кол-во лесных</w:t>
            </w:r>
          </w:p>
          <w:p w:rsidR="00CB779F" w:rsidRPr="000C582D" w:rsidRDefault="00CB779F" w:rsidP="004526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2D">
              <w:rPr>
                <w:rFonts w:ascii="Times New Roman" w:hAnsi="Times New Roman" w:cs="Times New Roman"/>
                <w:sz w:val="28"/>
                <w:szCs w:val="28"/>
              </w:rPr>
              <w:t>пожаров</w:t>
            </w:r>
          </w:p>
        </w:tc>
        <w:tc>
          <w:tcPr>
            <w:tcW w:w="1134" w:type="dxa"/>
          </w:tcPr>
          <w:p w:rsidR="00CB779F" w:rsidRPr="000C582D" w:rsidRDefault="00CB779F" w:rsidP="004526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582D">
              <w:rPr>
                <w:rFonts w:ascii="Times New Roman" w:hAnsi="Times New Roman" w:cs="Times New Roman"/>
                <w:sz w:val="28"/>
                <w:szCs w:val="28"/>
              </w:rPr>
              <w:t>Площадь лесных</w:t>
            </w:r>
          </w:p>
          <w:p w:rsidR="00CB779F" w:rsidRPr="000C582D" w:rsidRDefault="00CB779F" w:rsidP="004526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2D">
              <w:rPr>
                <w:rFonts w:ascii="Times New Roman" w:hAnsi="Times New Roman" w:cs="Times New Roman"/>
                <w:sz w:val="28"/>
                <w:szCs w:val="28"/>
              </w:rPr>
              <w:t>пожаров, га</w:t>
            </w:r>
          </w:p>
        </w:tc>
        <w:tc>
          <w:tcPr>
            <w:tcW w:w="1843" w:type="dxa"/>
          </w:tcPr>
          <w:p w:rsidR="00CB779F" w:rsidRPr="000C582D" w:rsidRDefault="00CB779F" w:rsidP="004526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2D">
              <w:rPr>
                <w:rFonts w:ascii="Times New Roman" w:hAnsi="Times New Roman" w:cs="Times New Roman"/>
                <w:sz w:val="28"/>
                <w:szCs w:val="28"/>
              </w:rPr>
              <w:t>Выявлено</w:t>
            </w:r>
          </w:p>
          <w:p w:rsidR="00CB779F" w:rsidRPr="000C582D" w:rsidRDefault="00CB779F" w:rsidP="004526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2D">
              <w:rPr>
                <w:rFonts w:ascii="Times New Roman" w:hAnsi="Times New Roman" w:cs="Times New Roman"/>
                <w:sz w:val="28"/>
                <w:szCs w:val="28"/>
              </w:rPr>
              <w:t>виновников</w:t>
            </w:r>
          </w:p>
          <w:p w:rsidR="00CB779F" w:rsidRPr="000C582D" w:rsidRDefault="00CB779F" w:rsidP="004526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2D">
              <w:rPr>
                <w:rFonts w:ascii="Times New Roman" w:hAnsi="Times New Roman" w:cs="Times New Roman"/>
                <w:sz w:val="28"/>
                <w:szCs w:val="28"/>
              </w:rPr>
              <w:t>лесных</w:t>
            </w:r>
          </w:p>
          <w:p w:rsidR="00CB779F" w:rsidRPr="000C582D" w:rsidRDefault="00CB779F" w:rsidP="004526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2D">
              <w:rPr>
                <w:rFonts w:ascii="Times New Roman" w:hAnsi="Times New Roman" w:cs="Times New Roman"/>
                <w:sz w:val="28"/>
                <w:szCs w:val="28"/>
              </w:rPr>
              <w:t>пожаров, чел.</w:t>
            </w:r>
          </w:p>
        </w:tc>
        <w:tc>
          <w:tcPr>
            <w:tcW w:w="2552" w:type="dxa"/>
          </w:tcPr>
          <w:p w:rsidR="00CB779F" w:rsidRPr="000C582D" w:rsidRDefault="00CB779F" w:rsidP="004526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2D">
              <w:rPr>
                <w:rFonts w:ascii="Times New Roman" w:hAnsi="Times New Roman" w:cs="Times New Roman"/>
                <w:sz w:val="28"/>
                <w:szCs w:val="28"/>
              </w:rPr>
              <w:t>Выявлено</w:t>
            </w:r>
          </w:p>
          <w:p w:rsidR="00CB779F" w:rsidRPr="000C582D" w:rsidRDefault="00CB779F" w:rsidP="004526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2D">
              <w:rPr>
                <w:rFonts w:ascii="Times New Roman" w:hAnsi="Times New Roman" w:cs="Times New Roman"/>
                <w:sz w:val="28"/>
                <w:szCs w:val="28"/>
              </w:rPr>
              <w:t>нарушителей правил пожарной безопасности в лесах, чел.</w:t>
            </w:r>
          </w:p>
        </w:tc>
      </w:tr>
      <w:tr w:rsidR="00CB779F" w:rsidRPr="000C582D" w:rsidTr="007963F5">
        <w:tc>
          <w:tcPr>
            <w:tcW w:w="2551" w:type="dxa"/>
          </w:tcPr>
          <w:p w:rsidR="00CB779F" w:rsidRDefault="00CB779F" w:rsidP="004526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82D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Красноармейский</w:t>
            </w:r>
          </w:p>
          <w:p w:rsidR="007963F5" w:rsidRPr="000C582D" w:rsidRDefault="007963F5" w:rsidP="004526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 год</w:t>
            </w:r>
          </w:p>
        </w:tc>
        <w:tc>
          <w:tcPr>
            <w:tcW w:w="1559" w:type="dxa"/>
          </w:tcPr>
          <w:p w:rsidR="00CB779F" w:rsidRPr="000C582D" w:rsidRDefault="00CB779F" w:rsidP="004526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2D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134" w:type="dxa"/>
          </w:tcPr>
          <w:p w:rsidR="00CB779F" w:rsidRPr="000C582D" w:rsidRDefault="00CB779F" w:rsidP="004526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2D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1843" w:type="dxa"/>
          </w:tcPr>
          <w:p w:rsidR="00CB779F" w:rsidRPr="000C582D" w:rsidRDefault="00CB779F" w:rsidP="004526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CB779F" w:rsidRPr="000C582D" w:rsidRDefault="00CB779F" w:rsidP="004526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2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963F5" w:rsidRPr="000C582D" w:rsidTr="007963F5">
        <w:tc>
          <w:tcPr>
            <w:tcW w:w="2551" w:type="dxa"/>
          </w:tcPr>
          <w:p w:rsidR="007963F5" w:rsidRPr="000C582D" w:rsidRDefault="007963F5" w:rsidP="004526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 год</w:t>
            </w:r>
          </w:p>
        </w:tc>
        <w:tc>
          <w:tcPr>
            <w:tcW w:w="1559" w:type="dxa"/>
          </w:tcPr>
          <w:p w:rsidR="007963F5" w:rsidRPr="000C582D" w:rsidRDefault="007963F5" w:rsidP="004526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0C5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7963F5" w:rsidRPr="000C582D" w:rsidRDefault="007963F5" w:rsidP="004526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127,4</w:t>
            </w:r>
          </w:p>
        </w:tc>
        <w:tc>
          <w:tcPr>
            <w:tcW w:w="1843" w:type="dxa"/>
          </w:tcPr>
          <w:p w:rsidR="007963F5" w:rsidRPr="000C582D" w:rsidRDefault="007963F5" w:rsidP="004526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не найдены</w:t>
            </w:r>
          </w:p>
        </w:tc>
        <w:tc>
          <w:tcPr>
            <w:tcW w:w="2552" w:type="dxa"/>
          </w:tcPr>
          <w:p w:rsidR="007963F5" w:rsidRPr="000C582D" w:rsidRDefault="007963F5" w:rsidP="0045260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не найдены</w:t>
            </w:r>
          </w:p>
        </w:tc>
      </w:tr>
    </w:tbl>
    <w:p w:rsidR="00FE0F62" w:rsidRPr="000C582D" w:rsidRDefault="007963F5" w:rsidP="0045260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3F5">
        <w:rPr>
          <w:rFonts w:ascii="Times New Roman" w:hAnsi="Times New Roman" w:cs="Times New Roman"/>
          <w:sz w:val="28"/>
          <w:szCs w:val="28"/>
        </w:rPr>
        <w:t xml:space="preserve">На территории Красноармейского муниципального района леса занимают 23%, площадь самого крупного лесного пожара, произошедшего </w:t>
      </w:r>
      <w:r w:rsidRPr="007963F5">
        <w:rPr>
          <w:rFonts w:ascii="Times New Roman" w:hAnsi="Times New Roman" w:cs="Times New Roman"/>
          <w:b/>
          <w:sz w:val="28"/>
          <w:szCs w:val="28"/>
        </w:rPr>
        <w:t>в 2012 году</w:t>
      </w:r>
      <w:r w:rsidRPr="007963F5">
        <w:rPr>
          <w:rFonts w:ascii="Times New Roman" w:hAnsi="Times New Roman" w:cs="Times New Roman"/>
          <w:sz w:val="28"/>
          <w:szCs w:val="28"/>
        </w:rPr>
        <w:t xml:space="preserve"> на территории района, составила 1400 га.</w:t>
      </w:r>
      <w:r w:rsidR="00293185" w:rsidRPr="007963F5">
        <w:rPr>
          <w:rFonts w:ascii="Times New Roman" w:hAnsi="Times New Roman" w:cs="Times New Roman"/>
          <w:sz w:val="28"/>
          <w:szCs w:val="28"/>
        </w:rPr>
        <w:t>Главным</w:t>
      </w:r>
      <w:r w:rsidR="00293185" w:rsidRPr="000C582D">
        <w:rPr>
          <w:rFonts w:ascii="Times New Roman" w:hAnsi="Times New Roman" w:cs="Times New Roman"/>
          <w:sz w:val="28"/>
          <w:szCs w:val="28"/>
        </w:rPr>
        <w:t xml:space="preserve"> управлением лесами Челябинской области в соответствии с планом мероприятий по безопасному лесопользованию в рамках ФЦП «Преодоление последствий радиационных аварий на период до 201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3185" w:rsidRPr="000C582D">
        <w:rPr>
          <w:rFonts w:ascii="Times New Roman" w:hAnsi="Times New Roman" w:cs="Times New Roman"/>
          <w:sz w:val="28"/>
          <w:szCs w:val="28"/>
        </w:rPr>
        <w:t xml:space="preserve"> г.» выполнено: </w:t>
      </w:r>
    </w:p>
    <w:p w:rsidR="00293185" w:rsidRDefault="00293185" w:rsidP="004526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Красноармейскому муниципальному району - устройство минерализованных полос – 79,0 км, уход – 33,3 км, установлены аншлаги в </w:t>
      </w:r>
      <w:r w:rsidRPr="000C58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количестве 2 шт.; организовано мест отдыха – 4 шт., проведено выжигание напочвенного покрова – 13,2 га;</w:t>
      </w:r>
    </w:p>
    <w:p w:rsidR="0045260B" w:rsidRPr="0045260B" w:rsidRDefault="0045260B" w:rsidP="004526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</w:p>
    <w:p w:rsidR="009F1CD5" w:rsidRPr="005F1117" w:rsidRDefault="00865895" w:rsidP="004526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Социологический опрос учащихся показал, что в 95% случаев пожары возникают по вине человека (неправильное обращение с огнем, выброшенные бутылки), 5% опрошенных показали, что одна из причин пожаров является молния.</w:t>
      </w:r>
    </w:p>
    <w:p w:rsidR="00B4727B" w:rsidRDefault="005F1117" w:rsidP="0045260B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038350" cy="1532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021" cy="1537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589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119380</wp:posOffset>
            </wp:positionV>
            <wp:extent cx="4114800" cy="2562225"/>
            <wp:effectExtent l="0" t="0" r="0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</w:p>
    <w:p w:rsidR="00B4727B" w:rsidRDefault="00B4727B" w:rsidP="005F111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0E27" w:rsidRDefault="00E40E27" w:rsidP="00E40E2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260B" w:rsidRDefault="0045260B" w:rsidP="00E40E2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260B" w:rsidRDefault="0045260B" w:rsidP="00E40E2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60B">
        <w:rPr>
          <w:rFonts w:ascii="Times New Roman" w:hAnsi="Times New Roman" w:cs="Times New Roman"/>
          <w:b/>
          <w:sz w:val="28"/>
          <w:szCs w:val="28"/>
        </w:rPr>
        <w:t>Челвек оказывает влияние на Донгузловский заказник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отрицательное, так и положительное (из опроса учащихся).</w:t>
      </w:r>
    </w:p>
    <w:p w:rsidR="0045260B" w:rsidRPr="0045260B" w:rsidRDefault="0045260B" w:rsidP="00E40E2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Отрицательное влияние</w:t>
      </w:r>
      <w:r w:rsidRPr="0045260B">
        <w:rPr>
          <w:rFonts w:ascii="Times New Roman" w:hAnsi="Times New Roman" w:cs="Times New Roman"/>
          <w:b/>
          <w:sz w:val="28"/>
          <w:szCs w:val="28"/>
        </w:rPr>
        <w:t>:</w:t>
      </w:r>
    </w:p>
    <w:p w:rsidR="0045260B" w:rsidRPr="0045260B" w:rsidRDefault="0045260B" w:rsidP="00452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60B">
        <w:rPr>
          <w:rFonts w:ascii="Times New Roman" w:hAnsi="Times New Roman" w:cs="Times New Roman"/>
          <w:sz w:val="28"/>
          <w:szCs w:val="28"/>
        </w:rPr>
        <w:t>1.</w:t>
      </w:r>
      <w:r w:rsidRPr="0045260B">
        <w:rPr>
          <w:rFonts w:ascii="Times New Roman" w:hAnsi="Times New Roman" w:cs="Times New Roman"/>
          <w:sz w:val="28"/>
          <w:szCs w:val="28"/>
        </w:rPr>
        <w:tab/>
        <w:t>Разлив нефтепродуктов (при замене нефтепровода);</w:t>
      </w:r>
    </w:p>
    <w:p w:rsidR="0045260B" w:rsidRPr="0045260B" w:rsidRDefault="0045260B" w:rsidP="00452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60B">
        <w:rPr>
          <w:rFonts w:ascii="Times New Roman" w:hAnsi="Times New Roman" w:cs="Times New Roman"/>
          <w:sz w:val="28"/>
          <w:szCs w:val="28"/>
        </w:rPr>
        <w:t>2.</w:t>
      </w:r>
      <w:r w:rsidRPr="0045260B">
        <w:rPr>
          <w:rFonts w:ascii="Times New Roman" w:hAnsi="Times New Roman" w:cs="Times New Roman"/>
          <w:sz w:val="28"/>
          <w:szCs w:val="28"/>
        </w:rPr>
        <w:tab/>
        <w:t>Пожары;</w:t>
      </w:r>
    </w:p>
    <w:p w:rsidR="0045260B" w:rsidRPr="0045260B" w:rsidRDefault="0045260B" w:rsidP="00452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60B">
        <w:rPr>
          <w:rFonts w:ascii="Times New Roman" w:hAnsi="Times New Roman" w:cs="Times New Roman"/>
          <w:sz w:val="28"/>
          <w:szCs w:val="28"/>
        </w:rPr>
        <w:t>3.</w:t>
      </w:r>
      <w:r w:rsidRPr="0045260B">
        <w:rPr>
          <w:rFonts w:ascii="Times New Roman" w:hAnsi="Times New Roman" w:cs="Times New Roman"/>
          <w:sz w:val="28"/>
          <w:szCs w:val="28"/>
        </w:rPr>
        <w:tab/>
        <w:t>Браконьерство;</w:t>
      </w:r>
    </w:p>
    <w:p w:rsidR="0045260B" w:rsidRDefault="0045260B" w:rsidP="00452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60B">
        <w:rPr>
          <w:rFonts w:ascii="Times New Roman" w:hAnsi="Times New Roman" w:cs="Times New Roman"/>
          <w:sz w:val="28"/>
          <w:szCs w:val="28"/>
        </w:rPr>
        <w:t>4.</w:t>
      </w:r>
      <w:r w:rsidRPr="0045260B">
        <w:rPr>
          <w:rFonts w:ascii="Times New Roman" w:hAnsi="Times New Roman" w:cs="Times New Roman"/>
          <w:sz w:val="28"/>
          <w:szCs w:val="28"/>
        </w:rPr>
        <w:tab/>
        <w:t>Выхлопные газы проезжающих машин (рядом проходит трасса).</w:t>
      </w:r>
    </w:p>
    <w:p w:rsidR="0045260B" w:rsidRPr="0045260B" w:rsidRDefault="0045260B" w:rsidP="004526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60B">
        <w:rPr>
          <w:rFonts w:ascii="Times New Roman" w:hAnsi="Times New Roman" w:cs="Times New Roman"/>
          <w:b/>
          <w:sz w:val="28"/>
          <w:szCs w:val="28"/>
        </w:rPr>
        <w:t>Положительное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влияние</w:t>
      </w:r>
      <w:r w:rsidRPr="0045260B">
        <w:rPr>
          <w:rFonts w:ascii="Times New Roman" w:hAnsi="Times New Roman" w:cs="Times New Roman"/>
          <w:b/>
          <w:sz w:val="28"/>
          <w:szCs w:val="28"/>
        </w:rPr>
        <w:t>:</w:t>
      </w:r>
    </w:p>
    <w:p w:rsidR="0045260B" w:rsidRDefault="0045260B" w:rsidP="00BD3A07">
      <w:pPr>
        <w:pStyle w:val="a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водоплавающей птицы;</w:t>
      </w:r>
    </w:p>
    <w:p w:rsidR="0045260B" w:rsidRPr="0045260B" w:rsidRDefault="0045260B" w:rsidP="00BD3A07">
      <w:pPr>
        <w:pStyle w:val="a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Животного мира Донгузловского заказника.</w:t>
      </w:r>
    </w:p>
    <w:p w:rsidR="0045260B" w:rsidRDefault="0045260B" w:rsidP="00E40E2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260B" w:rsidRDefault="0045260B" w:rsidP="00E40E2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260B" w:rsidRDefault="0045260B" w:rsidP="00AF182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0E27" w:rsidRDefault="00E40E27" w:rsidP="00E40E2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Используемые источники:</w:t>
      </w:r>
    </w:p>
    <w:p w:rsidR="00E40E27" w:rsidRDefault="00E40E27" w:rsidP="00E40E2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0E27" w:rsidRPr="000C582D" w:rsidRDefault="00E40E27" w:rsidP="00E40E2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63F5">
        <w:rPr>
          <w:rFonts w:ascii="Times New Roman" w:hAnsi="Times New Roman" w:cs="Times New Roman"/>
          <w:sz w:val="28"/>
          <w:szCs w:val="28"/>
        </w:rPr>
        <w:t>http://mineco174.ru/files/media/doklad/Doklad.pdf</w:t>
      </w:r>
    </w:p>
    <w:p w:rsidR="00E40E27" w:rsidRPr="007963F5" w:rsidRDefault="00E40E27" w:rsidP="00E40E27">
      <w:pPr>
        <w:shd w:val="clear" w:color="auto" w:fill="FFFFFF"/>
        <w:spacing w:after="330" w:line="340" w:lineRule="atLeast"/>
        <w:ind w:left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F5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http://mineco174.ru/doklad/2009/5.htm</w:t>
      </w:r>
    </w:p>
    <w:p w:rsidR="00E40E27" w:rsidRPr="007963F5" w:rsidRDefault="00AE2A69" w:rsidP="00E378A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24" w:anchor="3_1" w:history="1">
        <w:r w:rsidR="00E40E27" w:rsidRPr="007963F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http://mineco174.ru/doklad/2009/3.htm#3_1</w:t>
        </w:r>
      </w:hyperlink>
    </w:p>
    <w:p w:rsidR="00E40E27" w:rsidRPr="007963F5" w:rsidRDefault="00AE2A69" w:rsidP="00E40E27">
      <w:pPr>
        <w:pStyle w:val="a3"/>
        <w:ind w:left="737"/>
        <w:rPr>
          <w:rFonts w:ascii="Times New Roman" w:hAnsi="Times New Roman"/>
          <w:color w:val="auto"/>
          <w:sz w:val="28"/>
          <w:szCs w:val="28"/>
        </w:rPr>
      </w:pPr>
      <w:hyperlink r:id="rId25" w:history="1">
        <w:r w:rsidR="00E40E27" w:rsidRPr="007963F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http://www.uralgeo.net/gidro_ch.htm</w:t>
        </w:r>
      </w:hyperlink>
    </w:p>
    <w:p w:rsidR="00E40E27" w:rsidRPr="007963F5" w:rsidRDefault="00AE2A69" w:rsidP="00E40E27">
      <w:pPr>
        <w:pStyle w:val="a3"/>
        <w:ind w:left="737"/>
        <w:rPr>
          <w:rFonts w:ascii="Times New Roman" w:hAnsi="Times New Roman"/>
          <w:color w:val="auto"/>
          <w:sz w:val="28"/>
          <w:szCs w:val="28"/>
        </w:rPr>
      </w:pPr>
      <w:hyperlink r:id="rId26" w:history="1">
        <w:r w:rsidR="00E40E27" w:rsidRPr="007963F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http://pda.nr2.ru/chel/62806.html</w:t>
        </w:r>
      </w:hyperlink>
    </w:p>
    <w:p w:rsidR="00E40E27" w:rsidRPr="007963F5" w:rsidRDefault="00E40E27" w:rsidP="00E40E27">
      <w:pPr>
        <w:pStyle w:val="a3"/>
        <w:ind w:left="737"/>
        <w:rPr>
          <w:rFonts w:ascii="Times New Roman" w:hAnsi="Times New Roman"/>
          <w:color w:val="auto"/>
          <w:sz w:val="28"/>
          <w:szCs w:val="28"/>
        </w:rPr>
      </w:pPr>
      <w:r w:rsidRPr="007963F5">
        <w:rPr>
          <w:rFonts w:ascii="Times New Roman" w:hAnsi="Times New Roman"/>
          <w:color w:val="auto"/>
          <w:sz w:val="28"/>
          <w:szCs w:val="28"/>
        </w:rPr>
        <w:t>http://www.protown.ru/russia/obl/articles/articles_1525.html</w:t>
      </w:r>
    </w:p>
    <w:p w:rsidR="00E40E27" w:rsidRPr="007963F5" w:rsidRDefault="00AE2A69" w:rsidP="00E40E27">
      <w:pPr>
        <w:pStyle w:val="a3"/>
        <w:ind w:left="737"/>
        <w:rPr>
          <w:rFonts w:ascii="Times New Roman" w:hAnsi="Times New Roman"/>
          <w:color w:val="auto"/>
          <w:sz w:val="28"/>
          <w:szCs w:val="28"/>
        </w:rPr>
      </w:pPr>
      <w:hyperlink r:id="rId27" w:history="1">
        <w:r w:rsidR="00E40E27" w:rsidRPr="007963F5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http://www.heraldik.ru/gerbs/krasnoarmeyskiyregion_01.htm</w:t>
        </w:r>
      </w:hyperlink>
    </w:p>
    <w:p w:rsidR="00E40E27" w:rsidRPr="007963F5" w:rsidRDefault="00E40E27" w:rsidP="00E40E27">
      <w:pPr>
        <w:pStyle w:val="a3"/>
        <w:ind w:left="737"/>
        <w:rPr>
          <w:rFonts w:ascii="Times New Roman" w:hAnsi="Times New Roman"/>
          <w:color w:val="auto"/>
          <w:sz w:val="28"/>
          <w:szCs w:val="28"/>
        </w:rPr>
      </w:pPr>
      <w:r w:rsidRPr="007963F5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Лит</w:t>
      </w:r>
      <w:r w:rsidRPr="007963F5">
        <w:rPr>
          <w:rFonts w:ascii="Times New Roman" w:hAnsi="Times New Roman"/>
          <w:color w:val="auto"/>
          <w:sz w:val="28"/>
          <w:szCs w:val="28"/>
        </w:rPr>
        <w:t>.: Доклады к научно-краеведческой конференции в Красноармейском районе Челябинской области / Геогр. о-во Совет. Союза. Челяб. отд-ние. Миасское; Ч., 1966; Петрова Т. Языком документов // Маяк (Миасское). 1991. 22 янв.; Красноармейский район // Справочник административно-территориального деления Челябинской области. Ч., 1997; Егоров В. Так это было // Маяк. (Миасское). 1999. 13, 16 янв.</w:t>
      </w:r>
    </w:p>
    <w:p w:rsidR="00E40E27" w:rsidRPr="007963F5" w:rsidRDefault="00AE2A69" w:rsidP="00E40E27">
      <w:pPr>
        <w:ind w:left="737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E40E27" w:rsidRPr="007963F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http://chelyabinsk.news-city.info/docs2/sistemsx/dok_ieqizo.htm</w:t>
        </w:r>
      </w:hyperlink>
    </w:p>
    <w:p w:rsidR="00E40E27" w:rsidRPr="007963F5" w:rsidRDefault="00AE2A69" w:rsidP="00E40E27">
      <w:pPr>
        <w:ind w:left="737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E40E27" w:rsidRPr="007963F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http://www.cheltravel.ru/towns/miasskoe/</w:t>
        </w:r>
      </w:hyperlink>
    </w:p>
    <w:p w:rsidR="007963F5" w:rsidRDefault="007963F5" w:rsidP="00C363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63F5" w:rsidRDefault="007963F5" w:rsidP="005F111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63F5" w:rsidRDefault="007963F5" w:rsidP="00C363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63F5" w:rsidRDefault="007963F5" w:rsidP="00C363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5890" w:rsidRDefault="009B5890" w:rsidP="00C363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5890" w:rsidRDefault="009B5890" w:rsidP="00C363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5890" w:rsidRDefault="009B5890" w:rsidP="00C363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40C8" w:rsidRDefault="007540C8" w:rsidP="00C363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40C8" w:rsidRDefault="007540C8" w:rsidP="00C363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7540C8" w:rsidSect="007540C8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8AB" w:rsidRDefault="00E378AB" w:rsidP="00E378AB">
      <w:pPr>
        <w:spacing w:after="0" w:line="240" w:lineRule="auto"/>
      </w:pPr>
      <w:r>
        <w:separator/>
      </w:r>
    </w:p>
  </w:endnote>
  <w:endnote w:type="continuationSeparator" w:id="1">
    <w:p w:rsidR="00E378AB" w:rsidRDefault="00E378AB" w:rsidP="00E3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491111"/>
      <w:docPartObj>
        <w:docPartGallery w:val="Page Numbers (Bottom of Page)"/>
        <w:docPartUnique/>
      </w:docPartObj>
    </w:sdtPr>
    <w:sdtContent>
      <w:p w:rsidR="00E378AB" w:rsidRDefault="00E378AB">
        <w:pPr>
          <w:pStyle w:val="af"/>
          <w:jc w:val="right"/>
        </w:pPr>
        <w:fldSimple w:instr=" PAGE   \* MERGEFORMAT ">
          <w:r w:rsidR="008B50FC">
            <w:rPr>
              <w:noProof/>
            </w:rPr>
            <w:t>12</w:t>
          </w:r>
        </w:fldSimple>
      </w:p>
    </w:sdtContent>
  </w:sdt>
  <w:p w:rsidR="00E378AB" w:rsidRDefault="00E378A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8AB" w:rsidRDefault="00E378AB" w:rsidP="00E378AB">
      <w:pPr>
        <w:spacing w:after="0" w:line="240" w:lineRule="auto"/>
      </w:pPr>
      <w:r>
        <w:separator/>
      </w:r>
    </w:p>
  </w:footnote>
  <w:footnote w:type="continuationSeparator" w:id="1">
    <w:p w:rsidR="00E378AB" w:rsidRDefault="00E378AB" w:rsidP="00E3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06EF"/>
    <w:multiLevelType w:val="hybridMultilevel"/>
    <w:tmpl w:val="73027BA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4A014630"/>
    <w:multiLevelType w:val="hybridMultilevel"/>
    <w:tmpl w:val="A70E54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1050FF5"/>
    <w:multiLevelType w:val="hybridMultilevel"/>
    <w:tmpl w:val="9CE2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4D3"/>
    <w:rsid w:val="00007AFF"/>
    <w:rsid w:val="0002392A"/>
    <w:rsid w:val="00050742"/>
    <w:rsid w:val="0005149E"/>
    <w:rsid w:val="000818DA"/>
    <w:rsid w:val="000C39A0"/>
    <w:rsid w:val="000C582D"/>
    <w:rsid w:val="000C77E9"/>
    <w:rsid w:val="00293185"/>
    <w:rsid w:val="002A67CA"/>
    <w:rsid w:val="00301616"/>
    <w:rsid w:val="00392BCC"/>
    <w:rsid w:val="00411E62"/>
    <w:rsid w:val="0044529D"/>
    <w:rsid w:val="0045260B"/>
    <w:rsid w:val="00481ACD"/>
    <w:rsid w:val="004A4036"/>
    <w:rsid w:val="005A3977"/>
    <w:rsid w:val="005F1117"/>
    <w:rsid w:val="00660E99"/>
    <w:rsid w:val="006C35F8"/>
    <w:rsid w:val="007039AE"/>
    <w:rsid w:val="007137F1"/>
    <w:rsid w:val="007540C8"/>
    <w:rsid w:val="00761B51"/>
    <w:rsid w:val="0077648F"/>
    <w:rsid w:val="007963F5"/>
    <w:rsid w:val="007966B2"/>
    <w:rsid w:val="0080688C"/>
    <w:rsid w:val="00830174"/>
    <w:rsid w:val="00865895"/>
    <w:rsid w:val="008974D3"/>
    <w:rsid w:val="008B50FC"/>
    <w:rsid w:val="008D79C6"/>
    <w:rsid w:val="00901212"/>
    <w:rsid w:val="00986BE2"/>
    <w:rsid w:val="009B0AEB"/>
    <w:rsid w:val="009B5890"/>
    <w:rsid w:val="009D76F0"/>
    <w:rsid w:val="009F1CD5"/>
    <w:rsid w:val="00A0693E"/>
    <w:rsid w:val="00A76918"/>
    <w:rsid w:val="00A94EF5"/>
    <w:rsid w:val="00AE2A69"/>
    <w:rsid w:val="00AF1826"/>
    <w:rsid w:val="00B4727B"/>
    <w:rsid w:val="00B936EB"/>
    <w:rsid w:val="00BD3A07"/>
    <w:rsid w:val="00BF397D"/>
    <w:rsid w:val="00C363B5"/>
    <w:rsid w:val="00CB779F"/>
    <w:rsid w:val="00CD3BAB"/>
    <w:rsid w:val="00D3346C"/>
    <w:rsid w:val="00DB7BA1"/>
    <w:rsid w:val="00DE08B5"/>
    <w:rsid w:val="00DE0CBB"/>
    <w:rsid w:val="00E378AB"/>
    <w:rsid w:val="00E40E27"/>
    <w:rsid w:val="00E75B34"/>
    <w:rsid w:val="00F817CF"/>
    <w:rsid w:val="00FE0F62"/>
    <w:rsid w:val="00FF2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4D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8974D3"/>
    <w:rPr>
      <w:b/>
      <w:bCs/>
    </w:rPr>
  </w:style>
  <w:style w:type="paragraph" w:customStyle="1" w:styleId="updated1">
    <w:name w:val="updated1"/>
    <w:basedOn w:val="a"/>
    <w:rsid w:val="008974D3"/>
    <w:pPr>
      <w:spacing w:after="0" w:line="200" w:lineRule="atLeast"/>
    </w:pPr>
    <w:rPr>
      <w:rFonts w:ascii="Times New Roman" w:eastAsia="Times New Roman" w:hAnsi="Times New Roman" w:cs="Times New Roman"/>
      <w:color w:val="7D7D7D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4D3"/>
    <w:rPr>
      <w:rFonts w:ascii="Tahoma" w:hAnsi="Tahoma" w:cs="Tahoma"/>
      <w:sz w:val="16"/>
      <w:szCs w:val="16"/>
    </w:rPr>
  </w:style>
  <w:style w:type="paragraph" w:customStyle="1" w:styleId="justtext">
    <w:name w:val="justtext"/>
    <w:basedOn w:val="a"/>
    <w:rsid w:val="008974D3"/>
    <w:pPr>
      <w:spacing w:before="60" w:after="60" w:line="240" w:lineRule="auto"/>
      <w:ind w:firstLine="540"/>
      <w:jc w:val="both"/>
    </w:pPr>
    <w:rPr>
      <w:rFonts w:ascii="Times New Roman serif" w:eastAsia="Times New Roman" w:hAnsi="Times New Roman serif" w:cs="Times New Roman"/>
      <w:color w:val="000000"/>
      <w:sz w:val="24"/>
      <w:szCs w:val="24"/>
      <w:lang w:eastAsia="ru-RU"/>
    </w:rPr>
  </w:style>
  <w:style w:type="paragraph" w:customStyle="1" w:styleId="centerbtext">
    <w:name w:val="centerbtext"/>
    <w:basedOn w:val="a"/>
    <w:rsid w:val="008974D3"/>
    <w:pPr>
      <w:spacing w:before="60" w:after="60" w:line="240" w:lineRule="auto"/>
      <w:jc w:val="center"/>
    </w:pPr>
    <w:rPr>
      <w:rFonts w:ascii="Times New Roman serif" w:eastAsia="Times New Roman" w:hAnsi="Times New Roman serif" w:cs="Times New Roman"/>
      <w:b/>
      <w:bCs/>
      <w:color w:val="000000"/>
      <w:sz w:val="24"/>
      <w:szCs w:val="24"/>
      <w:lang w:eastAsia="ru-RU"/>
    </w:rPr>
  </w:style>
  <w:style w:type="paragraph" w:customStyle="1" w:styleId="lefttext">
    <w:name w:val="lefttext"/>
    <w:basedOn w:val="a"/>
    <w:rsid w:val="008974D3"/>
    <w:pPr>
      <w:spacing w:before="60" w:after="60" w:line="240" w:lineRule="auto"/>
    </w:pPr>
    <w:rPr>
      <w:rFonts w:ascii="Times New Roman serif" w:eastAsia="Times New Roman" w:hAnsi="Times New Roman serif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974D3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unhideWhenUsed/>
    <w:rsid w:val="00FE0F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FE0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7137F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137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rsid w:val="00C363B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C363B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966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66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rtx">
    <w:name w:val="artx"/>
    <w:basedOn w:val="a"/>
    <w:rsid w:val="004A4036"/>
    <w:pPr>
      <w:spacing w:after="0" w:line="240" w:lineRule="auto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paragraph" w:styleId="ae">
    <w:name w:val="List Paragraph"/>
    <w:basedOn w:val="a"/>
    <w:uiPriority w:val="34"/>
    <w:qFormat/>
    <w:rsid w:val="00865895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E3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378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4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7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4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3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9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9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8274">
          <w:marLeft w:val="0"/>
          <w:marRight w:val="0"/>
          <w:marTop w:val="0"/>
          <w:marBottom w:val="0"/>
          <w:divBdr>
            <w:top w:val="threeDEngrave" w:sz="6" w:space="0" w:color="F27171"/>
            <w:left w:val="threeDEngrave" w:sz="6" w:space="0" w:color="F27171"/>
            <w:bottom w:val="threeDEngrave" w:sz="6" w:space="0" w:color="F27171"/>
            <w:right w:val="threeDEngrave" w:sz="6" w:space="0" w:color="F27171"/>
          </w:divBdr>
        </w:div>
      </w:divsChild>
    </w:div>
    <w:div w:id="2040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1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8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iki.intellectservice.ru/index.php?title=%D0%9A%D0%B0%D0%BD%D0%B0%D1%88%D0%B5%D0%B2%D0%BE&amp;action=edit&amp;redlink=1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://pda.nr2.ru/chel/62806.html" TargetMode="External"/><Relationship Id="rId3" Type="http://schemas.openxmlformats.org/officeDocument/2006/relationships/styles" Target="styles.xml"/><Relationship Id="rId21" Type="http://schemas.microsoft.com/office/2007/relationships/hdphoto" Target="media/hdphoto2.wdp"/><Relationship Id="rId7" Type="http://schemas.openxmlformats.org/officeDocument/2006/relationships/endnotes" Target="endnotes.xml"/><Relationship Id="rId12" Type="http://schemas.openxmlformats.org/officeDocument/2006/relationships/hyperlink" Target="http://wiki.intellectservice.ru/index.php/%D0%9C%D0%B8%D0%B0%D1%81%D1%81%D0%BA%D0%BE%D0%B5" TargetMode="External"/><Relationship Id="rId17" Type="http://schemas.openxmlformats.org/officeDocument/2006/relationships/hyperlink" Target="http://wiki.intellectservice.ru/index.php/%D0%9A%D1%80%D0%B0%D1%81%D0%BD%D0%BE%D0%B0%D1%80%D0%BC%D0%B5%D0%B9%D1%81%D0%BA%D0%B8%D0%B9_%D1%80%D0%B0%D0%B9%D0%BE%D0%BD" TargetMode="External"/><Relationship Id="rId25" Type="http://schemas.openxmlformats.org/officeDocument/2006/relationships/hyperlink" Target="http://www.uralgeo.net/gidro_ch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ki.intellectservice.ru/index.php/%D0%9A%D1%80%D0%B0%D1%81%D0%BD%D0%BE%D0%B0%D1%80%D0%BC%D0%B5%D0%B9%D1%81%D0%BA%D0%B8%D0%B9_%D1%80%D0%B0%D0%B9%D0%BE%D0%BD" TargetMode="External"/><Relationship Id="rId20" Type="http://schemas.openxmlformats.org/officeDocument/2006/relationships/image" Target="media/image4.jpeg"/><Relationship Id="rId29" Type="http://schemas.openxmlformats.org/officeDocument/2006/relationships/hyperlink" Target="http://www.cheltravel.ru/towns/miassko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ki.intellectservice.ru/index.php/%D0%9C%D0%B8%D0%B0%D1%81%D1%81%D0%BA%D0%BE%D0%B5" TargetMode="External"/><Relationship Id="rId24" Type="http://schemas.openxmlformats.org/officeDocument/2006/relationships/hyperlink" Target="http://mineco174.ru/doklad/2009/3.htm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iki.intellectservice.ru/index.php/%D0%A0%D0%B5%D0%BA%D0%B8_%D0%9A%D1%80%D0%B0%D1%81%D0%BD%D0%BE%D0%B0%D1%80%D0%BC%D0%B5%D0%B9%D1%81%D0%BA%D0%BE%D0%B3%D0%BE_%D1%80%D0%B0%D0%B9%D0%BE%D0%BD%D0%B0" TargetMode="External"/><Relationship Id="rId23" Type="http://schemas.openxmlformats.org/officeDocument/2006/relationships/chart" Target="charts/chart1.xml"/><Relationship Id="rId28" Type="http://schemas.openxmlformats.org/officeDocument/2006/relationships/hyperlink" Target="http://chelyabinsk.news-city.info/docs2/sistemsx/dok_ieqizo.htm" TargetMode="External"/><Relationship Id="rId10" Type="http://schemas.openxmlformats.org/officeDocument/2006/relationships/image" Target="media/image2.png"/><Relationship Id="rId19" Type="http://schemas.microsoft.com/office/2007/relationships/hdphoto" Target="media/hdphoto1.wdp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wiki.intellectservice.ru/index.php/%D0%91%D1%80%D0%BE%D0%B4%D0%BE%D0%BA%D0%B0%D0%BB%D0%BC%D0%B0%D0%BA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://www.heraldik.ru/gerbs/krasnoarmeyskiyregion_01.htm" TargetMode="Externa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Причины возникновения пожаров</a:t>
            </a:r>
            <a:r>
              <a:rPr lang="ru-RU" baseline="0"/>
              <a:t> на территории</a:t>
            </a:r>
          </a:p>
          <a:p>
            <a:pPr>
              <a:defRPr/>
            </a:pPr>
            <a:r>
              <a:rPr lang="ru-RU" baseline="0"/>
              <a:t> (опрос учащихся школы)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v>респонденты</c:v>
          </c:tx>
          <c:dLbls>
            <c:dLbl>
              <c:idx val="1"/>
              <c:layout>
                <c:manualLayout>
                  <c:x val="-0.6722222222222225"/>
                  <c:y val="0.680555555555555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</a:t>
                    </a:r>
                  </a:p>
                </c:rich>
              </c:tx>
              <c:showVal val="1"/>
              <c:showSerName val="1"/>
            </c:dLbl>
            <c:delete val="1"/>
          </c:dLbls>
          <c:cat>
            <c:strRef>
              <c:f>Лист1!$A$1:$A$2</c:f>
              <c:strCache>
                <c:ptCount val="2"/>
                <c:pt idx="0">
                  <c:v>явления природы</c:v>
                </c:pt>
                <c:pt idx="1">
                  <c:v>человек</c:v>
                </c:pt>
              </c:strCache>
            </c:strRef>
          </c:cat>
          <c:val>
            <c:numRef>
              <c:f>Лист1!$B$1:$B$2</c:f>
              <c:numCache>
                <c:formatCode>General</c:formatCode>
                <c:ptCount val="2"/>
                <c:pt idx="0">
                  <c:v>5</c:v>
                </c:pt>
                <c:pt idx="1">
                  <c:v>95</c:v>
                </c:pt>
              </c:numCache>
            </c:numRef>
          </c:val>
        </c:ser>
        <c:axId val="63638912"/>
        <c:axId val="63689856"/>
      </c:barChart>
      <c:catAx>
        <c:axId val="63638912"/>
        <c:scaling>
          <c:orientation val="minMax"/>
        </c:scaling>
        <c:axPos val="b"/>
        <c:majorTickMark val="none"/>
        <c:tickLblPos val="nextTo"/>
        <c:crossAx val="63689856"/>
        <c:crosses val="autoZero"/>
        <c:auto val="1"/>
        <c:lblAlgn val="ctr"/>
        <c:lblOffset val="100"/>
      </c:catAx>
      <c:valAx>
        <c:axId val="63689856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</c:rich>
          </c:tx>
          <c:layout/>
        </c:title>
        <c:numFmt formatCode="General" sourceLinked="1"/>
        <c:majorTickMark val="none"/>
        <c:tickLblPos val="nextTo"/>
        <c:crossAx val="6363891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E7195-0157-43D2-A5AD-BBD48211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14</Pages>
  <Words>2692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26</cp:revision>
  <cp:lastPrinted>2012-11-14T07:58:00Z</cp:lastPrinted>
  <dcterms:created xsi:type="dcterms:W3CDTF">2011-03-13T09:23:00Z</dcterms:created>
  <dcterms:modified xsi:type="dcterms:W3CDTF">2012-11-14T13:40:00Z</dcterms:modified>
</cp:coreProperties>
</file>