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8F" w:rsidRPr="001E5A66" w:rsidRDefault="000B518F" w:rsidP="000B518F">
      <w:pPr>
        <w:pStyle w:val="331"/>
        <w:keepNext/>
        <w:keepLines/>
        <w:shd w:val="clear" w:color="auto" w:fill="auto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bookmark85"/>
      <w:r w:rsidRPr="001E5A66">
        <w:rPr>
          <w:rFonts w:ascii="Times New Roman" w:hAnsi="Times New Roman"/>
          <w:b w:val="0"/>
          <w:sz w:val="28"/>
          <w:szCs w:val="28"/>
        </w:rPr>
        <w:t> ГЕОГРАФИЯ</w:t>
      </w:r>
      <w:bookmarkEnd w:id="0"/>
    </w:p>
    <w:p w:rsidR="000B518F" w:rsidRDefault="000B518F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Fonts w:ascii="Times New Roman" w:hAnsi="Times New Roman"/>
          <w:b w:val="0"/>
          <w:sz w:val="28"/>
          <w:szCs w:val="28"/>
        </w:rPr>
      </w:pPr>
      <w:bookmarkStart w:id="1" w:name="bookmark86"/>
      <w:r w:rsidRPr="001E5A66">
        <w:rPr>
          <w:rFonts w:ascii="Times New Roman" w:hAnsi="Times New Roman"/>
          <w:b w:val="0"/>
          <w:sz w:val="28"/>
          <w:szCs w:val="28"/>
        </w:rPr>
        <w:t>Источники географической информации</w:t>
      </w:r>
      <w:bookmarkEnd w:id="1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D20C19" w:rsidTr="00D74E76">
        <w:tc>
          <w:tcPr>
            <w:tcW w:w="5211" w:type="dxa"/>
          </w:tcPr>
          <w:p w:rsidR="00D20C19" w:rsidRDefault="00D20C19" w:rsidP="003E4863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b w:val="0"/>
                <w:sz w:val="28"/>
                <w:szCs w:val="28"/>
              </w:rPr>
              <w:t>Выпускник научится:</w:t>
            </w:r>
          </w:p>
        </w:tc>
        <w:tc>
          <w:tcPr>
            <w:tcW w:w="4360" w:type="dxa"/>
          </w:tcPr>
          <w:p w:rsidR="00D20C19" w:rsidRPr="003E4863" w:rsidRDefault="00D20C19" w:rsidP="003E4863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3E4863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D74E76">
        <w:tc>
          <w:tcPr>
            <w:tcW w:w="5211" w:type="dxa"/>
          </w:tcPr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анализировать, обобщать и интерп</w:t>
            </w:r>
            <w:r w:rsidR="00D74E76">
              <w:rPr>
                <w:rFonts w:ascii="Times New Roman" w:hAnsi="Times New Roman"/>
                <w:sz w:val="28"/>
                <w:szCs w:val="28"/>
              </w:rPr>
              <w:t>ретировать географическую инфор</w:t>
            </w:r>
            <w:r w:rsidRPr="001E5A66">
              <w:rPr>
                <w:rFonts w:ascii="Times New Roman" w:hAnsi="Times New Roman"/>
                <w:sz w:val="28"/>
                <w:szCs w:val="28"/>
              </w:rPr>
              <w:t>мацию;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находить и формулировать по результатам наблюдений (в том числе инструментальных) зависимости и закономерности;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 xml:space="preserve">• выявлять в процессе работы с одним или несколькими источниками географической информации содержащуюся в них противоречивую </w:t>
            </w:r>
            <w:r w:rsidRPr="001E5A66">
              <w:rPr>
                <w:rFonts w:ascii="Times New Roman" w:hAnsi="Times New Roman"/>
                <w:sz w:val="28"/>
                <w:szCs w:val="28"/>
              </w:rPr>
              <w:lastRenderedPageBreak/>
              <w:t>информацию;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110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составлять описания географических объектов, процессов и явлений с использованием разных источников географической информации;</w:t>
            </w:r>
          </w:p>
          <w:p w:rsidR="00D20C19" w:rsidRPr="001E5A66" w:rsidRDefault="00D20C19" w:rsidP="00D74E76">
            <w:pPr>
              <w:pStyle w:val="a7"/>
              <w:shd w:val="clear" w:color="auto" w:fill="auto"/>
              <w:tabs>
                <w:tab w:val="left" w:pos="109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представлять в различных формах географическую информацию, необходимую для решения учебных и практико-ориентированных задач.</w:t>
            </w:r>
          </w:p>
          <w:p w:rsidR="00D20C19" w:rsidRDefault="00D20C19" w:rsidP="00D74E76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360" w:type="dxa"/>
          </w:tcPr>
          <w:p w:rsidR="00D20C19" w:rsidRPr="001E5A66" w:rsidRDefault="00D20C19" w:rsidP="00D74E76">
            <w:pPr>
              <w:pStyle w:val="141"/>
              <w:shd w:val="clear" w:color="auto" w:fill="auto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• ориентироваться на местности при помощи топографических карт и современных навигационных приборов;</w:t>
            </w:r>
          </w:p>
          <w:p w:rsidR="00D20C19" w:rsidRPr="001E5A66" w:rsidRDefault="00D20C19" w:rsidP="00D74E76">
            <w:pPr>
              <w:pStyle w:val="141"/>
              <w:shd w:val="clear" w:color="auto" w:fill="auto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читать космические снимки и аэрофотоснимки, планы местности и географические карты;</w:t>
            </w:r>
          </w:p>
          <w:p w:rsidR="00D20C19" w:rsidRPr="001E5A66" w:rsidRDefault="00D20C19" w:rsidP="00D74E76">
            <w:pPr>
              <w:pStyle w:val="141"/>
              <w:shd w:val="clear" w:color="auto" w:fill="auto"/>
              <w:tabs>
                <w:tab w:val="left" w:pos="1096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строить простые планы местности;</w:t>
            </w:r>
          </w:p>
          <w:p w:rsidR="00D20C19" w:rsidRPr="001E5A66" w:rsidRDefault="00D20C19" w:rsidP="00D74E76">
            <w:pPr>
              <w:pStyle w:val="141"/>
              <w:shd w:val="clear" w:color="auto" w:fill="auto"/>
              <w:tabs>
                <w:tab w:val="left" w:pos="109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создавать простейшие географические карты различного содержания;</w:t>
            </w:r>
          </w:p>
          <w:p w:rsidR="00D20C19" w:rsidRPr="001E5A66" w:rsidRDefault="00D20C19" w:rsidP="00D74E76">
            <w:pPr>
              <w:pStyle w:val="141"/>
              <w:shd w:val="clear" w:color="auto" w:fill="auto"/>
              <w:tabs>
                <w:tab w:val="left" w:pos="1085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моделировать географические объекты и явления</w:t>
            </w:r>
            <w:r w:rsidRPr="001E5A66">
              <w:rPr>
                <w:rStyle w:val="1425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при помощи компьютерных программ.</w:t>
            </w:r>
          </w:p>
          <w:p w:rsidR="00D20C19" w:rsidRDefault="00D20C19" w:rsidP="00D74E76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Fonts w:ascii="Times New Roman" w:hAnsi="Times New Roman"/>
          <w:b w:val="0"/>
          <w:sz w:val="28"/>
          <w:szCs w:val="28"/>
        </w:rPr>
      </w:pPr>
      <w:bookmarkStart w:id="2" w:name="bookmark87"/>
      <w:r w:rsidRPr="001E5A66">
        <w:rPr>
          <w:rFonts w:ascii="Times New Roman" w:hAnsi="Times New Roman"/>
          <w:b w:val="0"/>
          <w:sz w:val="28"/>
          <w:szCs w:val="28"/>
        </w:rPr>
        <w:t>Природа Земли и человек</w:t>
      </w:r>
      <w:bookmarkEnd w:id="2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Default="00D20C19" w:rsidP="00D74E76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b w:val="0"/>
                <w:sz w:val="28"/>
                <w:szCs w:val="28"/>
              </w:rPr>
              <w:t>Выпускник научится:</w:t>
            </w:r>
          </w:p>
        </w:tc>
        <w:tc>
          <w:tcPr>
            <w:tcW w:w="4786" w:type="dxa"/>
          </w:tcPr>
          <w:p w:rsidR="00D20C19" w:rsidRPr="00D74E76" w:rsidRDefault="00D20C19" w:rsidP="00D74E76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D74E76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D20C19" w:rsidRDefault="00D20C19" w:rsidP="00313F19">
            <w:pPr>
              <w:pStyle w:val="a7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sz w:val="28"/>
                <w:szCs w:val="28"/>
              </w:rPr>
              <w:t>•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      </w:r>
          </w:p>
          <w:p w:rsidR="00D20C19" w:rsidRPr="00D20C19" w:rsidRDefault="00D20C19" w:rsidP="00313F19">
            <w:pPr>
              <w:pStyle w:val="a7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sz w:val="28"/>
                <w:szCs w:val="28"/>
              </w:rPr>
              <w:t>•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      </w:r>
          </w:p>
          <w:p w:rsidR="00D20C19" w:rsidRPr="00D20C19" w:rsidRDefault="00D20C19" w:rsidP="00313F19">
            <w:pPr>
              <w:pStyle w:val="a7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sz w:val="28"/>
                <w:szCs w:val="28"/>
              </w:rPr>
              <w:lastRenderedPageBreak/>
              <w:t>•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      </w:r>
          </w:p>
          <w:p w:rsidR="00D20C19" w:rsidRDefault="00D20C19" w:rsidP="00313F19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sz w:val="28"/>
                <w:szCs w:val="28"/>
              </w:rPr>
              <w:t xml:space="preserve">• </w:t>
            </w:r>
            <w:r w:rsidRPr="00313F19">
              <w:rPr>
                <w:rFonts w:ascii="Times New Roman" w:hAnsi="Times New Roman"/>
                <w:b w:val="0"/>
                <w:sz w:val="28"/>
                <w:szCs w:val="28"/>
              </w:rPr>
              <w:t>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</w:t>
            </w:r>
          </w:p>
        </w:tc>
        <w:tc>
          <w:tcPr>
            <w:tcW w:w="4786" w:type="dxa"/>
          </w:tcPr>
          <w:p w:rsidR="00D20C19" w:rsidRPr="00D20C19" w:rsidRDefault="00D20C19" w:rsidP="00313F19">
            <w:pPr>
              <w:pStyle w:val="141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•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      </w:r>
          </w:p>
          <w:p w:rsidR="00D20C19" w:rsidRPr="00D20C19" w:rsidRDefault="00D20C19" w:rsidP="00313F19">
            <w:pPr>
              <w:pStyle w:val="141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i w:val="0"/>
                <w:sz w:val="28"/>
                <w:szCs w:val="28"/>
              </w:rPr>
              <w:t xml:space="preserve">• приводить примеры, иллюстрирующие роль географической науки в решении социально-экономических и </w:t>
            </w:r>
            <w:proofErr w:type="spellStart"/>
            <w:r w:rsidRPr="00D20C19">
              <w:rPr>
                <w:rFonts w:ascii="Times New Roman" w:hAnsi="Times New Roman"/>
                <w:i w:val="0"/>
                <w:sz w:val="28"/>
                <w:szCs w:val="28"/>
              </w:rPr>
              <w:t>геоэкологических</w:t>
            </w:r>
            <w:proofErr w:type="spellEnd"/>
            <w:r w:rsidRPr="00D20C19">
              <w:rPr>
                <w:rFonts w:ascii="Times New Roman" w:hAnsi="Times New Roman"/>
                <w:i w:val="0"/>
                <w:sz w:val="28"/>
                <w:szCs w:val="28"/>
              </w:rPr>
              <w:t xml:space="preserve"> проблем человечества; примеры практического использования географических знаний в различных областях деятельности;</w:t>
            </w:r>
          </w:p>
          <w:p w:rsidR="00D20C19" w:rsidRPr="00D20C19" w:rsidRDefault="00D20C19" w:rsidP="00313F19">
            <w:pPr>
              <w:pStyle w:val="141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D20C19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• воспринимать и критически оценивать информацию географического содержания в научно-популярной литературе и СМИ;</w:t>
            </w:r>
          </w:p>
          <w:p w:rsidR="00D20C19" w:rsidRPr="00313F19" w:rsidRDefault="00D20C19" w:rsidP="00313F19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13F19">
              <w:rPr>
                <w:rFonts w:ascii="Times New Roman" w:hAnsi="Times New Roman"/>
                <w:b w:val="0"/>
                <w:sz w:val="28"/>
                <w:szCs w:val="28"/>
              </w:rPr>
              <w:t>•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      </w:r>
          </w:p>
        </w:tc>
      </w:tr>
    </w:tbl>
    <w:p w:rsidR="00D20C19" w:rsidRPr="001E5A66" w:rsidRDefault="00D20C19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Style w:val="36"/>
          <w:bCs/>
          <w:sz w:val="28"/>
          <w:szCs w:val="28"/>
        </w:rPr>
      </w:pPr>
      <w:bookmarkStart w:id="3" w:name="bookmark88"/>
      <w:r w:rsidRPr="001E5A66">
        <w:rPr>
          <w:rStyle w:val="36"/>
          <w:bCs/>
          <w:sz w:val="28"/>
          <w:szCs w:val="28"/>
        </w:rPr>
        <w:t>Население Земли</w:t>
      </w:r>
      <w:bookmarkEnd w:id="3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D20C19">
        <w:tc>
          <w:tcPr>
            <w:tcW w:w="4785" w:type="dxa"/>
          </w:tcPr>
          <w:p w:rsidR="00D20C19" w:rsidRPr="001E5A66" w:rsidRDefault="00D20C19" w:rsidP="003B7787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3B7787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3B7787" w:rsidRDefault="00D20C19" w:rsidP="003B7787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3B7787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D20C19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изученные демографические процессы и явления, характеризующие динамику численности населения Земли, отдельных регионов и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сравнивать особенности населения отдельных регионов и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использовать знания о взаимосв</w:t>
            </w:r>
            <w:r w:rsidR="006C7C25">
              <w:rPr>
                <w:rFonts w:ascii="Times New Roman" w:hAnsi="Times New Roman"/>
                <w:sz w:val="28"/>
                <w:szCs w:val="28"/>
              </w:rPr>
              <w:t>язях между изученными демографи</w:t>
            </w:r>
            <w:r w:rsidRPr="001E5A66">
              <w:rPr>
                <w:rFonts w:ascii="Times New Roman" w:hAnsi="Times New Roman"/>
                <w:sz w:val="28"/>
                <w:szCs w:val="28"/>
              </w:rPr>
              <w:t>ческими процессами и явлениями для объяснения их географических различий;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1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lastRenderedPageBreak/>
              <w:t>• проводить расчёты демографических показателей;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адаптации человека к разным природным условиям.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4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 xml:space="preserve">• приводить примеры, иллюстрирующие роль практического использования знаний о населении в решении социально-экономических и </w:t>
            </w:r>
            <w:proofErr w:type="spellStart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геоэкологических</w:t>
            </w:r>
            <w:proofErr w:type="spellEnd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 проблем человечества,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стран и регионов;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самостоятельно проводить по разным источникам информации исследование, связанное с изучением населения.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4" w:name="bookmark89"/>
      <w:r w:rsidRPr="001E5A66">
        <w:rPr>
          <w:rStyle w:val="36"/>
          <w:bCs/>
          <w:sz w:val="28"/>
          <w:szCs w:val="28"/>
        </w:rPr>
        <w:t>Материки, океаны и страны</w:t>
      </w:r>
      <w:bookmarkEnd w:id="4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810361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810361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810361" w:rsidRDefault="00D20C19" w:rsidP="00810361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810361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географические процессы и явления, определяющие особенности природы и населения материков и океанов, отдельных регионов и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сравнивать особенности природы и населения, материальной и духовной культуры регионов и отдельных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особенности взаимодействия природы и общества в пределах отдельных территорий;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описывать на карте положение и взаиморасположение географических объектов;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компонентов природы отдельных территорий;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 xml:space="preserve">• создавать письменные тексты и устные сообщения об особенностях </w:t>
            </w:r>
            <w:r w:rsidRPr="001E5A66">
              <w:rPr>
                <w:rFonts w:ascii="Times New Roman" w:hAnsi="Times New Roman"/>
                <w:sz w:val="28"/>
                <w:szCs w:val="28"/>
              </w:rPr>
              <w:lastRenderedPageBreak/>
              <w:t>природы, населения и хозяйства изученных стран на основе нескольких источников информации, сопровождать выступление презентацией.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• выдвигать гипотезы о связях и закономерностях событий, процессов, происходящих в географической оболочке;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0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сопоставлять существующие в науке точки зрения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о причинах происходящих глобальных изменений климата;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оценить положительные и негативны</w:t>
            </w:r>
            <w:r w:rsidR="00B759D4">
              <w:rPr>
                <w:rFonts w:ascii="Times New Roman" w:hAnsi="Times New Roman"/>
                <w:i w:val="0"/>
                <w:sz w:val="28"/>
                <w:szCs w:val="28"/>
              </w:rPr>
              <w:t>е последствия глобальных измене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ний климата для отдельных регионов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и стран;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4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объяснять закономерности размещения населения и хозяйства отдельных территорий в связи с природными и социально-экономическими факторами.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5" w:name="bookmark90"/>
      <w:r w:rsidRPr="001E5A66">
        <w:rPr>
          <w:rStyle w:val="36"/>
          <w:bCs/>
          <w:sz w:val="28"/>
          <w:szCs w:val="28"/>
        </w:rPr>
        <w:t>Особенности географического положения России</w:t>
      </w:r>
      <w:bookmarkEnd w:id="5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B759D4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B759D4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B759D4" w:rsidRDefault="00D20C19" w:rsidP="00B759D4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B759D4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принципы выделения и устанавливать соотношения между государственной территорией и исключительной экономической зоной России;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воздействие географического положения Росс</w:t>
            </w:r>
            <w:proofErr w:type="gramStart"/>
            <w:r w:rsidRPr="001E5A66">
              <w:rPr>
                <w:rFonts w:ascii="Times New Roman" w:hAnsi="Times New Roman"/>
                <w:sz w:val="28"/>
                <w:szCs w:val="28"/>
              </w:rPr>
              <w:t>ии и её</w:t>
            </w:r>
            <w:proofErr w:type="gramEnd"/>
            <w:r w:rsidRPr="001E5A66">
              <w:rPr>
                <w:rFonts w:ascii="Times New Roman" w:hAnsi="Times New Roman"/>
                <w:sz w:val="28"/>
                <w:szCs w:val="28"/>
              </w:rPr>
              <w:t xml:space="preserve"> отдельных частей на особенности природы, жизнь и хозяйственную деятельность населения;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8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• оценивать возможные в будущем изменения географического положения России, обусловленные мировыми </w:t>
            </w:r>
            <w:proofErr w:type="spellStart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геодемографическими</w:t>
            </w:r>
            <w:proofErr w:type="spellEnd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, геополитическими и геоэкономическими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процессами, а также</w:t>
            </w:r>
            <w:r w:rsidR="008F4B8F">
              <w:rPr>
                <w:rFonts w:ascii="Times New Roman" w:hAnsi="Times New Roman"/>
                <w:i w:val="0"/>
                <w:sz w:val="28"/>
                <w:szCs w:val="28"/>
              </w:rPr>
              <w:t xml:space="preserve"> развитием глобальной коммуника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ционной системы.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6" w:name="bookmark91"/>
      <w:r w:rsidRPr="001E5A66">
        <w:rPr>
          <w:rStyle w:val="36"/>
          <w:bCs/>
          <w:sz w:val="28"/>
          <w:szCs w:val="28"/>
        </w:rPr>
        <w:t>Природа России</w:t>
      </w:r>
      <w:bookmarkEnd w:id="6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CB5615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CB5615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CB5615" w:rsidRDefault="00D20C19" w:rsidP="00CB5615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CB5615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8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географические процессы</w:t>
            </w:r>
            <w:r w:rsidR="00525D3C">
              <w:rPr>
                <w:rFonts w:ascii="Times New Roman" w:hAnsi="Times New Roman"/>
                <w:sz w:val="28"/>
                <w:szCs w:val="28"/>
              </w:rPr>
              <w:t xml:space="preserve"> и явления, определяющие особен</w:t>
            </w:r>
            <w:r w:rsidRPr="001E5A66">
              <w:rPr>
                <w:rFonts w:ascii="Times New Roman" w:hAnsi="Times New Roman"/>
                <w:sz w:val="28"/>
                <w:szCs w:val="28"/>
              </w:rPr>
              <w:t>ности природы страны и отдельных регионов;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сравнивать особенности природы отдельных регионов страны;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особенности взаимодействия природы и общества в пределах отдельных территорий;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описывать положение на карте и взаиморасположение географических объектов;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8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компонентов природы отдельных частей страны;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природные условия и обеспеченность природными ресурсами отдельных территорий России;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выступление презентацией.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оценивать возможные последствия изменений климата отдельных территорий страны, связанных с глобальными изменениями климата;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8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делать прогнозы трансформации географических систем и комплексов в результате изменения их компонентов.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7" w:name="bookmark92"/>
      <w:r w:rsidRPr="001E5A66">
        <w:rPr>
          <w:rStyle w:val="36"/>
          <w:bCs/>
          <w:sz w:val="28"/>
          <w:szCs w:val="28"/>
        </w:rPr>
        <w:t>Население России</w:t>
      </w:r>
      <w:bookmarkEnd w:id="7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525D3C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525D3C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525D3C" w:rsidRDefault="00D20C19" w:rsidP="00525D3C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525D3C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7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демографические процессы и явления, характеризующие динамику численности населения России, отдельных регионов и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анализировать факторы, определяющие динамику населения России, половозрастную структуру, особенност</w:t>
            </w:r>
            <w:r w:rsidR="007B4452">
              <w:rPr>
                <w:rFonts w:ascii="Times New Roman" w:hAnsi="Times New Roman"/>
                <w:sz w:val="28"/>
                <w:szCs w:val="28"/>
              </w:rPr>
              <w:t>и размещения населения по терри</w:t>
            </w:r>
            <w:r w:rsidRPr="001E5A66">
              <w:rPr>
                <w:rFonts w:ascii="Times New Roman" w:hAnsi="Times New Roman"/>
                <w:sz w:val="28"/>
                <w:szCs w:val="28"/>
              </w:rPr>
              <w:t>тории России, географические различия в уровне занятости, качестве и уровне жизни населения;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сравнивать особенности населения отдельных регионов страны по этническому, языковому и религиозному составу;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динамики численности, половозрастной структуры и размещения населения Росс</w:t>
            </w:r>
            <w:proofErr w:type="gramStart"/>
            <w:r w:rsidRPr="001E5A66">
              <w:rPr>
                <w:rFonts w:ascii="Times New Roman" w:hAnsi="Times New Roman"/>
                <w:sz w:val="28"/>
                <w:szCs w:val="28"/>
              </w:rPr>
              <w:t>ии и её</w:t>
            </w:r>
            <w:proofErr w:type="gramEnd"/>
            <w:r w:rsidRPr="001E5A66">
              <w:rPr>
                <w:rFonts w:ascii="Times New Roman" w:hAnsi="Times New Roman"/>
                <w:sz w:val="28"/>
                <w:szCs w:val="28"/>
              </w:rPr>
              <w:t xml:space="preserve"> отдельных регионов;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 xml:space="preserve">• находить и распознавать ответы на вопросы, возникающие в ситуациях повседневного характера, узнавать в них проявление тех или </w:t>
            </w:r>
            <w:r w:rsidRPr="001E5A66">
              <w:rPr>
                <w:rFonts w:ascii="Times New Roman" w:hAnsi="Times New Roman"/>
                <w:sz w:val="28"/>
                <w:szCs w:val="28"/>
              </w:rPr>
              <w:lastRenderedPageBreak/>
              <w:t>иных демографических и социальных процессов или закономерностей;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• выдвигать и обосновывать с опорой на статистические данные гипотезы об изменении численности населения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России, его половозрастной структуры, развитии человеческого капитала;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оценивать ситуацию на рынке труда и её динамику.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8" w:name="bookmark93"/>
      <w:r w:rsidRPr="001E5A66">
        <w:rPr>
          <w:rStyle w:val="36"/>
          <w:bCs/>
          <w:sz w:val="28"/>
          <w:szCs w:val="28"/>
        </w:rPr>
        <w:t>Хозяйство России</w:t>
      </w:r>
      <w:bookmarkEnd w:id="8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C87EEC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C87EEC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C87EEC" w:rsidRDefault="00D20C19" w:rsidP="00C87EEC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C87EEC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0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различать показатели, характеризующие отраслевую и территориальную структуру хозяйства;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анализировать факторы, влияющие на размещение отраслей и отдельных предприятий по территории страны;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отраслевой и территориальной структуры хозяйства России;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4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 xml:space="preserve">• использовать знания о факторах размещения хозяйства и особенностях размещения отраслей </w:t>
            </w:r>
            <w:r w:rsidRPr="001E5A66">
              <w:rPr>
                <w:rFonts w:ascii="Times New Roman" w:hAnsi="Times New Roman"/>
                <w:sz w:val="28"/>
                <w:szCs w:val="28"/>
              </w:rPr>
              <w:lastRenderedPageBreak/>
              <w:t>экономики России дл</w:t>
            </w:r>
            <w:r w:rsidR="00C87EEC">
              <w:rPr>
                <w:rFonts w:ascii="Times New Roman" w:hAnsi="Times New Roman"/>
                <w:sz w:val="28"/>
                <w:szCs w:val="28"/>
              </w:rPr>
              <w:t>я решения практико-ориентирован</w:t>
            </w:r>
            <w:r w:rsidRPr="001E5A66">
              <w:rPr>
                <w:rFonts w:ascii="Times New Roman" w:hAnsi="Times New Roman"/>
                <w:sz w:val="28"/>
                <w:szCs w:val="28"/>
              </w:rPr>
              <w:t>ных задач в контексте реальной жизни.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 xml:space="preserve">• выдвигать и обосновывать на основе </w:t>
            </w:r>
            <w:proofErr w:type="gramStart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анализа комплекса источников информации гипотезы</w:t>
            </w:r>
            <w:proofErr w:type="gramEnd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 об изменении отраслевой и территориальной структуры хозяйства страны;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63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• обосновывать возможные пути </w:t>
            </w:r>
            <w:proofErr w:type="gramStart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решения проблем развития хозяйства России</w:t>
            </w:r>
            <w:proofErr w:type="gramEnd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9" w:name="bookmark94"/>
      <w:r w:rsidRPr="001E5A66">
        <w:rPr>
          <w:rStyle w:val="36"/>
          <w:bCs/>
          <w:sz w:val="28"/>
          <w:szCs w:val="28"/>
        </w:rPr>
        <w:t>Районы России</w:t>
      </w:r>
      <w:bookmarkEnd w:id="9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C87EEC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C87EEC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C87EEC" w:rsidRDefault="00D20C19" w:rsidP="00C87EEC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</w:t>
            </w:r>
            <w:r w:rsidR="00C87EEC">
              <w:rPr>
                <w:rFonts w:ascii="Times New Roman" w:hAnsi="Times New Roman"/>
                <w:i w:val="0"/>
                <w:sz w:val="28"/>
                <w:szCs w:val="28"/>
              </w:rPr>
              <w:t xml:space="preserve"> получит возможность научиться: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объяснять особенности природы, населения и хозяйства географических районов страны;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634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сравнивать особенности природы, населения и хозяйства отдельных регионов страны;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9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районы России с точки зрения особенностей природных, социально-экономических, техногенных и экологических факторов и процессов.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составлять комплексные географические характеристики районов разного ранга;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самостоятельно проводить по разным источникам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информации исследования, связанные с изучением природы,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населения и хозяйства географических районов и их частей;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создавать собственные тексты и устные сообщения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о географических особенностях отдельных районов России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и их частей на основе нескольких источников информации,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сопровождать выступление презентацией;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оценивать социально-экономическое положение и перспективы развития регионов;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10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выбирать критерии для сравнения, с</w:t>
            </w:r>
            <w:r w:rsidR="000A1728">
              <w:rPr>
                <w:rFonts w:ascii="Times New Roman" w:hAnsi="Times New Roman"/>
                <w:i w:val="0"/>
                <w:sz w:val="28"/>
                <w:szCs w:val="28"/>
              </w:rPr>
              <w:t>опоставления, оценки и классифи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кации природн</w:t>
            </w:r>
            <w:r w:rsidRPr="001E5A66">
              <w:rPr>
                <w:rStyle w:val="1462"/>
                <w:sz w:val="28"/>
                <w:szCs w:val="28"/>
              </w:rPr>
              <w:t>ы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х, социально-экономических, </w:t>
            </w:r>
            <w:proofErr w:type="spellStart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lastRenderedPageBreak/>
              <w:t>геоэкологических</w:t>
            </w:r>
            <w:proofErr w:type="spellEnd"/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 xml:space="preserve"> явлений и процессов на территории России.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Fonts w:ascii="Times New Roman" w:hAnsi="Times New Roman"/>
          <w:b w:val="0"/>
          <w:sz w:val="28"/>
          <w:szCs w:val="28"/>
        </w:rPr>
      </w:pPr>
    </w:p>
    <w:p w:rsidR="000B518F" w:rsidRDefault="000B518F" w:rsidP="00B40AD1">
      <w:pPr>
        <w:pStyle w:val="310"/>
        <w:keepNext/>
        <w:keepLines/>
        <w:shd w:val="clear" w:color="auto" w:fill="auto"/>
        <w:spacing w:line="360" w:lineRule="auto"/>
        <w:ind w:firstLine="454"/>
        <w:jc w:val="left"/>
        <w:rPr>
          <w:rStyle w:val="36"/>
          <w:bCs/>
          <w:sz w:val="28"/>
          <w:szCs w:val="28"/>
        </w:rPr>
      </w:pPr>
      <w:bookmarkStart w:id="10" w:name="bookmark95"/>
      <w:r w:rsidRPr="001E5A66">
        <w:rPr>
          <w:rStyle w:val="36"/>
          <w:bCs/>
          <w:sz w:val="28"/>
          <w:szCs w:val="28"/>
        </w:rPr>
        <w:t>Россия в современном мире</w:t>
      </w:r>
      <w:bookmarkEnd w:id="10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0C19" w:rsidTr="0098743C">
        <w:tc>
          <w:tcPr>
            <w:tcW w:w="4785" w:type="dxa"/>
          </w:tcPr>
          <w:p w:rsidR="00D20C19" w:rsidRPr="001E5A66" w:rsidRDefault="00D20C19" w:rsidP="000A1728">
            <w:pPr>
              <w:pStyle w:val="a7"/>
              <w:shd w:val="clear" w:color="auto" w:fill="auto"/>
              <w:spacing w:after="0" w:line="360" w:lineRule="auto"/>
              <w:ind w:firstLine="45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Выпускник научится:</w:t>
            </w:r>
          </w:p>
          <w:p w:rsidR="00D20C19" w:rsidRDefault="00D20C19" w:rsidP="000A1728">
            <w:pPr>
              <w:pStyle w:val="310"/>
              <w:keepNext/>
              <w:keepLines/>
              <w:shd w:val="clear" w:color="auto" w:fill="auto"/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0A1728" w:rsidRDefault="00D20C19" w:rsidP="000A1728">
            <w:pPr>
              <w:pStyle w:val="141"/>
              <w:shd w:val="clear" w:color="auto" w:fill="auto"/>
              <w:spacing w:line="360" w:lineRule="auto"/>
              <w:ind w:firstLine="454"/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Выпускник получит возможность на</w:t>
            </w:r>
            <w:r w:rsidR="000A1728">
              <w:rPr>
                <w:rFonts w:ascii="Times New Roman" w:hAnsi="Times New Roman"/>
                <w:i w:val="0"/>
                <w:sz w:val="28"/>
                <w:szCs w:val="28"/>
              </w:rPr>
              <w:t>учиться:</w:t>
            </w:r>
          </w:p>
        </w:tc>
      </w:tr>
      <w:tr w:rsidR="00D20C19" w:rsidTr="0098743C">
        <w:tc>
          <w:tcPr>
            <w:tcW w:w="4785" w:type="dxa"/>
          </w:tcPr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99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 xml:space="preserve">• сравнивать показатели воспроизводства </w:t>
            </w:r>
            <w:r w:rsidR="000A1728">
              <w:rPr>
                <w:rFonts w:ascii="Times New Roman" w:hAnsi="Times New Roman"/>
                <w:sz w:val="28"/>
                <w:szCs w:val="28"/>
              </w:rPr>
              <w:t>населения, средней продолжитель</w:t>
            </w:r>
            <w:bookmarkStart w:id="11" w:name="_GoBack"/>
            <w:bookmarkEnd w:id="11"/>
            <w:r w:rsidRPr="001E5A66">
              <w:rPr>
                <w:rFonts w:ascii="Times New Roman" w:hAnsi="Times New Roman"/>
                <w:sz w:val="28"/>
                <w:szCs w:val="28"/>
              </w:rPr>
              <w:t>ности жизни, качества населения России с мировыми показателями и показателями других стран;</w:t>
            </w:r>
          </w:p>
          <w:p w:rsidR="00D20C19" w:rsidRPr="001E5A66" w:rsidRDefault="00D20C19" w:rsidP="00B40AD1">
            <w:pPr>
              <w:pStyle w:val="a7"/>
              <w:shd w:val="clear" w:color="auto" w:fill="auto"/>
              <w:tabs>
                <w:tab w:val="left" w:pos="1096"/>
              </w:tabs>
              <w:spacing w:after="0" w:line="360" w:lineRule="auto"/>
              <w:ind w:firstLine="45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sz w:val="28"/>
                <w:szCs w:val="28"/>
              </w:rPr>
              <w:t>• оценивать место и роль России в мировом хозяйстве.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099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выбирать критерии для определения места страны</w:t>
            </w:r>
            <w:r w:rsidRPr="001E5A66">
              <w:rPr>
                <w:rStyle w:val="140"/>
                <w:rFonts w:ascii="Times New Roman" w:hAnsi="Times New Roman"/>
                <w:sz w:val="28"/>
                <w:szCs w:val="28"/>
              </w:rPr>
              <w:t xml:space="preserve"> </w:t>
            </w: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в мировой экономике;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объяснять возможности России в решении современных глобальных проблем человечества;</w:t>
            </w:r>
          </w:p>
          <w:p w:rsidR="00D20C19" w:rsidRPr="001E5A66" w:rsidRDefault="00D20C19" w:rsidP="00B40AD1">
            <w:pPr>
              <w:pStyle w:val="141"/>
              <w:shd w:val="clear" w:color="auto" w:fill="auto"/>
              <w:tabs>
                <w:tab w:val="left" w:pos="1104"/>
              </w:tabs>
              <w:spacing w:line="360" w:lineRule="auto"/>
              <w:ind w:firstLine="454"/>
              <w:jc w:val="left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1E5A66">
              <w:rPr>
                <w:rFonts w:ascii="Times New Roman" w:hAnsi="Times New Roman"/>
                <w:i w:val="0"/>
                <w:sz w:val="28"/>
                <w:szCs w:val="28"/>
              </w:rPr>
              <w:t>• оценивать социально-экономическое положение и перспективы развития России.</w:t>
            </w:r>
          </w:p>
          <w:p w:rsidR="00D20C19" w:rsidRDefault="00D20C19" w:rsidP="00B40AD1">
            <w:pPr>
              <w:pStyle w:val="310"/>
              <w:keepNext/>
              <w:keepLines/>
              <w:shd w:val="clear" w:color="auto" w:fill="auto"/>
              <w:spacing w:line="360" w:lineRule="auto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D20C19" w:rsidRPr="001E5A66" w:rsidRDefault="00D20C19" w:rsidP="000B518F">
      <w:pPr>
        <w:pStyle w:val="310"/>
        <w:keepNext/>
        <w:keepLines/>
        <w:shd w:val="clear" w:color="auto" w:fill="auto"/>
        <w:spacing w:line="360" w:lineRule="auto"/>
        <w:ind w:firstLine="454"/>
        <w:rPr>
          <w:rFonts w:ascii="Times New Roman" w:hAnsi="Times New Roman"/>
          <w:b w:val="0"/>
          <w:sz w:val="28"/>
          <w:szCs w:val="28"/>
        </w:rPr>
      </w:pPr>
    </w:p>
    <w:p w:rsidR="000B518F" w:rsidRPr="001E5A66" w:rsidRDefault="000B518F" w:rsidP="000B518F">
      <w:pPr>
        <w:shd w:val="clear" w:color="auto" w:fill="FFFFFF"/>
        <w:spacing w:after="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B518F" w:rsidRPr="001E5A66" w:rsidRDefault="000B518F" w:rsidP="000B518F">
      <w:pPr>
        <w:shd w:val="clear" w:color="auto" w:fill="FFFFFF"/>
        <w:spacing w:after="15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Круг учебных задач, построенных на опорном учебном материале, овладение которыми принципиально необходимо для успешного обучения и социализации и которые в принципе могут быть </w:t>
      </w:r>
      <w:proofErr w:type="gramStart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освоены подавляющим большинством обучающихся при условии специальной целенаправленной работы учителя отнесён</w:t>
      </w:r>
      <w:proofErr w:type="gramEnd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блоку «Выпускник научится».</w:t>
      </w:r>
    </w:p>
    <w:p w:rsidR="000B518F" w:rsidRPr="001E5A66" w:rsidRDefault="000B518F" w:rsidP="000B518F">
      <w:pPr>
        <w:shd w:val="clear" w:color="auto" w:fill="FFFFFF"/>
        <w:spacing w:after="15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Достижение планируемых результатов, отнесённых к блоку «Выпускник научится», </w:t>
      </w:r>
      <w:r w:rsidRPr="001E5A66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выносится на итоговую оценку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которая может осуществляться как в ходе обучения (с помощью накопленной оценки или портфеля достижений), так и в конце обучения, в том числе в форме государственной итоговой аттестации. Оценка достижения планируемых результатов этого блока на уровне, характеризующем исполнительскую компетентность учащихся, ведётся с помощью </w:t>
      </w:r>
      <w:r w:rsidRPr="001E5A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заданий базового уровня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на уровне действий, составляющих зону ближайшего развития большинства обучающихся, — с помощью </w:t>
      </w:r>
      <w:r w:rsidRPr="001E5A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заданий повышенного уровня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Успешное выполнение учащимися заданий базового уровня служит единственным 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основанием для положительного решения вопроса о возможности перехода на следующую ступень обучения.</w:t>
      </w:r>
    </w:p>
    <w:p w:rsidR="000B518F" w:rsidRPr="001E5A66" w:rsidRDefault="000B518F" w:rsidP="000B518F">
      <w:pPr>
        <w:shd w:val="clear" w:color="auto" w:fill="FFFFFF"/>
        <w:spacing w:after="15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В блоках «</w:t>
      </w:r>
      <w:r w:rsidRPr="001E5A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Выпускник получит возможность научиться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приводятся планируемые результаты, характеризующие систему учебных действий в отношении знаний, умений, навыков, </w:t>
      </w:r>
      <w:r w:rsidRPr="001E5A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расширяющих и углубляющих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понимание опорного учебного материала или выступающих как пропедевтика для дальнейшего изучения данного предмета. Уровень достижений, соответствующий планируемым результатам этой группы, могут продемонстрировать только отдельные </w:t>
      </w:r>
      <w:r w:rsidRPr="001E5A66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мотивированные и способные обучающиеся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 повседневной практике преподавания эта группа целей не отрабатывается со всеми без исключения </w:t>
      </w:r>
      <w:proofErr w:type="gramStart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учащимися</w:t>
      </w:r>
      <w:proofErr w:type="gramEnd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как в силу повышенной сложности учебных действий, так и в силу повышенной сложности учебного материала и/или его пропедевтического характера на данной ступени обучения. Оценка достижения этих целей ведётся преимущественно в ходе процедур, допускающих предоставление и использование исключительно </w:t>
      </w:r>
      <w:proofErr w:type="spellStart"/>
      <w:r w:rsidRPr="001E5A66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неперсонифицированной</w:t>
      </w:r>
      <w:proofErr w:type="spellEnd"/>
      <w:r w:rsidRPr="001E5A6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информации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B518F" w:rsidRPr="001E5A66" w:rsidRDefault="000B518F" w:rsidP="000B518F">
      <w:pPr>
        <w:shd w:val="clear" w:color="auto" w:fill="FFFFFF"/>
        <w:spacing w:after="15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Частично задания, ориентированные на оценку достижения планируемых результатов из блока «</w:t>
      </w:r>
      <w:r w:rsidRPr="001E5A66">
        <w:rPr>
          <w:rFonts w:ascii="Times New Roman" w:hAnsi="Times New Roman"/>
          <w:iCs/>
          <w:color w:val="000000"/>
          <w:sz w:val="28"/>
          <w:szCs w:val="28"/>
          <w:lang w:eastAsia="ru-RU"/>
        </w:rPr>
        <w:t>Выпускник получит возможность научиться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», могут включаться в материалы итогового контроля. </w:t>
      </w:r>
      <w:proofErr w:type="gramStart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Основные цели такого включения — предоставить возможность учащимся продемонстрировать овладение более высокими (по сравнению с базовым) уровнями достижений и выявить динамику роста численности группы наиболее подготовленных обучающихся.</w:t>
      </w:r>
      <w:proofErr w:type="gramEnd"/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этом невыполнение обучающимися заданий, с помощью которых ведётся оценка достижения планируемых результатов данного блока, </w:t>
      </w:r>
      <w:r w:rsidRPr="001E5A66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не является препятствием для перехода на следующую ступень обучения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>. В ряде случаев достижение планируемых результатов этого блока целесообразно вести в ходе текущего и промежуточного оценивания, а полученные результаты фиксировать в виде накопленной оценки (например, в форме портфеля достижений) и учитывать при определении итоговой оценки.</w:t>
      </w:r>
    </w:p>
    <w:p w:rsidR="000B518F" w:rsidRPr="001E5A66" w:rsidRDefault="000B518F" w:rsidP="000B518F">
      <w:pPr>
        <w:shd w:val="clear" w:color="auto" w:fill="FFFFFF"/>
        <w:spacing w:after="150" w:line="312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Подобная структура представления планируемых результатов подчёркивает тот факт, что при организации образовательного процесса, направленного на реализацию и достижение планируемых результатов, от учителя требуется использование таких педагогических технологий, которые основаны на </w:t>
      </w:r>
      <w:r w:rsidRPr="001E5A66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дифференциации требований</w:t>
      </w:r>
      <w:r w:rsidRPr="001E5A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подготовке учащихся.</w:t>
      </w:r>
    </w:p>
    <w:sectPr w:rsidR="000B518F" w:rsidRPr="001E5A66" w:rsidSect="0098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4657"/>
    <w:multiLevelType w:val="multilevel"/>
    <w:tmpl w:val="761EC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F4EDB"/>
    <w:multiLevelType w:val="multilevel"/>
    <w:tmpl w:val="C700F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05396"/>
    <w:multiLevelType w:val="multilevel"/>
    <w:tmpl w:val="F730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7F5B01"/>
    <w:multiLevelType w:val="multilevel"/>
    <w:tmpl w:val="69AE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AE62FB"/>
    <w:multiLevelType w:val="multilevel"/>
    <w:tmpl w:val="187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16713"/>
    <w:multiLevelType w:val="multilevel"/>
    <w:tmpl w:val="41C80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FC625A"/>
    <w:multiLevelType w:val="multilevel"/>
    <w:tmpl w:val="D63E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BA49A0"/>
    <w:multiLevelType w:val="multilevel"/>
    <w:tmpl w:val="69402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C83A0D"/>
    <w:multiLevelType w:val="multilevel"/>
    <w:tmpl w:val="956E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B6695A"/>
    <w:multiLevelType w:val="multilevel"/>
    <w:tmpl w:val="F48AF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F5044"/>
    <w:multiLevelType w:val="multilevel"/>
    <w:tmpl w:val="012E8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B640BA"/>
    <w:multiLevelType w:val="multilevel"/>
    <w:tmpl w:val="A67A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180BE1"/>
    <w:multiLevelType w:val="multilevel"/>
    <w:tmpl w:val="B2B2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504272"/>
    <w:multiLevelType w:val="multilevel"/>
    <w:tmpl w:val="A6663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9C5AD5"/>
    <w:multiLevelType w:val="multilevel"/>
    <w:tmpl w:val="D61C8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FB0647E"/>
    <w:multiLevelType w:val="multilevel"/>
    <w:tmpl w:val="19CA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6"/>
  </w:num>
  <w:num w:numId="5">
    <w:abstractNumId w:val="15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8F"/>
    <w:rsid w:val="000A1728"/>
    <w:rsid w:val="000B518F"/>
    <w:rsid w:val="00126B24"/>
    <w:rsid w:val="001C4BC9"/>
    <w:rsid w:val="001E5A66"/>
    <w:rsid w:val="00313F19"/>
    <w:rsid w:val="00397C22"/>
    <w:rsid w:val="003B7787"/>
    <w:rsid w:val="003E4863"/>
    <w:rsid w:val="003F6A98"/>
    <w:rsid w:val="00411A9C"/>
    <w:rsid w:val="0050669C"/>
    <w:rsid w:val="00525D3C"/>
    <w:rsid w:val="006C7C25"/>
    <w:rsid w:val="00736611"/>
    <w:rsid w:val="007937DD"/>
    <w:rsid w:val="007B4452"/>
    <w:rsid w:val="007C7C3B"/>
    <w:rsid w:val="007E23B6"/>
    <w:rsid w:val="00810361"/>
    <w:rsid w:val="008F4B8F"/>
    <w:rsid w:val="0091123E"/>
    <w:rsid w:val="009176A5"/>
    <w:rsid w:val="0098743C"/>
    <w:rsid w:val="00AE32FE"/>
    <w:rsid w:val="00B05777"/>
    <w:rsid w:val="00B40AD1"/>
    <w:rsid w:val="00B759D4"/>
    <w:rsid w:val="00C87EEC"/>
    <w:rsid w:val="00CB5615"/>
    <w:rsid w:val="00D0714B"/>
    <w:rsid w:val="00D20C19"/>
    <w:rsid w:val="00D7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8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9"/>
    <w:qFormat/>
    <w:rsid w:val="000B518F"/>
    <w:pPr>
      <w:spacing w:after="300" w:line="240" w:lineRule="auto"/>
      <w:outlineLvl w:val="1"/>
    </w:pPr>
    <w:rPr>
      <w:rFonts w:ascii="Times New Roman" w:eastAsia="Times New Roman" w:hAnsi="Times New Roman"/>
      <w:b/>
      <w:bCs/>
      <w:color w:val="C48700"/>
      <w:sz w:val="30"/>
      <w:szCs w:val="3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1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518F"/>
    <w:rPr>
      <w:rFonts w:ascii="Times New Roman" w:eastAsia="Times New Roman" w:hAnsi="Times New Roman" w:cs="Times New Roman"/>
      <w:b/>
      <w:bCs/>
      <w:color w:val="C48700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518F"/>
    <w:rPr>
      <w:rFonts w:ascii="Arial" w:eastAsia="Calibri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rsid w:val="000B518F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B518F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0B518F"/>
    <w:rPr>
      <w:rFonts w:cs="Times New Roman"/>
      <w:i/>
      <w:iCs/>
    </w:rPr>
  </w:style>
  <w:style w:type="character" w:customStyle="1" w:styleId="dash041e0431044b0447043d044b0439char1">
    <w:name w:val="dash041e_0431_044b_0447_043d_044b_0439__char1"/>
    <w:basedOn w:val="a0"/>
    <w:uiPriority w:val="99"/>
    <w:rsid w:val="000B51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0B518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basedOn w:val="a0"/>
    <w:uiPriority w:val="99"/>
    <w:rsid w:val="000B51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0B518F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0B518F"/>
    <w:rPr>
      <w:rFonts w:cs="Times New Roman"/>
      <w:shd w:val="clear" w:color="auto" w:fill="FFFFFF"/>
    </w:rPr>
  </w:style>
  <w:style w:type="paragraph" w:styleId="a7">
    <w:name w:val="Body Text"/>
    <w:basedOn w:val="a"/>
    <w:link w:val="a6"/>
    <w:uiPriority w:val="99"/>
    <w:rsid w:val="000B518F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/>
    </w:rPr>
  </w:style>
  <w:style w:type="character" w:customStyle="1" w:styleId="1">
    <w:name w:val="Основной текст Знак1"/>
    <w:basedOn w:val="a0"/>
    <w:uiPriority w:val="99"/>
    <w:semiHidden/>
    <w:rsid w:val="000B518F"/>
    <w:rPr>
      <w:rFonts w:ascii="Calibri" w:eastAsia="Calibri" w:hAnsi="Calibri" w:cs="Times New Roman"/>
    </w:rPr>
  </w:style>
  <w:style w:type="character" w:customStyle="1" w:styleId="31">
    <w:name w:val="Заголовок №3_"/>
    <w:basedOn w:val="a0"/>
    <w:link w:val="310"/>
    <w:uiPriority w:val="99"/>
    <w:locked/>
    <w:rsid w:val="000B518F"/>
    <w:rPr>
      <w:rFonts w:cs="Times New Roman"/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0B518F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/>
      <w:b/>
      <w:bCs/>
    </w:rPr>
  </w:style>
  <w:style w:type="character" w:customStyle="1" w:styleId="14">
    <w:name w:val="Основной текст (14)_"/>
    <w:basedOn w:val="a0"/>
    <w:link w:val="141"/>
    <w:uiPriority w:val="99"/>
    <w:locked/>
    <w:rsid w:val="000B518F"/>
    <w:rPr>
      <w:rFonts w:cs="Times New Roman"/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0B518F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/>
      <w:i/>
      <w:iCs/>
    </w:rPr>
  </w:style>
  <w:style w:type="character" w:customStyle="1" w:styleId="140">
    <w:name w:val="Основной текст (14)"/>
    <w:basedOn w:val="14"/>
    <w:uiPriority w:val="99"/>
    <w:rsid w:val="000B518F"/>
    <w:rPr>
      <w:rFonts w:cs="Times New Roman"/>
      <w:i/>
      <w:iCs/>
      <w:noProof/>
      <w:shd w:val="clear" w:color="auto" w:fill="FFFFFF"/>
    </w:rPr>
  </w:style>
  <w:style w:type="character" w:customStyle="1" w:styleId="1462">
    <w:name w:val="Основной текст (14)62"/>
    <w:basedOn w:val="14"/>
    <w:uiPriority w:val="99"/>
    <w:rsid w:val="000B518F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3">
    <w:name w:val="Заголовок №3 (3)_"/>
    <w:basedOn w:val="a0"/>
    <w:link w:val="331"/>
    <w:uiPriority w:val="99"/>
    <w:locked/>
    <w:rsid w:val="000B518F"/>
    <w:rPr>
      <w:rFonts w:ascii="Calibri" w:hAnsi="Calibri" w:cs="Times New Roman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uiPriority w:val="99"/>
    <w:rsid w:val="000B518F"/>
    <w:pPr>
      <w:shd w:val="clear" w:color="auto" w:fill="FFFFFF"/>
      <w:spacing w:before="420" w:after="60" w:line="240" w:lineRule="atLeast"/>
      <w:outlineLvl w:val="2"/>
    </w:pPr>
    <w:rPr>
      <w:rFonts w:eastAsiaTheme="minorHAnsi"/>
      <w:b/>
      <w:bCs/>
      <w:sz w:val="23"/>
      <w:szCs w:val="23"/>
    </w:rPr>
  </w:style>
  <w:style w:type="character" w:customStyle="1" w:styleId="1425">
    <w:name w:val="Основной текст (14)25"/>
    <w:basedOn w:val="14"/>
    <w:uiPriority w:val="99"/>
    <w:rsid w:val="000B51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6">
    <w:name w:val="Заголовок №36"/>
    <w:basedOn w:val="31"/>
    <w:uiPriority w:val="99"/>
    <w:rsid w:val="000B518F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basedOn w:val="a0"/>
    <w:uiPriority w:val="99"/>
    <w:rsid w:val="000B518F"/>
    <w:rPr>
      <w:rFonts w:cs="Times New Roman"/>
      <w:b/>
      <w:bCs/>
      <w:i/>
      <w:iCs/>
      <w:sz w:val="22"/>
      <w:szCs w:val="22"/>
      <w:lang w:bidi="ar-SA"/>
    </w:rPr>
  </w:style>
  <w:style w:type="paragraph" w:customStyle="1" w:styleId="nm">
    <w:name w:val="nm"/>
    <w:basedOn w:val="a"/>
    <w:uiPriority w:val="99"/>
    <w:rsid w:val="000B51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basedOn w:val="a"/>
    <w:uiPriority w:val="99"/>
    <w:rsid w:val="000B51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611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E23B6"/>
    <w:pPr>
      <w:ind w:left="720"/>
      <w:contextualSpacing/>
    </w:pPr>
  </w:style>
  <w:style w:type="table" w:styleId="ab">
    <w:name w:val="Table Grid"/>
    <w:basedOn w:val="a1"/>
    <w:uiPriority w:val="59"/>
    <w:rsid w:val="00D20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8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9"/>
    <w:qFormat/>
    <w:rsid w:val="000B518F"/>
    <w:pPr>
      <w:spacing w:after="300" w:line="240" w:lineRule="auto"/>
      <w:outlineLvl w:val="1"/>
    </w:pPr>
    <w:rPr>
      <w:rFonts w:ascii="Times New Roman" w:eastAsia="Times New Roman" w:hAnsi="Times New Roman"/>
      <w:b/>
      <w:bCs/>
      <w:color w:val="C48700"/>
      <w:sz w:val="30"/>
      <w:szCs w:val="3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B51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B518F"/>
    <w:rPr>
      <w:rFonts w:ascii="Times New Roman" w:eastAsia="Times New Roman" w:hAnsi="Times New Roman" w:cs="Times New Roman"/>
      <w:b/>
      <w:bCs/>
      <w:color w:val="C48700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B518F"/>
    <w:rPr>
      <w:rFonts w:ascii="Arial" w:eastAsia="Calibri" w:hAnsi="Arial" w:cs="Arial"/>
      <w:b/>
      <w:bCs/>
      <w:sz w:val="26"/>
      <w:szCs w:val="26"/>
    </w:rPr>
  </w:style>
  <w:style w:type="paragraph" w:styleId="a3">
    <w:name w:val="Normal (Web)"/>
    <w:basedOn w:val="a"/>
    <w:uiPriority w:val="99"/>
    <w:semiHidden/>
    <w:rsid w:val="000B518F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B518F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0B518F"/>
    <w:rPr>
      <w:rFonts w:cs="Times New Roman"/>
      <w:i/>
      <w:iCs/>
    </w:rPr>
  </w:style>
  <w:style w:type="character" w:customStyle="1" w:styleId="dash041e0431044b0447043d044b0439char1">
    <w:name w:val="dash041e_0431_044b_0447_043d_044b_0439__char1"/>
    <w:basedOn w:val="a0"/>
    <w:uiPriority w:val="99"/>
    <w:rsid w:val="000B51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0B518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_0431_0437_0430_0446_0020_0441_043f_0438_0441_043a_0430__char1"/>
    <w:basedOn w:val="a0"/>
    <w:uiPriority w:val="99"/>
    <w:rsid w:val="000B518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0B518F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7"/>
    <w:uiPriority w:val="99"/>
    <w:locked/>
    <w:rsid w:val="000B518F"/>
    <w:rPr>
      <w:rFonts w:cs="Times New Roman"/>
      <w:shd w:val="clear" w:color="auto" w:fill="FFFFFF"/>
    </w:rPr>
  </w:style>
  <w:style w:type="paragraph" w:styleId="a7">
    <w:name w:val="Body Text"/>
    <w:basedOn w:val="a"/>
    <w:link w:val="a6"/>
    <w:uiPriority w:val="99"/>
    <w:rsid w:val="000B518F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/>
    </w:rPr>
  </w:style>
  <w:style w:type="character" w:customStyle="1" w:styleId="1">
    <w:name w:val="Основной текст Знак1"/>
    <w:basedOn w:val="a0"/>
    <w:uiPriority w:val="99"/>
    <w:semiHidden/>
    <w:rsid w:val="000B518F"/>
    <w:rPr>
      <w:rFonts w:ascii="Calibri" w:eastAsia="Calibri" w:hAnsi="Calibri" w:cs="Times New Roman"/>
    </w:rPr>
  </w:style>
  <w:style w:type="character" w:customStyle="1" w:styleId="31">
    <w:name w:val="Заголовок №3_"/>
    <w:basedOn w:val="a0"/>
    <w:link w:val="310"/>
    <w:uiPriority w:val="99"/>
    <w:locked/>
    <w:rsid w:val="000B518F"/>
    <w:rPr>
      <w:rFonts w:cs="Times New Roman"/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0B518F"/>
    <w:pPr>
      <w:shd w:val="clear" w:color="auto" w:fill="FFFFFF"/>
      <w:spacing w:after="0" w:line="211" w:lineRule="exact"/>
      <w:jc w:val="both"/>
      <w:outlineLvl w:val="2"/>
    </w:pPr>
    <w:rPr>
      <w:rFonts w:asciiTheme="minorHAnsi" w:eastAsiaTheme="minorHAnsi" w:hAnsiTheme="minorHAnsi"/>
      <w:b/>
      <w:bCs/>
    </w:rPr>
  </w:style>
  <w:style w:type="character" w:customStyle="1" w:styleId="14">
    <w:name w:val="Основной текст (14)_"/>
    <w:basedOn w:val="a0"/>
    <w:link w:val="141"/>
    <w:uiPriority w:val="99"/>
    <w:locked/>
    <w:rsid w:val="000B518F"/>
    <w:rPr>
      <w:rFonts w:cs="Times New Roman"/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0B518F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/>
      <w:i/>
      <w:iCs/>
    </w:rPr>
  </w:style>
  <w:style w:type="character" w:customStyle="1" w:styleId="140">
    <w:name w:val="Основной текст (14)"/>
    <w:basedOn w:val="14"/>
    <w:uiPriority w:val="99"/>
    <w:rsid w:val="000B518F"/>
    <w:rPr>
      <w:rFonts w:cs="Times New Roman"/>
      <w:i/>
      <w:iCs/>
      <w:noProof/>
      <w:shd w:val="clear" w:color="auto" w:fill="FFFFFF"/>
    </w:rPr>
  </w:style>
  <w:style w:type="character" w:customStyle="1" w:styleId="1462">
    <w:name w:val="Основной текст (14)62"/>
    <w:basedOn w:val="14"/>
    <w:uiPriority w:val="99"/>
    <w:rsid w:val="000B518F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33">
    <w:name w:val="Заголовок №3 (3)_"/>
    <w:basedOn w:val="a0"/>
    <w:link w:val="331"/>
    <w:uiPriority w:val="99"/>
    <w:locked/>
    <w:rsid w:val="000B518F"/>
    <w:rPr>
      <w:rFonts w:ascii="Calibri" w:hAnsi="Calibri" w:cs="Times New Roman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uiPriority w:val="99"/>
    <w:rsid w:val="000B518F"/>
    <w:pPr>
      <w:shd w:val="clear" w:color="auto" w:fill="FFFFFF"/>
      <w:spacing w:before="420" w:after="60" w:line="240" w:lineRule="atLeast"/>
      <w:outlineLvl w:val="2"/>
    </w:pPr>
    <w:rPr>
      <w:rFonts w:eastAsiaTheme="minorHAnsi"/>
      <w:b/>
      <w:bCs/>
      <w:sz w:val="23"/>
      <w:szCs w:val="23"/>
    </w:rPr>
  </w:style>
  <w:style w:type="character" w:customStyle="1" w:styleId="1425">
    <w:name w:val="Основной текст (14)25"/>
    <w:basedOn w:val="14"/>
    <w:uiPriority w:val="99"/>
    <w:rsid w:val="000B51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36">
    <w:name w:val="Заголовок №36"/>
    <w:basedOn w:val="31"/>
    <w:uiPriority w:val="99"/>
    <w:rsid w:val="000B518F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4">
    <w:name w:val="Заголовок №3 (2) + Не полужирный4"/>
    <w:aliases w:val="Не курсив16"/>
    <w:basedOn w:val="a0"/>
    <w:uiPriority w:val="99"/>
    <w:rsid w:val="000B518F"/>
    <w:rPr>
      <w:rFonts w:cs="Times New Roman"/>
      <w:b/>
      <w:bCs/>
      <w:i/>
      <w:iCs/>
      <w:sz w:val="22"/>
      <w:szCs w:val="22"/>
      <w:lang w:bidi="ar-SA"/>
    </w:rPr>
  </w:style>
  <w:style w:type="paragraph" w:customStyle="1" w:styleId="nm">
    <w:name w:val="nm"/>
    <w:basedOn w:val="a"/>
    <w:uiPriority w:val="99"/>
    <w:rsid w:val="000B51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basedOn w:val="a"/>
    <w:uiPriority w:val="99"/>
    <w:rsid w:val="000B51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3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611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E23B6"/>
    <w:pPr>
      <w:ind w:left="720"/>
      <w:contextualSpacing/>
    </w:pPr>
  </w:style>
  <w:style w:type="table" w:styleId="ab">
    <w:name w:val="Table Grid"/>
    <w:basedOn w:val="a1"/>
    <w:uiPriority w:val="59"/>
    <w:rsid w:val="00D20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2068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29</cp:revision>
  <dcterms:created xsi:type="dcterms:W3CDTF">2013-09-22T18:10:00Z</dcterms:created>
  <dcterms:modified xsi:type="dcterms:W3CDTF">2013-09-24T12:44:00Z</dcterms:modified>
</cp:coreProperties>
</file>