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2F" w:rsidRDefault="00D517C9" w:rsidP="001524AE">
      <w:pPr>
        <w:jc w:val="right"/>
      </w:pPr>
      <w:r>
        <w:t xml:space="preserve"> Школа педагогического мастерства (2012)</w:t>
      </w:r>
    </w:p>
    <w:p w:rsidR="00B91A2F" w:rsidRDefault="00B91A2F" w:rsidP="00D517C9">
      <w:pPr>
        <w:jc w:val="both"/>
      </w:pPr>
      <w:r>
        <w:t xml:space="preserve"> </w:t>
      </w:r>
    </w:p>
    <w:p w:rsidR="00B91A2F" w:rsidRDefault="00B91A2F" w:rsidP="00D517C9">
      <w:pPr>
        <w:jc w:val="center"/>
        <w:rPr>
          <w:sz w:val="28"/>
          <w:szCs w:val="28"/>
          <w:u w:val="single"/>
        </w:rPr>
      </w:pPr>
      <w:r w:rsidRPr="00D517C9">
        <w:rPr>
          <w:sz w:val="28"/>
          <w:szCs w:val="28"/>
          <w:u w:val="single"/>
        </w:rPr>
        <w:t>Практико-ориентированный подход к обучению при подготовке к ЕГЭ</w:t>
      </w:r>
    </w:p>
    <w:p w:rsidR="00D517C9" w:rsidRPr="00D517C9" w:rsidRDefault="00D517C9" w:rsidP="00D517C9">
      <w:pPr>
        <w:jc w:val="center"/>
        <w:rPr>
          <w:sz w:val="20"/>
          <w:szCs w:val="20"/>
          <w:u w:val="single"/>
        </w:rPr>
      </w:pPr>
      <w:r>
        <w:rPr>
          <w:sz w:val="20"/>
          <w:szCs w:val="20"/>
          <w:u w:val="single"/>
        </w:rPr>
        <w:t>(</w:t>
      </w:r>
      <w:r w:rsidRPr="00D517C9">
        <w:rPr>
          <w:sz w:val="20"/>
          <w:szCs w:val="20"/>
          <w:u w:val="single"/>
        </w:rPr>
        <w:t>Из практики работы учителя истории и обществознания Серегиной Галины Ивановны</w:t>
      </w:r>
      <w:r>
        <w:rPr>
          <w:sz w:val="20"/>
          <w:szCs w:val="20"/>
          <w:u w:val="single"/>
        </w:rPr>
        <w:t>)</w:t>
      </w:r>
    </w:p>
    <w:p w:rsidR="00B91A2F" w:rsidRPr="00D517C9" w:rsidRDefault="00B91A2F" w:rsidP="00D517C9">
      <w:pPr>
        <w:spacing w:line="240" w:lineRule="auto"/>
        <w:jc w:val="right"/>
        <w:rPr>
          <w:sz w:val="20"/>
          <w:szCs w:val="20"/>
        </w:rPr>
      </w:pPr>
      <w:r w:rsidRPr="00D517C9">
        <w:rPr>
          <w:sz w:val="20"/>
          <w:szCs w:val="20"/>
        </w:rPr>
        <w:t xml:space="preserve">                 Люди в среднем помнят</w:t>
      </w:r>
    </w:p>
    <w:p w:rsidR="00B91A2F" w:rsidRPr="00D517C9" w:rsidRDefault="00B91A2F" w:rsidP="00D517C9">
      <w:pPr>
        <w:spacing w:line="240" w:lineRule="auto"/>
        <w:jc w:val="right"/>
        <w:rPr>
          <w:sz w:val="20"/>
          <w:szCs w:val="20"/>
        </w:rPr>
      </w:pPr>
      <w:r w:rsidRPr="00D517C9">
        <w:rPr>
          <w:sz w:val="20"/>
          <w:szCs w:val="20"/>
        </w:rPr>
        <w:t xml:space="preserve"> 10% того, что читают; </w:t>
      </w:r>
    </w:p>
    <w:p w:rsidR="00B91A2F" w:rsidRPr="00D517C9" w:rsidRDefault="00B91A2F" w:rsidP="00D517C9">
      <w:pPr>
        <w:spacing w:line="240" w:lineRule="auto"/>
        <w:jc w:val="right"/>
        <w:rPr>
          <w:sz w:val="20"/>
          <w:szCs w:val="20"/>
        </w:rPr>
      </w:pPr>
      <w:r w:rsidRPr="00D517C9">
        <w:rPr>
          <w:sz w:val="20"/>
          <w:szCs w:val="20"/>
        </w:rPr>
        <w:t xml:space="preserve">20% того, что слышат; </w:t>
      </w:r>
    </w:p>
    <w:p w:rsidR="00B91A2F" w:rsidRPr="00D517C9" w:rsidRDefault="00B91A2F" w:rsidP="00D517C9">
      <w:pPr>
        <w:spacing w:line="240" w:lineRule="auto"/>
        <w:jc w:val="right"/>
        <w:rPr>
          <w:sz w:val="20"/>
          <w:szCs w:val="20"/>
        </w:rPr>
      </w:pPr>
      <w:r w:rsidRPr="00D517C9">
        <w:rPr>
          <w:sz w:val="20"/>
          <w:szCs w:val="20"/>
        </w:rPr>
        <w:t xml:space="preserve">30% того, что видят; </w:t>
      </w:r>
    </w:p>
    <w:p w:rsidR="00B91A2F" w:rsidRPr="00D517C9" w:rsidRDefault="00B91A2F" w:rsidP="00D517C9">
      <w:pPr>
        <w:spacing w:line="240" w:lineRule="auto"/>
        <w:jc w:val="right"/>
        <w:rPr>
          <w:sz w:val="20"/>
          <w:szCs w:val="20"/>
        </w:rPr>
      </w:pPr>
      <w:r w:rsidRPr="00D517C9">
        <w:rPr>
          <w:sz w:val="20"/>
          <w:szCs w:val="20"/>
        </w:rPr>
        <w:t xml:space="preserve">50% </w:t>
      </w:r>
      <w:proofErr w:type="gramStart"/>
      <w:r w:rsidRPr="00D517C9">
        <w:rPr>
          <w:sz w:val="20"/>
          <w:szCs w:val="20"/>
        </w:rPr>
        <w:t>увиденного</w:t>
      </w:r>
      <w:proofErr w:type="gramEnd"/>
      <w:r w:rsidRPr="00D517C9">
        <w:rPr>
          <w:sz w:val="20"/>
          <w:szCs w:val="20"/>
        </w:rPr>
        <w:t xml:space="preserve"> и услышанного одновременно;</w:t>
      </w:r>
    </w:p>
    <w:p w:rsidR="00B91A2F" w:rsidRPr="00D517C9" w:rsidRDefault="00B91A2F" w:rsidP="00D517C9">
      <w:pPr>
        <w:spacing w:line="240" w:lineRule="auto"/>
        <w:jc w:val="right"/>
        <w:rPr>
          <w:sz w:val="20"/>
          <w:szCs w:val="20"/>
        </w:rPr>
      </w:pPr>
      <w:r w:rsidRPr="00D517C9">
        <w:rPr>
          <w:sz w:val="20"/>
          <w:szCs w:val="20"/>
        </w:rPr>
        <w:t xml:space="preserve"> 70% того, что говорят; </w:t>
      </w:r>
    </w:p>
    <w:p w:rsidR="00B91A2F" w:rsidRPr="00D517C9" w:rsidRDefault="00B91A2F" w:rsidP="00D517C9">
      <w:pPr>
        <w:spacing w:line="240" w:lineRule="auto"/>
        <w:jc w:val="right"/>
        <w:rPr>
          <w:sz w:val="20"/>
          <w:szCs w:val="20"/>
        </w:rPr>
      </w:pPr>
      <w:r w:rsidRPr="00D517C9">
        <w:rPr>
          <w:sz w:val="20"/>
          <w:szCs w:val="20"/>
        </w:rPr>
        <w:t xml:space="preserve">90% </w:t>
      </w:r>
      <w:proofErr w:type="gramStart"/>
      <w:r w:rsidRPr="00D517C9">
        <w:rPr>
          <w:sz w:val="20"/>
          <w:szCs w:val="20"/>
        </w:rPr>
        <w:t>рассказанного</w:t>
      </w:r>
      <w:proofErr w:type="gramEnd"/>
      <w:r w:rsidRPr="00D517C9">
        <w:rPr>
          <w:sz w:val="20"/>
          <w:szCs w:val="20"/>
        </w:rPr>
        <w:t xml:space="preserve"> и сделанного одновременно.</w:t>
      </w:r>
    </w:p>
    <w:p w:rsidR="00B91A2F" w:rsidRPr="00D517C9" w:rsidRDefault="00D517C9" w:rsidP="00D517C9">
      <w:pPr>
        <w:jc w:val="both"/>
        <w:rPr>
          <w:sz w:val="28"/>
          <w:szCs w:val="28"/>
        </w:rPr>
      </w:pPr>
      <w:r>
        <w:rPr>
          <w:sz w:val="28"/>
          <w:szCs w:val="28"/>
        </w:rPr>
        <w:t xml:space="preserve">               </w:t>
      </w:r>
      <w:r w:rsidR="00B91A2F" w:rsidRPr="00D517C9">
        <w:rPr>
          <w:sz w:val="28"/>
          <w:szCs w:val="28"/>
        </w:rPr>
        <w:t>Если бы вы были работодателем, какой работник с набором каких качеств и характеристик вы взяли бы к себе на работу. Так началось мое выступление на школе педагогического мастерства. В ответ от своих коллег- учителей я услышала многие качественные характеристики, которые можно свести к следующему выводу</w:t>
      </w:r>
      <w:proofErr w:type="gramStart"/>
      <w:r w:rsidR="00B91A2F" w:rsidRPr="00D517C9">
        <w:rPr>
          <w:sz w:val="28"/>
          <w:szCs w:val="28"/>
        </w:rPr>
        <w:t>.</w:t>
      </w:r>
      <w:proofErr w:type="gramEnd"/>
      <w:r w:rsidR="00B91A2F" w:rsidRPr="00D517C9">
        <w:rPr>
          <w:sz w:val="28"/>
          <w:szCs w:val="28"/>
        </w:rPr>
        <w:t xml:space="preserve"> </w:t>
      </w:r>
      <w:proofErr w:type="gramStart"/>
      <w:r w:rsidR="00B91A2F" w:rsidRPr="00D517C9">
        <w:rPr>
          <w:sz w:val="28"/>
          <w:szCs w:val="28"/>
        </w:rPr>
        <w:t>с</w:t>
      </w:r>
      <w:proofErr w:type="gramEnd"/>
      <w:r w:rsidR="00B91A2F" w:rsidRPr="00D517C9">
        <w:rPr>
          <w:sz w:val="28"/>
          <w:szCs w:val="28"/>
        </w:rPr>
        <w:t>овременном обществе востребованным становиться  специалист, который способен решать трудные задачи, инициативный, который способен взять ответственность на себя. Это специалист, который не боится перемен, потому что может менять свою деятельность в зависимости от рынка труда, это конкурентоспособный специалист. А для этого результата необходимо сформировать вышеназванные качества. И формировать в современном обществе этот результат нужно в школе.    «Школа будущего.  Какими характеристиками должна обладать школа в 21-м веке? 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proofErr w:type="gramStart"/>
      <w:r w:rsidR="00B91A2F" w:rsidRPr="00D517C9">
        <w:rPr>
          <w:sz w:val="28"/>
          <w:szCs w:val="28"/>
        </w:rPr>
        <w:t xml:space="preserve">.» </w:t>
      </w:r>
      <w:proofErr w:type="gramEnd"/>
      <w:r w:rsidR="00B91A2F" w:rsidRPr="00D517C9">
        <w:rPr>
          <w:sz w:val="28"/>
          <w:szCs w:val="28"/>
        </w:rPr>
        <w:t>Из выступления Д.А.Медведева. Все мы</w:t>
      </w:r>
      <w:r>
        <w:rPr>
          <w:sz w:val="28"/>
          <w:szCs w:val="28"/>
        </w:rPr>
        <w:t xml:space="preserve"> </w:t>
      </w:r>
      <w:r w:rsidR="00B91A2F" w:rsidRPr="00D517C9">
        <w:rPr>
          <w:sz w:val="28"/>
          <w:szCs w:val="28"/>
        </w:rPr>
        <w:t xml:space="preserve">- педагоги, задумываемся о том, как и какими </w:t>
      </w:r>
      <w:proofErr w:type="gramStart"/>
      <w:r w:rsidR="00B91A2F" w:rsidRPr="00D517C9">
        <w:rPr>
          <w:sz w:val="28"/>
          <w:szCs w:val="28"/>
        </w:rPr>
        <w:t>средствами</w:t>
      </w:r>
      <w:proofErr w:type="gramEnd"/>
      <w:r w:rsidR="00B91A2F" w:rsidRPr="00D517C9">
        <w:rPr>
          <w:sz w:val="28"/>
          <w:szCs w:val="28"/>
        </w:rPr>
        <w:t xml:space="preserve"> выполнять поставленные перед нами задачи. Современная педагогическая наука </w:t>
      </w:r>
      <w:r w:rsidR="00B91A2F" w:rsidRPr="00D517C9">
        <w:rPr>
          <w:sz w:val="28"/>
          <w:szCs w:val="28"/>
        </w:rPr>
        <w:lastRenderedPageBreak/>
        <w:t xml:space="preserve">разделила всю систему методов и приемов на </w:t>
      </w:r>
      <w:proofErr w:type="gramStart"/>
      <w:r w:rsidR="00B91A2F" w:rsidRPr="00D517C9">
        <w:rPr>
          <w:sz w:val="28"/>
          <w:szCs w:val="28"/>
        </w:rPr>
        <w:t>традиционные</w:t>
      </w:r>
      <w:proofErr w:type="gramEnd"/>
      <w:r w:rsidR="00B91A2F" w:rsidRPr="00D517C9">
        <w:rPr>
          <w:sz w:val="28"/>
          <w:szCs w:val="28"/>
        </w:rPr>
        <w:t xml:space="preserve"> и инновационные. Среди </w:t>
      </w:r>
      <w:proofErr w:type="gramStart"/>
      <w:r w:rsidR="00B91A2F" w:rsidRPr="00D517C9">
        <w:rPr>
          <w:sz w:val="28"/>
          <w:szCs w:val="28"/>
        </w:rPr>
        <w:t>инновационных</w:t>
      </w:r>
      <w:proofErr w:type="gramEnd"/>
      <w:r w:rsidR="00B91A2F" w:rsidRPr="00D517C9">
        <w:rPr>
          <w:sz w:val="28"/>
          <w:szCs w:val="28"/>
        </w:rPr>
        <w:t xml:space="preserve">  названо практико-ориентированное обучении. Для построения практико-ориентированного образования необходим новый, </w:t>
      </w:r>
      <w:proofErr w:type="spellStart"/>
      <w:r w:rsidR="00B91A2F" w:rsidRPr="00D517C9">
        <w:rPr>
          <w:sz w:val="28"/>
          <w:szCs w:val="28"/>
        </w:rPr>
        <w:t>деятельностно</w:t>
      </w:r>
      <w:proofErr w:type="spellEnd"/>
      <w:r>
        <w:rPr>
          <w:sz w:val="28"/>
          <w:szCs w:val="28"/>
        </w:rPr>
        <w:t xml:space="preserve"> </w:t>
      </w:r>
      <w:proofErr w:type="gramStart"/>
      <w:r w:rsidR="00B91A2F" w:rsidRPr="00D517C9">
        <w:rPr>
          <w:sz w:val="28"/>
          <w:szCs w:val="28"/>
        </w:rPr>
        <w:t>-</w:t>
      </w:r>
      <w:proofErr w:type="spellStart"/>
      <w:r w:rsidR="00B91A2F" w:rsidRPr="00D517C9">
        <w:rPr>
          <w:sz w:val="28"/>
          <w:szCs w:val="28"/>
        </w:rPr>
        <w:t>к</w:t>
      </w:r>
      <w:proofErr w:type="gramEnd"/>
      <w:r w:rsidR="00B91A2F" w:rsidRPr="00D517C9">
        <w:rPr>
          <w:sz w:val="28"/>
          <w:szCs w:val="28"/>
        </w:rPr>
        <w:t>омпетентностный</w:t>
      </w:r>
      <w:proofErr w:type="spellEnd"/>
      <w:r w:rsidR="00B91A2F" w:rsidRPr="00D517C9">
        <w:rPr>
          <w:sz w:val="28"/>
          <w:szCs w:val="28"/>
        </w:rPr>
        <w:t xml:space="preserve"> подход .  Чтобы понять в чем отличие </w:t>
      </w:r>
      <w:proofErr w:type="spellStart"/>
      <w:r w:rsidR="00B91A2F" w:rsidRPr="00D517C9">
        <w:rPr>
          <w:sz w:val="28"/>
          <w:szCs w:val="28"/>
        </w:rPr>
        <w:t>деятельностно-компетентного</w:t>
      </w:r>
      <w:proofErr w:type="spellEnd"/>
      <w:r w:rsidR="00B91A2F" w:rsidRPr="00D517C9">
        <w:rPr>
          <w:sz w:val="28"/>
          <w:szCs w:val="28"/>
        </w:rPr>
        <w:t xml:space="preserve"> подхода от традиционного подхода, необходимо сравнить два направления в образовательной деятельности и убедиться, что действительно </w:t>
      </w:r>
      <w:proofErr w:type="spellStart"/>
      <w:r w:rsidR="00B91A2F" w:rsidRPr="00D517C9">
        <w:rPr>
          <w:sz w:val="28"/>
          <w:szCs w:val="28"/>
        </w:rPr>
        <w:t>деятельностный</w:t>
      </w:r>
      <w:proofErr w:type="spellEnd"/>
      <w:r w:rsidR="00B91A2F" w:rsidRPr="00D517C9">
        <w:rPr>
          <w:sz w:val="28"/>
          <w:szCs w:val="28"/>
        </w:rPr>
        <w:t xml:space="preserve"> подход - это необходимость современного образования. Сравним  подходы:   в отличие от традиционного образования, ориентированного на усвоение знаний, умений и навыков  практико-ориентированное образование направлено на приобретение кроме знаний, умений, навыков, </w:t>
      </w:r>
      <w:r w:rsidR="00B91A2F" w:rsidRPr="00D517C9">
        <w:rPr>
          <w:i/>
          <w:sz w:val="28"/>
          <w:szCs w:val="28"/>
        </w:rPr>
        <w:t>опыта практической деятельности</w:t>
      </w:r>
      <w:r w:rsidR="00B91A2F" w:rsidRPr="00D517C9">
        <w:rPr>
          <w:sz w:val="28"/>
          <w:szCs w:val="28"/>
        </w:rPr>
        <w:t xml:space="preserve">. Итог практико-ориентированного обучения будет  формирование компетенций, тем самым осуществляется </w:t>
      </w:r>
      <w:proofErr w:type="spellStart"/>
      <w:r w:rsidR="00B91A2F" w:rsidRPr="00D517C9">
        <w:rPr>
          <w:sz w:val="28"/>
          <w:szCs w:val="28"/>
        </w:rPr>
        <w:t>компетентносный</w:t>
      </w:r>
      <w:proofErr w:type="spellEnd"/>
      <w:r w:rsidR="00B91A2F" w:rsidRPr="00D517C9">
        <w:rPr>
          <w:sz w:val="28"/>
          <w:szCs w:val="28"/>
        </w:rPr>
        <w:t xml:space="preserve"> подход.</w:t>
      </w:r>
    </w:p>
    <w:p w:rsidR="00B91A2F" w:rsidRPr="00D517C9" w:rsidRDefault="00B91A2F" w:rsidP="00D517C9">
      <w:pPr>
        <w:jc w:val="both"/>
        <w:rPr>
          <w:sz w:val="28"/>
          <w:szCs w:val="28"/>
        </w:rPr>
      </w:pPr>
      <w:proofErr w:type="gramStart"/>
      <w:r w:rsidRPr="00D517C9">
        <w:rPr>
          <w:sz w:val="28"/>
          <w:szCs w:val="28"/>
        </w:rPr>
        <w:t>Конечно</w:t>
      </w:r>
      <w:proofErr w:type="gramEnd"/>
      <w:r w:rsidRPr="00D517C9">
        <w:rPr>
          <w:sz w:val="28"/>
          <w:szCs w:val="28"/>
        </w:rPr>
        <w:t xml:space="preserve">  система практико-ориентированного обучения включает в себя элементы традиционного   обучения, с одной стороны, и личностно ориентированного и </w:t>
      </w:r>
      <w:proofErr w:type="spellStart"/>
      <w:r w:rsidRPr="00D517C9">
        <w:rPr>
          <w:sz w:val="28"/>
          <w:szCs w:val="28"/>
        </w:rPr>
        <w:t>витагенного</w:t>
      </w:r>
      <w:proofErr w:type="spellEnd"/>
      <w:r w:rsidRPr="00D517C9">
        <w:rPr>
          <w:sz w:val="28"/>
          <w:szCs w:val="28"/>
        </w:rPr>
        <w:t xml:space="preserve"> - с другой. Под </w:t>
      </w:r>
      <w:proofErr w:type="spellStart"/>
      <w:r w:rsidRPr="00D517C9">
        <w:rPr>
          <w:sz w:val="28"/>
          <w:szCs w:val="28"/>
        </w:rPr>
        <w:t>витагенностью</w:t>
      </w:r>
      <w:proofErr w:type="spellEnd"/>
      <w:r w:rsidRPr="00D517C9">
        <w:rPr>
          <w:sz w:val="28"/>
          <w:szCs w:val="28"/>
        </w:rPr>
        <w:t xml:space="preserve"> подразумевается  процесс становления личности в процессе жизнедеятельностью  под воздействием проживаемых событий. </w:t>
      </w:r>
    </w:p>
    <w:p w:rsidR="00B91A2F" w:rsidRPr="00D517C9" w:rsidRDefault="00B91A2F" w:rsidP="00D517C9">
      <w:pPr>
        <w:jc w:val="both"/>
        <w:rPr>
          <w:sz w:val="28"/>
          <w:szCs w:val="28"/>
        </w:rPr>
      </w:pPr>
      <w:r w:rsidRPr="00D517C9">
        <w:rPr>
          <w:sz w:val="28"/>
          <w:szCs w:val="28"/>
        </w:rPr>
        <w:t xml:space="preserve">На основе всех теоретических выводов можно утверждать, что необходимо сегодня на уроке создавать познавательную насыщенную образовательную среду.   Это  предполагает использование активных форм обучения, позволяющих погрузить учащихся в активное организованное обучение, которое и является практико-ориентированным. </w:t>
      </w:r>
    </w:p>
    <w:p w:rsidR="00B91A2F" w:rsidRPr="00D517C9" w:rsidRDefault="00B91A2F" w:rsidP="00D517C9">
      <w:pPr>
        <w:jc w:val="both"/>
        <w:rPr>
          <w:sz w:val="28"/>
          <w:szCs w:val="28"/>
        </w:rPr>
      </w:pPr>
      <w:r w:rsidRPr="00D517C9">
        <w:rPr>
          <w:sz w:val="28"/>
          <w:szCs w:val="28"/>
          <w:u w:val="single"/>
        </w:rPr>
        <w:t>Комплекс образовательных возможностей практико-ориентированного обучения:</w:t>
      </w:r>
      <w:r w:rsidRPr="00D517C9">
        <w:rPr>
          <w:sz w:val="28"/>
          <w:szCs w:val="28"/>
        </w:rPr>
        <w:t xml:space="preserve"> </w:t>
      </w:r>
    </w:p>
    <w:p w:rsidR="00B91A2F" w:rsidRPr="00D517C9" w:rsidRDefault="00B91A2F" w:rsidP="00D517C9">
      <w:pPr>
        <w:pStyle w:val="a3"/>
        <w:numPr>
          <w:ilvl w:val="0"/>
          <w:numId w:val="2"/>
        </w:numPr>
        <w:jc w:val="both"/>
        <w:rPr>
          <w:sz w:val="28"/>
          <w:szCs w:val="28"/>
        </w:rPr>
      </w:pPr>
      <w:proofErr w:type="spellStart"/>
      <w:r w:rsidRPr="00D517C9">
        <w:rPr>
          <w:sz w:val="28"/>
          <w:szCs w:val="28"/>
        </w:rPr>
        <w:t>мотивированность</w:t>
      </w:r>
      <w:proofErr w:type="spellEnd"/>
      <w:r w:rsidRPr="00D517C9">
        <w:rPr>
          <w:sz w:val="28"/>
          <w:szCs w:val="28"/>
        </w:rPr>
        <w:t xml:space="preserve"> обучения</w:t>
      </w:r>
    </w:p>
    <w:p w:rsidR="00B91A2F" w:rsidRPr="00D517C9" w:rsidRDefault="00B91A2F" w:rsidP="00D517C9">
      <w:pPr>
        <w:pStyle w:val="a3"/>
        <w:numPr>
          <w:ilvl w:val="0"/>
          <w:numId w:val="2"/>
        </w:numPr>
        <w:jc w:val="both"/>
        <w:rPr>
          <w:sz w:val="28"/>
          <w:szCs w:val="28"/>
        </w:rPr>
      </w:pPr>
      <w:r w:rsidRPr="00D517C9">
        <w:rPr>
          <w:sz w:val="28"/>
          <w:szCs w:val="28"/>
        </w:rPr>
        <w:t xml:space="preserve">познавательный интерес </w:t>
      </w:r>
    </w:p>
    <w:p w:rsidR="00B91A2F" w:rsidRPr="00D517C9" w:rsidRDefault="00B91A2F" w:rsidP="00D517C9">
      <w:pPr>
        <w:pStyle w:val="a3"/>
        <w:numPr>
          <w:ilvl w:val="0"/>
          <w:numId w:val="2"/>
        </w:numPr>
        <w:jc w:val="both"/>
        <w:rPr>
          <w:sz w:val="28"/>
          <w:szCs w:val="28"/>
        </w:rPr>
      </w:pPr>
      <w:proofErr w:type="spellStart"/>
      <w:r w:rsidRPr="00D517C9">
        <w:rPr>
          <w:sz w:val="28"/>
          <w:szCs w:val="28"/>
        </w:rPr>
        <w:t>обученность</w:t>
      </w:r>
      <w:proofErr w:type="spellEnd"/>
      <w:r w:rsidRPr="00D517C9">
        <w:rPr>
          <w:sz w:val="28"/>
          <w:szCs w:val="28"/>
        </w:rPr>
        <w:t xml:space="preserve"> учащихся </w:t>
      </w:r>
    </w:p>
    <w:p w:rsidR="00B91A2F" w:rsidRPr="00D517C9" w:rsidRDefault="00B91A2F" w:rsidP="00D517C9">
      <w:pPr>
        <w:jc w:val="both"/>
        <w:rPr>
          <w:sz w:val="28"/>
          <w:szCs w:val="28"/>
        </w:rPr>
      </w:pPr>
      <w:r w:rsidRPr="00D517C9">
        <w:rPr>
          <w:sz w:val="28"/>
          <w:szCs w:val="28"/>
        </w:rPr>
        <w:t xml:space="preserve"> </w:t>
      </w:r>
      <w:proofErr w:type="gramStart"/>
      <w:r w:rsidRPr="00D517C9">
        <w:rPr>
          <w:sz w:val="28"/>
          <w:szCs w:val="28"/>
          <w:u w:val="single"/>
        </w:rPr>
        <w:t>Структура практико-ориентированного урока как учебного занятия</w:t>
      </w:r>
      <w:r w:rsidRPr="00D517C9">
        <w:rPr>
          <w:sz w:val="28"/>
          <w:szCs w:val="28"/>
        </w:rPr>
        <w:t>,  отражает  развитие содержательной и процессуальной сторон учебного процесса, включает  в себя блоки:</w:t>
      </w:r>
      <w:proofErr w:type="gramEnd"/>
    </w:p>
    <w:p w:rsidR="00B91A2F" w:rsidRPr="00D517C9" w:rsidRDefault="00B91A2F" w:rsidP="00D517C9">
      <w:pPr>
        <w:pStyle w:val="a3"/>
        <w:numPr>
          <w:ilvl w:val="0"/>
          <w:numId w:val="1"/>
        </w:numPr>
        <w:jc w:val="both"/>
        <w:rPr>
          <w:sz w:val="28"/>
          <w:szCs w:val="28"/>
        </w:rPr>
      </w:pPr>
      <w:r w:rsidRPr="00D517C9">
        <w:rPr>
          <w:sz w:val="28"/>
          <w:szCs w:val="28"/>
        </w:rPr>
        <w:lastRenderedPageBreak/>
        <w:t xml:space="preserve">мотивационный, </w:t>
      </w:r>
    </w:p>
    <w:p w:rsidR="00B91A2F" w:rsidRPr="00D517C9" w:rsidRDefault="00B91A2F" w:rsidP="00D517C9">
      <w:pPr>
        <w:pStyle w:val="a3"/>
        <w:numPr>
          <w:ilvl w:val="0"/>
          <w:numId w:val="1"/>
        </w:numPr>
        <w:jc w:val="both"/>
        <w:rPr>
          <w:sz w:val="28"/>
          <w:szCs w:val="28"/>
        </w:rPr>
      </w:pPr>
      <w:proofErr w:type="spellStart"/>
      <w:r w:rsidRPr="00D517C9">
        <w:rPr>
          <w:sz w:val="28"/>
          <w:szCs w:val="28"/>
        </w:rPr>
        <w:t>синектический</w:t>
      </w:r>
      <w:proofErr w:type="spellEnd"/>
      <w:r w:rsidRPr="00D517C9">
        <w:rPr>
          <w:sz w:val="28"/>
          <w:szCs w:val="28"/>
        </w:rPr>
        <w:t xml:space="preserve">, </w:t>
      </w:r>
    </w:p>
    <w:p w:rsidR="00B91A2F" w:rsidRPr="00D517C9" w:rsidRDefault="00B91A2F" w:rsidP="00D517C9">
      <w:pPr>
        <w:pStyle w:val="a3"/>
        <w:numPr>
          <w:ilvl w:val="0"/>
          <w:numId w:val="1"/>
        </w:numPr>
        <w:jc w:val="both"/>
        <w:rPr>
          <w:sz w:val="28"/>
          <w:szCs w:val="28"/>
        </w:rPr>
      </w:pPr>
      <w:r w:rsidRPr="00D517C9">
        <w:rPr>
          <w:sz w:val="28"/>
          <w:szCs w:val="28"/>
        </w:rPr>
        <w:t>внедренческий,</w:t>
      </w:r>
    </w:p>
    <w:p w:rsidR="00B91A2F" w:rsidRPr="00D517C9" w:rsidRDefault="00B91A2F" w:rsidP="00D517C9">
      <w:pPr>
        <w:pStyle w:val="a3"/>
        <w:numPr>
          <w:ilvl w:val="0"/>
          <w:numId w:val="1"/>
        </w:numPr>
        <w:jc w:val="both"/>
        <w:rPr>
          <w:sz w:val="28"/>
          <w:szCs w:val="28"/>
        </w:rPr>
      </w:pPr>
      <w:r w:rsidRPr="00D517C9">
        <w:rPr>
          <w:sz w:val="28"/>
          <w:szCs w:val="28"/>
        </w:rPr>
        <w:t xml:space="preserve">алгоритмический, </w:t>
      </w:r>
    </w:p>
    <w:p w:rsidR="00B91A2F" w:rsidRPr="00D517C9" w:rsidRDefault="00B91A2F" w:rsidP="00D517C9">
      <w:pPr>
        <w:pStyle w:val="a3"/>
        <w:numPr>
          <w:ilvl w:val="0"/>
          <w:numId w:val="1"/>
        </w:numPr>
        <w:jc w:val="both"/>
        <w:rPr>
          <w:sz w:val="28"/>
          <w:szCs w:val="28"/>
        </w:rPr>
      </w:pPr>
      <w:r w:rsidRPr="00D517C9">
        <w:rPr>
          <w:sz w:val="28"/>
          <w:szCs w:val="28"/>
        </w:rPr>
        <w:t xml:space="preserve">бинарный, </w:t>
      </w:r>
    </w:p>
    <w:p w:rsidR="00B91A2F" w:rsidRPr="00D517C9" w:rsidRDefault="00B91A2F" w:rsidP="00D517C9">
      <w:pPr>
        <w:pStyle w:val="a3"/>
        <w:numPr>
          <w:ilvl w:val="0"/>
          <w:numId w:val="1"/>
        </w:numPr>
        <w:jc w:val="both"/>
        <w:rPr>
          <w:sz w:val="28"/>
          <w:szCs w:val="28"/>
        </w:rPr>
      </w:pPr>
      <w:r w:rsidRPr="00D517C9">
        <w:rPr>
          <w:sz w:val="28"/>
          <w:szCs w:val="28"/>
        </w:rPr>
        <w:t xml:space="preserve">моделирования, </w:t>
      </w:r>
    </w:p>
    <w:p w:rsidR="00B91A2F" w:rsidRPr="00D517C9" w:rsidRDefault="00B91A2F" w:rsidP="00D517C9">
      <w:pPr>
        <w:pStyle w:val="a3"/>
        <w:numPr>
          <w:ilvl w:val="0"/>
          <w:numId w:val="1"/>
        </w:numPr>
        <w:jc w:val="both"/>
        <w:rPr>
          <w:sz w:val="28"/>
          <w:szCs w:val="28"/>
        </w:rPr>
      </w:pPr>
      <w:r w:rsidRPr="00D517C9">
        <w:rPr>
          <w:sz w:val="28"/>
          <w:szCs w:val="28"/>
        </w:rPr>
        <w:t xml:space="preserve">преемственности </w:t>
      </w:r>
    </w:p>
    <w:p w:rsidR="00B91A2F" w:rsidRPr="00D517C9" w:rsidRDefault="00B91A2F" w:rsidP="00D517C9">
      <w:pPr>
        <w:jc w:val="both"/>
        <w:rPr>
          <w:sz w:val="28"/>
          <w:szCs w:val="28"/>
        </w:rPr>
      </w:pPr>
      <w:r w:rsidRPr="00D517C9">
        <w:rPr>
          <w:sz w:val="28"/>
          <w:szCs w:val="28"/>
        </w:rPr>
        <w:t>Если большая часть блоков  практико-ориентированного урока понятны, они встречаются и в рамках традиционного урока,  в представленной структуре  есть блок</w:t>
      </w:r>
      <w:proofErr w:type="gramStart"/>
      <w:r w:rsidRPr="00D517C9">
        <w:rPr>
          <w:sz w:val="28"/>
          <w:szCs w:val="28"/>
        </w:rPr>
        <w:t xml:space="preserve"> ,</w:t>
      </w:r>
      <w:proofErr w:type="gramEnd"/>
      <w:r w:rsidRPr="00D517C9">
        <w:rPr>
          <w:sz w:val="28"/>
          <w:szCs w:val="28"/>
        </w:rPr>
        <w:t xml:space="preserve"> на  котором  хотелось бы остановиться подробнее.  </w:t>
      </w:r>
      <w:proofErr w:type="spellStart"/>
      <w:r w:rsidRPr="00D517C9">
        <w:rPr>
          <w:sz w:val="28"/>
          <w:szCs w:val="28"/>
          <w:u w:val="single"/>
        </w:rPr>
        <w:t>Синектический</w:t>
      </w:r>
      <w:proofErr w:type="spellEnd"/>
      <w:r w:rsidRPr="00D517C9">
        <w:rPr>
          <w:sz w:val="28"/>
          <w:szCs w:val="28"/>
          <w:u w:val="single"/>
        </w:rPr>
        <w:t xml:space="preserve"> подход</w:t>
      </w:r>
      <w:r w:rsidRPr="00D517C9">
        <w:rPr>
          <w:sz w:val="28"/>
          <w:szCs w:val="28"/>
        </w:rPr>
        <w:t xml:space="preserve"> в обучении - это процесс решения творческих проблем, который поможет вам двигаться вперед. Знание своего желательного результата и уверенность в том, что вы достигли его, позволят вам определить, достигли ли вы его. Если эффект вашего действия не привел к нужному результату, вы должны  изменить ваши действия.</w:t>
      </w:r>
    </w:p>
    <w:p w:rsidR="00B91A2F" w:rsidRPr="00D517C9" w:rsidRDefault="00B91A2F" w:rsidP="00D517C9">
      <w:pPr>
        <w:pStyle w:val="a3"/>
        <w:ind w:left="0"/>
        <w:jc w:val="both"/>
        <w:rPr>
          <w:sz w:val="28"/>
          <w:szCs w:val="28"/>
          <w:u w:val="single"/>
        </w:rPr>
      </w:pPr>
      <w:r w:rsidRPr="00D517C9">
        <w:rPr>
          <w:sz w:val="28"/>
          <w:szCs w:val="28"/>
          <w:u w:val="single"/>
        </w:rPr>
        <w:t>В рамках практико-ориентированного обучения использую</w:t>
      </w:r>
    </w:p>
    <w:p w:rsidR="00B91A2F" w:rsidRPr="00D517C9" w:rsidRDefault="00B91A2F" w:rsidP="00D517C9">
      <w:pPr>
        <w:pStyle w:val="a3"/>
        <w:numPr>
          <w:ilvl w:val="0"/>
          <w:numId w:val="3"/>
        </w:numPr>
        <w:ind w:left="0" w:hanging="142"/>
        <w:jc w:val="both"/>
        <w:rPr>
          <w:sz w:val="28"/>
          <w:szCs w:val="28"/>
        </w:rPr>
      </w:pPr>
      <w:r w:rsidRPr="00D517C9">
        <w:rPr>
          <w:sz w:val="28"/>
          <w:szCs w:val="28"/>
        </w:rPr>
        <w:t xml:space="preserve">Сочетание визуальных и вербальных образов с записями  </w:t>
      </w:r>
    </w:p>
    <w:p w:rsidR="00B91A2F" w:rsidRPr="00D517C9" w:rsidRDefault="00B91A2F" w:rsidP="00D517C9">
      <w:pPr>
        <w:pStyle w:val="a3"/>
        <w:numPr>
          <w:ilvl w:val="0"/>
          <w:numId w:val="3"/>
        </w:numPr>
        <w:ind w:left="0" w:hanging="142"/>
        <w:jc w:val="both"/>
        <w:rPr>
          <w:sz w:val="28"/>
          <w:szCs w:val="28"/>
        </w:rPr>
      </w:pPr>
      <w:r w:rsidRPr="00D517C9">
        <w:rPr>
          <w:sz w:val="28"/>
          <w:szCs w:val="28"/>
        </w:rPr>
        <w:t>Информация для запоминания классифицируем, выстраиваем логические цепочки</w:t>
      </w:r>
    </w:p>
    <w:p w:rsidR="00B91A2F" w:rsidRPr="00D517C9" w:rsidRDefault="00B91A2F" w:rsidP="00D517C9">
      <w:pPr>
        <w:pStyle w:val="a3"/>
        <w:numPr>
          <w:ilvl w:val="0"/>
          <w:numId w:val="3"/>
        </w:numPr>
        <w:ind w:left="0" w:hanging="142"/>
        <w:jc w:val="both"/>
        <w:rPr>
          <w:sz w:val="28"/>
          <w:szCs w:val="28"/>
        </w:rPr>
      </w:pPr>
      <w:r w:rsidRPr="00D517C9">
        <w:rPr>
          <w:sz w:val="28"/>
          <w:szCs w:val="28"/>
        </w:rPr>
        <w:t>Услышанное вспоминается быстрее, чем увиденное, но последнее более устойчиво. А вот конкретные данные лучше фиксировать.</w:t>
      </w:r>
    </w:p>
    <w:p w:rsidR="00B91A2F" w:rsidRPr="00D517C9" w:rsidRDefault="00B91A2F" w:rsidP="00D517C9">
      <w:pPr>
        <w:pStyle w:val="a3"/>
        <w:numPr>
          <w:ilvl w:val="0"/>
          <w:numId w:val="3"/>
        </w:numPr>
        <w:ind w:left="0" w:hanging="142"/>
        <w:jc w:val="both"/>
        <w:rPr>
          <w:sz w:val="28"/>
          <w:szCs w:val="28"/>
        </w:rPr>
      </w:pPr>
      <w:r w:rsidRPr="00D517C9">
        <w:rPr>
          <w:sz w:val="28"/>
          <w:szCs w:val="28"/>
        </w:rPr>
        <w:t>Разнообразие методов и приемов устной работы, что развивает речь и тренирует память. По утверждению ученых при пересказе мозг активно обрабатывает информацию, а при повторном чтении сил требуется немного. Мозг «узнает» знакомый материал.</w:t>
      </w:r>
    </w:p>
    <w:p w:rsidR="00B91A2F" w:rsidRPr="00D517C9" w:rsidRDefault="00B91A2F" w:rsidP="00D517C9">
      <w:pPr>
        <w:pStyle w:val="a3"/>
        <w:numPr>
          <w:ilvl w:val="0"/>
          <w:numId w:val="3"/>
        </w:numPr>
        <w:ind w:left="0" w:hanging="142"/>
        <w:jc w:val="both"/>
        <w:rPr>
          <w:sz w:val="28"/>
          <w:szCs w:val="28"/>
        </w:rPr>
      </w:pPr>
      <w:r w:rsidRPr="00D517C9">
        <w:rPr>
          <w:sz w:val="28"/>
          <w:szCs w:val="28"/>
        </w:rPr>
        <w:t>Использую игровые методы обучения независимо от класса</w:t>
      </w:r>
      <w:proofErr w:type="gramStart"/>
      <w:r w:rsidRPr="00D517C9">
        <w:rPr>
          <w:sz w:val="28"/>
          <w:szCs w:val="28"/>
        </w:rPr>
        <w:t xml:space="preserve"> .</w:t>
      </w:r>
      <w:proofErr w:type="gramEnd"/>
      <w:r w:rsidRPr="00D517C9">
        <w:rPr>
          <w:sz w:val="28"/>
          <w:szCs w:val="28"/>
        </w:rPr>
        <w:t xml:space="preserve"> Это позволяет  превратить  процесс запоминания в   познавательную игру. По утверждению ученых  запоминание будет прочным, а воспроизведение — несложным.</w:t>
      </w:r>
    </w:p>
    <w:p w:rsidR="00B91A2F" w:rsidRPr="00D517C9" w:rsidRDefault="00B91A2F" w:rsidP="00D517C9">
      <w:pPr>
        <w:pStyle w:val="a3"/>
        <w:jc w:val="both"/>
        <w:rPr>
          <w:sz w:val="28"/>
          <w:szCs w:val="28"/>
        </w:rPr>
      </w:pPr>
    </w:p>
    <w:p w:rsidR="00B91A2F" w:rsidRPr="00D517C9" w:rsidRDefault="00B91A2F" w:rsidP="00D517C9">
      <w:pPr>
        <w:jc w:val="both"/>
        <w:rPr>
          <w:sz w:val="28"/>
          <w:szCs w:val="28"/>
        </w:rPr>
      </w:pPr>
    </w:p>
    <w:p w:rsidR="00B91A2F" w:rsidRPr="00D517C9" w:rsidRDefault="00B91A2F" w:rsidP="00D517C9">
      <w:pPr>
        <w:jc w:val="both"/>
        <w:rPr>
          <w:sz w:val="28"/>
          <w:szCs w:val="28"/>
        </w:rPr>
      </w:pPr>
    </w:p>
    <w:p w:rsidR="00B91A2F" w:rsidRPr="00D517C9" w:rsidRDefault="00B91A2F" w:rsidP="00D517C9">
      <w:pPr>
        <w:jc w:val="both"/>
        <w:rPr>
          <w:sz w:val="28"/>
          <w:szCs w:val="28"/>
        </w:rPr>
      </w:pPr>
      <w:r w:rsidRPr="00D517C9">
        <w:rPr>
          <w:sz w:val="28"/>
          <w:szCs w:val="28"/>
        </w:rPr>
        <w:lastRenderedPageBreak/>
        <w:t xml:space="preserve">Примеры методов практико-ориентированного обучения на уроках истории. </w:t>
      </w:r>
    </w:p>
    <w:p w:rsidR="00B91A2F" w:rsidRPr="00D517C9" w:rsidRDefault="00B91A2F" w:rsidP="00D517C9">
      <w:pPr>
        <w:jc w:val="center"/>
        <w:rPr>
          <w:b/>
          <w:sz w:val="28"/>
          <w:szCs w:val="28"/>
          <w:u w:val="single"/>
        </w:rPr>
      </w:pPr>
      <w:r w:rsidRPr="00D517C9">
        <w:rPr>
          <w:b/>
          <w:sz w:val="28"/>
          <w:szCs w:val="28"/>
          <w:u w:val="single"/>
        </w:rPr>
        <w:t>Прием «ПОРТРЕТЫ»</w:t>
      </w:r>
    </w:p>
    <w:p w:rsidR="00B91A2F" w:rsidRPr="00D517C9" w:rsidRDefault="00B91A2F" w:rsidP="00D517C9">
      <w:pPr>
        <w:jc w:val="both"/>
        <w:rPr>
          <w:sz w:val="28"/>
          <w:szCs w:val="28"/>
        </w:rPr>
      </w:pPr>
      <w:r w:rsidRPr="00D517C9">
        <w:rPr>
          <w:sz w:val="28"/>
          <w:szCs w:val="28"/>
        </w:rPr>
        <w:t>1. Все мы знаем, что история наполнена большим количеством исторических лиц. Все эти лица сопровождаются огромным  количеством деталей, которые   ученикам  необходимо запомнить, для выполнения требований программы, некоторой части учеников для успешной сдачи ЕГЭ.  Как распознать этих исторических героев? Мною используется следующее:</w:t>
      </w:r>
    </w:p>
    <w:p w:rsidR="00B91A2F" w:rsidRPr="00D517C9" w:rsidRDefault="00B91A2F" w:rsidP="00D517C9">
      <w:pPr>
        <w:jc w:val="both"/>
        <w:rPr>
          <w:sz w:val="28"/>
          <w:szCs w:val="28"/>
        </w:rPr>
      </w:pPr>
      <w:r w:rsidRPr="00D517C9">
        <w:rPr>
          <w:sz w:val="28"/>
          <w:szCs w:val="28"/>
        </w:rPr>
        <w:t>1) определяются временные рамки, которые изучаются в курсе истории данного класса</w:t>
      </w:r>
    </w:p>
    <w:p w:rsidR="00B91A2F" w:rsidRPr="00D517C9" w:rsidRDefault="00B91A2F" w:rsidP="00D517C9">
      <w:pPr>
        <w:jc w:val="both"/>
        <w:rPr>
          <w:sz w:val="28"/>
          <w:szCs w:val="28"/>
        </w:rPr>
      </w:pPr>
      <w:r w:rsidRPr="00D517C9">
        <w:rPr>
          <w:sz w:val="28"/>
          <w:szCs w:val="28"/>
        </w:rPr>
        <w:t>2) определяются все главы государства в данный временной период</w:t>
      </w:r>
    </w:p>
    <w:p w:rsidR="00B91A2F" w:rsidRPr="00D517C9" w:rsidRDefault="00B91A2F" w:rsidP="00D517C9">
      <w:pPr>
        <w:jc w:val="both"/>
        <w:rPr>
          <w:sz w:val="28"/>
          <w:szCs w:val="28"/>
        </w:rPr>
      </w:pPr>
      <w:r w:rsidRPr="00D517C9">
        <w:rPr>
          <w:sz w:val="28"/>
          <w:szCs w:val="28"/>
        </w:rPr>
        <w:t>3) с помощью любой поисковой системы находятся изображения, которые распечатываются как фотографии размера стандартной открытки</w:t>
      </w:r>
    </w:p>
    <w:p w:rsidR="00B91A2F" w:rsidRPr="00D517C9" w:rsidRDefault="00B91A2F" w:rsidP="00D517C9">
      <w:pPr>
        <w:jc w:val="both"/>
        <w:rPr>
          <w:sz w:val="28"/>
          <w:szCs w:val="28"/>
        </w:rPr>
      </w:pPr>
      <w:r w:rsidRPr="00D517C9">
        <w:rPr>
          <w:sz w:val="28"/>
          <w:szCs w:val="28"/>
        </w:rPr>
        <w:t>4) собираются «наглядные»  конверты с фотографиями руководителей страны данной эпохи</w:t>
      </w:r>
    </w:p>
    <w:p w:rsidR="00B91A2F" w:rsidRPr="00D517C9" w:rsidRDefault="00B91A2F" w:rsidP="00D517C9">
      <w:pPr>
        <w:jc w:val="both"/>
        <w:rPr>
          <w:sz w:val="28"/>
          <w:szCs w:val="28"/>
        </w:rPr>
      </w:pPr>
      <w:r w:rsidRPr="00D517C9">
        <w:rPr>
          <w:sz w:val="28"/>
          <w:szCs w:val="28"/>
        </w:rPr>
        <w:t>5) в начале урока проводится разминка: раздаются конверты, фотографии раскладывается  на каждой парте в хронологической последовательности</w:t>
      </w:r>
    </w:p>
    <w:p w:rsidR="00B91A2F" w:rsidRPr="00D517C9" w:rsidRDefault="00B91A2F" w:rsidP="00D517C9">
      <w:pPr>
        <w:jc w:val="both"/>
        <w:rPr>
          <w:sz w:val="28"/>
          <w:szCs w:val="28"/>
        </w:rPr>
      </w:pPr>
      <w:r w:rsidRPr="00D517C9">
        <w:rPr>
          <w:sz w:val="28"/>
          <w:szCs w:val="28"/>
        </w:rPr>
        <w:t>6) учитель задает устные  вопросы, связанные с людьми на фотографиях</w:t>
      </w:r>
      <w:proofErr w:type="gramStart"/>
      <w:r w:rsidRPr="00D517C9">
        <w:rPr>
          <w:sz w:val="28"/>
          <w:szCs w:val="28"/>
        </w:rPr>
        <w:t xml:space="preserve"> :</w:t>
      </w:r>
      <w:proofErr w:type="gramEnd"/>
    </w:p>
    <w:p w:rsidR="00B91A2F" w:rsidRPr="00D517C9" w:rsidRDefault="00B91A2F" w:rsidP="00D517C9">
      <w:pPr>
        <w:jc w:val="both"/>
        <w:rPr>
          <w:sz w:val="28"/>
          <w:szCs w:val="28"/>
        </w:rPr>
      </w:pPr>
      <w:r w:rsidRPr="00D517C9">
        <w:rPr>
          <w:sz w:val="28"/>
          <w:szCs w:val="28"/>
        </w:rPr>
        <w:t xml:space="preserve">Например, если это 20 век, то на фотографиях портреты В.Ленина, И.Сталина, Н.Хрущева и т.д. Вопросы могут быть такие:  Чье имя связано с событиями Великой Отечественной войны, с  полетом человека в космос, с вводом войск в Афганистан. Ученики, зная правильный ответ на вопрос, поднимают нужный портрет. Данная работа в начале урока погружает ученика в нужную эпоху, позволяет некоторый материал изучить с опережением, а затем более подробно при рассмотрении нужной темы.  Если это старшие классы этот метод наглядно-практический позволяет  запомнить большой объем информации при </w:t>
      </w:r>
      <w:proofErr w:type="spellStart"/>
      <w:r w:rsidRPr="00D517C9">
        <w:rPr>
          <w:sz w:val="28"/>
          <w:szCs w:val="28"/>
        </w:rPr>
        <w:t>деятельностном</w:t>
      </w:r>
      <w:proofErr w:type="spellEnd"/>
      <w:r w:rsidRPr="00D517C9">
        <w:rPr>
          <w:sz w:val="28"/>
          <w:szCs w:val="28"/>
        </w:rPr>
        <w:t xml:space="preserve"> подходе.</w:t>
      </w:r>
    </w:p>
    <w:p w:rsidR="00B91A2F" w:rsidRPr="00D517C9" w:rsidRDefault="00B91A2F" w:rsidP="00D517C9">
      <w:pPr>
        <w:jc w:val="both"/>
        <w:rPr>
          <w:sz w:val="28"/>
          <w:szCs w:val="28"/>
        </w:rPr>
      </w:pPr>
      <w:r w:rsidRPr="00D517C9">
        <w:rPr>
          <w:sz w:val="28"/>
          <w:szCs w:val="28"/>
          <w:u w:val="single"/>
        </w:rPr>
        <w:t xml:space="preserve"> В итоге  происходит  обучение </w:t>
      </w:r>
      <w:r w:rsidRPr="00D517C9">
        <w:rPr>
          <w:sz w:val="28"/>
          <w:szCs w:val="28"/>
        </w:rPr>
        <w:t xml:space="preserve">  на основе единства эмоционально-образного и логического компонентов содержания; приобретаются  новые  </w:t>
      </w:r>
      <w:proofErr w:type="gramStart"/>
      <w:r w:rsidRPr="00D517C9">
        <w:rPr>
          <w:sz w:val="28"/>
          <w:szCs w:val="28"/>
        </w:rPr>
        <w:lastRenderedPageBreak/>
        <w:t>знания</w:t>
      </w:r>
      <w:proofErr w:type="gramEnd"/>
      <w:r w:rsidRPr="00D517C9">
        <w:rPr>
          <w:sz w:val="28"/>
          <w:szCs w:val="28"/>
        </w:rPr>
        <w:t xml:space="preserve">  и формируется  практический  опыт, знания  используются  для решении    задачи  и проблемы; происходит эмоциональное  и познавательное  насыщение  образовательного процесса. Формируется компетентност</w:t>
      </w:r>
      <w:proofErr w:type="gramStart"/>
      <w:r w:rsidRPr="00D517C9">
        <w:rPr>
          <w:sz w:val="28"/>
          <w:szCs w:val="28"/>
        </w:rPr>
        <w:t>ь-</w:t>
      </w:r>
      <w:proofErr w:type="gramEnd"/>
      <w:r w:rsidRPr="00D517C9">
        <w:rPr>
          <w:sz w:val="28"/>
          <w:szCs w:val="28"/>
        </w:rPr>
        <w:t xml:space="preserve"> состоявшееся личностное качество (совокупность качеств) ученика и минимальный опыт деятельности в заданной сфере. При этом благодаря объединению практико-ориентированного и традиционного обучения в единое целое устраняются недостатки, присущие каждой системе в отдельности, так как недочеты одной системы уравновешиваются достоинствами другой.</w:t>
      </w:r>
    </w:p>
    <w:p w:rsidR="00B91A2F" w:rsidRPr="00D517C9" w:rsidRDefault="00B91A2F" w:rsidP="00D517C9">
      <w:pPr>
        <w:jc w:val="both"/>
        <w:rPr>
          <w:sz w:val="28"/>
          <w:szCs w:val="28"/>
        </w:rPr>
      </w:pPr>
      <w:r w:rsidRPr="00D517C9">
        <w:rPr>
          <w:sz w:val="28"/>
          <w:szCs w:val="28"/>
        </w:rPr>
        <w:t>Сравнительная характеристика традиционного и практико-ориентированного образования</w:t>
      </w:r>
    </w:p>
    <w:tbl>
      <w:tblPr>
        <w:tblStyle w:val="a4"/>
        <w:tblW w:w="0" w:type="auto"/>
        <w:tblLook w:val="04A0"/>
      </w:tblPr>
      <w:tblGrid>
        <w:gridCol w:w="3042"/>
        <w:gridCol w:w="3180"/>
        <w:gridCol w:w="3121"/>
      </w:tblGrid>
      <w:tr w:rsidR="00B91A2F" w:rsidRPr="00D517C9" w:rsidTr="009A02CE">
        <w:tc>
          <w:tcPr>
            <w:tcW w:w="3190" w:type="dxa"/>
          </w:tcPr>
          <w:p w:rsidR="00B91A2F" w:rsidRPr="00D517C9" w:rsidRDefault="00B91A2F" w:rsidP="00D517C9">
            <w:pPr>
              <w:rPr>
                <w:sz w:val="28"/>
                <w:szCs w:val="28"/>
              </w:rPr>
            </w:pPr>
            <w:r w:rsidRPr="00D517C9">
              <w:rPr>
                <w:sz w:val="28"/>
                <w:szCs w:val="28"/>
              </w:rPr>
              <w:t>Линия сравнения</w:t>
            </w:r>
          </w:p>
        </w:tc>
        <w:tc>
          <w:tcPr>
            <w:tcW w:w="3190" w:type="dxa"/>
          </w:tcPr>
          <w:p w:rsidR="00B91A2F" w:rsidRPr="00D517C9" w:rsidRDefault="00B91A2F" w:rsidP="00D517C9">
            <w:pPr>
              <w:rPr>
                <w:sz w:val="28"/>
                <w:szCs w:val="28"/>
              </w:rPr>
            </w:pPr>
            <w:r w:rsidRPr="00D517C9">
              <w:rPr>
                <w:sz w:val="28"/>
                <w:szCs w:val="28"/>
              </w:rPr>
              <w:t>Традиционное образование</w:t>
            </w:r>
          </w:p>
        </w:tc>
        <w:tc>
          <w:tcPr>
            <w:tcW w:w="3191" w:type="dxa"/>
          </w:tcPr>
          <w:p w:rsidR="00B91A2F" w:rsidRPr="00D517C9" w:rsidRDefault="00B91A2F" w:rsidP="00D517C9">
            <w:pPr>
              <w:rPr>
                <w:sz w:val="28"/>
                <w:szCs w:val="28"/>
              </w:rPr>
            </w:pPr>
            <w:r w:rsidRPr="00D517C9">
              <w:rPr>
                <w:sz w:val="28"/>
                <w:szCs w:val="28"/>
              </w:rPr>
              <w:t>Практико-ориентированное образование</w:t>
            </w:r>
          </w:p>
        </w:tc>
      </w:tr>
      <w:tr w:rsidR="00B91A2F" w:rsidRPr="00D517C9" w:rsidTr="009A02CE">
        <w:tc>
          <w:tcPr>
            <w:tcW w:w="3190" w:type="dxa"/>
          </w:tcPr>
          <w:p w:rsidR="00B91A2F" w:rsidRPr="00D517C9" w:rsidRDefault="00B91A2F" w:rsidP="00D517C9">
            <w:pPr>
              <w:rPr>
                <w:sz w:val="28"/>
                <w:szCs w:val="28"/>
              </w:rPr>
            </w:pPr>
            <w:r w:rsidRPr="00D517C9">
              <w:rPr>
                <w:sz w:val="28"/>
                <w:szCs w:val="28"/>
              </w:rPr>
              <w:t>Цели образования</w:t>
            </w:r>
          </w:p>
        </w:tc>
        <w:tc>
          <w:tcPr>
            <w:tcW w:w="3190" w:type="dxa"/>
          </w:tcPr>
          <w:p w:rsidR="00B91A2F" w:rsidRPr="00D517C9" w:rsidRDefault="00B91A2F" w:rsidP="00D517C9">
            <w:pPr>
              <w:rPr>
                <w:sz w:val="28"/>
                <w:szCs w:val="28"/>
              </w:rPr>
            </w:pPr>
            <w:r w:rsidRPr="00D517C9">
              <w:rPr>
                <w:sz w:val="28"/>
                <w:szCs w:val="28"/>
              </w:rPr>
              <w:t xml:space="preserve">  Подготовить человека к выполнению определенных функций в уже сложившихся социальных и экономических условиях </w:t>
            </w:r>
          </w:p>
        </w:tc>
        <w:tc>
          <w:tcPr>
            <w:tcW w:w="3191" w:type="dxa"/>
          </w:tcPr>
          <w:p w:rsidR="00B91A2F" w:rsidRPr="00D517C9" w:rsidRDefault="00B91A2F" w:rsidP="00D517C9">
            <w:pPr>
              <w:rPr>
                <w:sz w:val="28"/>
                <w:szCs w:val="28"/>
              </w:rPr>
            </w:pPr>
            <w:r w:rsidRPr="00D517C9">
              <w:rPr>
                <w:sz w:val="28"/>
                <w:szCs w:val="28"/>
              </w:rPr>
              <w:t xml:space="preserve">  Ставит целью развитие способностей обучающегося, его стремлений и возможностей, а также разностороннего саморазвития.</w:t>
            </w:r>
          </w:p>
        </w:tc>
      </w:tr>
      <w:tr w:rsidR="00B91A2F" w:rsidRPr="00D517C9" w:rsidTr="009A02CE">
        <w:tc>
          <w:tcPr>
            <w:tcW w:w="3190" w:type="dxa"/>
          </w:tcPr>
          <w:p w:rsidR="00B91A2F" w:rsidRPr="00D517C9" w:rsidRDefault="00B91A2F" w:rsidP="00D517C9">
            <w:pPr>
              <w:rPr>
                <w:sz w:val="28"/>
                <w:szCs w:val="28"/>
              </w:rPr>
            </w:pPr>
            <w:r w:rsidRPr="00D517C9">
              <w:rPr>
                <w:sz w:val="28"/>
                <w:szCs w:val="28"/>
              </w:rPr>
              <w:t>Содержание образования</w:t>
            </w:r>
          </w:p>
        </w:tc>
        <w:tc>
          <w:tcPr>
            <w:tcW w:w="3190" w:type="dxa"/>
          </w:tcPr>
          <w:p w:rsidR="00B91A2F" w:rsidRPr="00D517C9" w:rsidRDefault="00B91A2F" w:rsidP="00D517C9">
            <w:pPr>
              <w:rPr>
                <w:sz w:val="28"/>
                <w:szCs w:val="28"/>
              </w:rPr>
            </w:pPr>
            <w:r w:rsidRPr="00D517C9">
              <w:rPr>
                <w:sz w:val="28"/>
                <w:szCs w:val="28"/>
              </w:rPr>
              <w:t xml:space="preserve">Содержание характеризуется поверхностной "энциклопедичностью", перегруженностью информационным и </w:t>
            </w:r>
            <w:proofErr w:type="spellStart"/>
            <w:r w:rsidRPr="00D517C9">
              <w:rPr>
                <w:sz w:val="28"/>
                <w:szCs w:val="28"/>
              </w:rPr>
              <w:t>фактологическим</w:t>
            </w:r>
            <w:proofErr w:type="spellEnd"/>
            <w:r w:rsidRPr="00D517C9">
              <w:rPr>
                <w:sz w:val="28"/>
                <w:szCs w:val="28"/>
              </w:rPr>
              <w:t xml:space="preserve"> материалом.   Образование представлено как определенный объем знаний, умений, навыков, которые должны быть прочно усвоены учащимся для последующего применения.</w:t>
            </w:r>
          </w:p>
        </w:tc>
        <w:tc>
          <w:tcPr>
            <w:tcW w:w="3191" w:type="dxa"/>
          </w:tcPr>
          <w:p w:rsidR="00B91A2F" w:rsidRPr="00D517C9" w:rsidRDefault="00B91A2F" w:rsidP="00D517C9">
            <w:pPr>
              <w:rPr>
                <w:sz w:val="28"/>
                <w:szCs w:val="28"/>
              </w:rPr>
            </w:pPr>
            <w:r w:rsidRPr="00D517C9">
              <w:rPr>
                <w:sz w:val="28"/>
                <w:szCs w:val="28"/>
              </w:rPr>
              <w:t xml:space="preserve">Содержание ориентируется на опережение развития общества, профессиональной карьеры, личных навыков и качеств, и других сфер социальной практики.   Помимо самих знаний, умений, навыков в содержание входит сам процесс, опыт их приобретения и практического применения, пути и способы </w:t>
            </w:r>
            <w:r w:rsidRPr="00D517C9">
              <w:rPr>
                <w:sz w:val="28"/>
                <w:szCs w:val="28"/>
              </w:rPr>
              <w:lastRenderedPageBreak/>
              <w:t xml:space="preserve">самостоятельного добывания </w:t>
            </w:r>
          </w:p>
        </w:tc>
      </w:tr>
      <w:tr w:rsidR="00B91A2F" w:rsidRPr="00D517C9" w:rsidTr="009A02CE">
        <w:tc>
          <w:tcPr>
            <w:tcW w:w="3190" w:type="dxa"/>
          </w:tcPr>
          <w:p w:rsidR="00B91A2F" w:rsidRPr="00D517C9" w:rsidRDefault="00B91A2F" w:rsidP="00D517C9">
            <w:pPr>
              <w:rPr>
                <w:sz w:val="28"/>
                <w:szCs w:val="28"/>
              </w:rPr>
            </w:pPr>
            <w:r w:rsidRPr="00D517C9">
              <w:rPr>
                <w:sz w:val="28"/>
                <w:szCs w:val="28"/>
              </w:rPr>
              <w:lastRenderedPageBreak/>
              <w:t>Методы и формы образования</w:t>
            </w:r>
          </w:p>
        </w:tc>
        <w:tc>
          <w:tcPr>
            <w:tcW w:w="3190" w:type="dxa"/>
          </w:tcPr>
          <w:p w:rsidR="00B91A2F" w:rsidRPr="00D517C9" w:rsidRDefault="00B91A2F" w:rsidP="00D517C9">
            <w:pPr>
              <w:rPr>
                <w:sz w:val="28"/>
                <w:szCs w:val="28"/>
              </w:rPr>
            </w:pPr>
            <w:r w:rsidRPr="00D517C9">
              <w:rPr>
                <w:sz w:val="28"/>
                <w:szCs w:val="28"/>
              </w:rPr>
              <w:t>Роль преподавателя сводится к доходчивому преподнесению познавательной информации. Преобладают описательные методы обучения.</w:t>
            </w:r>
          </w:p>
          <w:p w:rsidR="00B91A2F" w:rsidRPr="00D517C9" w:rsidRDefault="00B91A2F" w:rsidP="00D517C9">
            <w:pPr>
              <w:rPr>
                <w:sz w:val="28"/>
                <w:szCs w:val="28"/>
              </w:rPr>
            </w:pPr>
            <w:r w:rsidRPr="00D517C9">
              <w:rPr>
                <w:sz w:val="28"/>
                <w:szCs w:val="28"/>
              </w:rPr>
              <w:t xml:space="preserve"> Проблемные и практические методы используются больше для иллюстрации и наглядности. </w:t>
            </w:r>
          </w:p>
        </w:tc>
        <w:tc>
          <w:tcPr>
            <w:tcW w:w="3191" w:type="dxa"/>
          </w:tcPr>
          <w:p w:rsidR="00B91A2F" w:rsidRPr="00D517C9" w:rsidRDefault="00B91A2F" w:rsidP="00D517C9">
            <w:pPr>
              <w:rPr>
                <w:sz w:val="28"/>
                <w:szCs w:val="28"/>
              </w:rPr>
            </w:pPr>
            <w:r w:rsidRPr="00D517C9">
              <w:rPr>
                <w:sz w:val="28"/>
                <w:szCs w:val="28"/>
              </w:rPr>
              <w:t xml:space="preserve">Преподаватель выполняет функции организатора учебы и призван на деле </w:t>
            </w:r>
            <w:proofErr w:type="gramStart"/>
            <w:r w:rsidRPr="00D517C9">
              <w:rPr>
                <w:sz w:val="28"/>
                <w:szCs w:val="28"/>
              </w:rPr>
              <w:t>обеспечить</w:t>
            </w:r>
            <w:proofErr w:type="gramEnd"/>
            <w:r w:rsidRPr="00D517C9">
              <w:rPr>
                <w:sz w:val="28"/>
                <w:szCs w:val="28"/>
              </w:rPr>
              <w:t xml:space="preserve"> индивидуальный подход в обучении. Преобладают продуктивные, активно-творческие методы обучения, предлагающие самостоятельную и творческую деятельность проблемно-практического характера. Цель — дать не только знания, но и опыт их самостоятельного добывания </w:t>
            </w:r>
          </w:p>
        </w:tc>
      </w:tr>
      <w:tr w:rsidR="00B91A2F" w:rsidRPr="00D517C9" w:rsidTr="009A02CE">
        <w:tc>
          <w:tcPr>
            <w:tcW w:w="3190" w:type="dxa"/>
          </w:tcPr>
          <w:p w:rsidR="00B91A2F" w:rsidRPr="00D517C9" w:rsidRDefault="00B91A2F" w:rsidP="00D517C9">
            <w:pPr>
              <w:rPr>
                <w:sz w:val="28"/>
                <w:szCs w:val="28"/>
              </w:rPr>
            </w:pPr>
            <w:r w:rsidRPr="00D517C9">
              <w:rPr>
                <w:sz w:val="28"/>
                <w:szCs w:val="28"/>
              </w:rPr>
              <w:t xml:space="preserve">Что в результате? </w:t>
            </w:r>
          </w:p>
        </w:tc>
        <w:tc>
          <w:tcPr>
            <w:tcW w:w="3190" w:type="dxa"/>
          </w:tcPr>
          <w:p w:rsidR="00B91A2F" w:rsidRPr="00D517C9" w:rsidRDefault="00B91A2F" w:rsidP="00D517C9">
            <w:pPr>
              <w:rPr>
                <w:sz w:val="28"/>
                <w:szCs w:val="28"/>
              </w:rPr>
            </w:pPr>
            <w:r w:rsidRPr="00D517C9">
              <w:rPr>
                <w:sz w:val="28"/>
                <w:szCs w:val="28"/>
              </w:rPr>
              <w:t>Личность, подготовленная лишь для выполнения определенных социально-производственных функций.</w:t>
            </w:r>
          </w:p>
        </w:tc>
        <w:tc>
          <w:tcPr>
            <w:tcW w:w="3191" w:type="dxa"/>
          </w:tcPr>
          <w:p w:rsidR="00B91A2F" w:rsidRPr="00D517C9" w:rsidRDefault="00B91A2F" w:rsidP="00D517C9">
            <w:pPr>
              <w:rPr>
                <w:sz w:val="28"/>
                <w:szCs w:val="28"/>
              </w:rPr>
            </w:pPr>
            <w:r w:rsidRPr="00D517C9">
              <w:rPr>
                <w:sz w:val="28"/>
                <w:szCs w:val="28"/>
              </w:rPr>
              <w:t>Развивающаяся личность, подготовленная к универсальной деятельности, имеющая сформированные познавательные запросы и духовные потребности, способная самостоятельно планировать и реализовать свои цели.</w:t>
            </w:r>
          </w:p>
        </w:tc>
      </w:tr>
    </w:tbl>
    <w:p w:rsidR="00B91A2F" w:rsidRPr="00D517C9" w:rsidRDefault="00B91A2F" w:rsidP="00D517C9">
      <w:pPr>
        <w:rPr>
          <w:sz w:val="28"/>
          <w:szCs w:val="28"/>
        </w:rPr>
      </w:pPr>
    </w:p>
    <w:p w:rsidR="00B91A2F" w:rsidRPr="00D517C9" w:rsidRDefault="00B91A2F" w:rsidP="00D517C9">
      <w:pPr>
        <w:jc w:val="both"/>
        <w:rPr>
          <w:sz w:val="28"/>
          <w:szCs w:val="28"/>
        </w:rPr>
      </w:pPr>
      <w:r w:rsidRPr="00D517C9">
        <w:rPr>
          <w:sz w:val="28"/>
          <w:szCs w:val="28"/>
        </w:rPr>
        <w:lastRenderedPageBreak/>
        <w:t xml:space="preserve">Понимая важность роли образования в современных условиях, осознавая важность задач, поставленных государством перед работниками образования необходимо не только искать </w:t>
      </w:r>
      <w:proofErr w:type="spellStart"/>
      <w:r w:rsidRPr="00D517C9">
        <w:rPr>
          <w:sz w:val="28"/>
          <w:szCs w:val="28"/>
        </w:rPr>
        <w:t>ииновационные</w:t>
      </w:r>
      <w:proofErr w:type="spellEnd"/>
      <w:r w:rsidRPr="00D517C9">
        <w:rPr>
          <w:sz w:val="28"/>
          <w:szCs w:val="28"/>
        </w:rPr>
        <w:t xml:space="preserve"> технологии обучения, но и активно включиться в развитие науки </w:t>
      </w:r>
      <w:proofErr w:type="spellStart"/>
      <w:r w:rsidRPr="00D517C9">
        <w:rPr>
          <w:sz w:val="28"/>
          <w:szCs w:val="28"/>
        </w:rPr>
        <w:t>андрагоник</w:t>
      </w:r>
      <w:proofErr w:type="gramStart"/>
      <w:r w:rsidRPr="00D517C9">
        <w:rPr>
          <w:sz w:val="28"/>
          <w:szCs w:val="28"/>
        </w:rPr>
        <w:t>и</w:t>
      </w:r>
      <w:proofErr w:type="spellEnd"/>
      <w:r w:rsidRPr="00D517C9">
        <w:rPr>
          <w:sz w:val="28"/>
          <w:szCs w:val="28"/>
        </w:rPr>
        <w:t>-</w:t>
      </w:r>
      <w:proofErr w:type="gramEnd"/>
      <w:r w:rsidRPr="00D517C9">
        <w:rPr>
          <w:sz w:val="28"/>
          <w:szCs w:val="28"/>
        </w:rPr>
        <w:t xml:space="preserve"> науки о  личностной самореализации человека в течение всей его жизни. Получающее все большую популярность в нашей жизни.</w:t>
      </w:r>
    </w:p>
    <w:p w:rsidR="00B91A2F" w:rsidRPr="00D517C9" w:rsidRDefault="00B91A2F" w:rsidP="00D517C9">
      <w:pPr>
        <w:jc w:val="both"/>
        <w:rPr>
          <w:sz w:val="28"/>
          <w:szCs w:val="28"/>
        </w:rPr>
      </w:pPr>
      <w:r w:rsidRPr="00D517C9">
        <w:rPr>
          <w:sz w:val="28"/>
          <w:szCs w:val="28"/>
        </w:rPr>
        <w:t>Литература, используемая в статье:</w:t>
      </w:r>
    </w:p>
    <w:p w:rsidR="00B91A2F" w:rsidRPr="00D517C9" w:rsidRDefault="00B91A2F" w:rsidP="00D517C9">
      <w:pPr>
        <w:jc w:val="both"/>
        <w:rPr>
          <w:sz w:val="28"/>
          <w:szCs w:val="28"/>
        </w:rPr>
      </w:pPr>
      <w:r w:rsidRPr="00D517C9">
        <w:rPr>
          <w:sz w:val="28"/>
          <w:szCs w:val="28"/>
        </w:rPr>
        <w:t xml:space="preserve">1. Стивен </w:t>
      </w:r>
      <w:proofErr w:type="spellStart"/>
      <w:r w:rsidRPr="00D517C9">
        <w:rPr>
          <w:sz w:val="28"/>
          <w:szCs w:val="28"/>
        </w:rPr>
        <w:t>Фланне</w:t>
      </w:r>
      <w:proofErr w:type="gramStart"/>
      <w:r w:rsidRPr="00D517C9">
        <w:rPr>
          <w:sz w:val="28"/>
          <w:szCs w:val="28"/>
        </w:rPr>
        <w:t>с</w:t>
      </w:r>
      <w:proofErr w:type="spellEnd"/>
      <w:r w:rsidRPr="00D517C9">
        <w:rPr>
          <w:sz w:val="28"/>
          <w:szCs w:val="28"/>
        </w:rPr>
        <w:t>-</w:t>
      </w:r>
      <w:proofErr w:type="gramEnd"/>
      <w:r w:rsidRPr="00D517C9">
        <w:rPr>
          <w:sz w:val="28"/>
          <w:szCs w:val="28"/>
        </w:rPr>
        <w:t xml:space="preserve">  </w:t>
      </w:r>
      <w:proofErr w:type="spellStart"/>
      <w:r w:rsidRPr="00D517C9">
        <w:rPr>
          <w:sz w:val="28"/>
          <w:szCs w:val="28"/>
        </w:rPr>
        <w:t>Синектический</w:t>
      </w:r>
      <w:proofErr w:type="spellEnd"/>
      <w:r w:rsidRPr="00D517C9">
        <w:rPr>
          <w:sz w:val="28"/>
          <w:szCs w:val="28"/>
        </w:rPr>
        <w:t xml:space="preserve"> метод достижения целей. http://www.elitarium.ru/2008/08/06/sinekticheskijj_metod_celejj.html</w:t>
      </w:r>
    </w:p>
    <w:p w:rsidR="00B91A2F" w:rsidRPr="00D517C9" w:rsidRDefault="00B91A2F" w:rsidP="00D517C9">
      <w:pPr>
        <w:jc w:val="both"/>
        <w:rPr>
          <w:sz w:val="28"/>
          <w:szCs w:val="28"/>
        </w:rPr>
      </w:pPr>
      <w:r w:rsidRPr="00D517C9">
        <w:rPr>
          <w:sz w:val="28"/>
          <w:szCs w:val="28"/>
        </w:rPr>
        <w:t xml:space="preserve"> </w:t>
      </w:r>
    </w:p>
    <w:p w:rsidR="00DA4B6E" w:rsidRPr="00D517C9" w:rsidRDefault="00DA4B6E" w:rsidP="00D517C9">
      <w:pPr>
        <w:jc w:val="both"/>
        <w:rPr>
          <w:sz w:val="28"/>
          <w:szCs w:val="28"/>
        </w:rPr>
      </w:pPr>
    </w:p>
    <w:sectPr w:rsidR="00DA4B6E" w:rsidRPr="00D517C9" w:rsidSect="00D517C9">
      <w:headerReference w:type="default" r:id="rId7"/>
      <w:pgSz w:w="11906" w:h="16838"/>
      <w:pgMar w:top="1418" w:right="1361"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36E" w:rsidRDefault="00D0636E" w:rsidP="00D0636E">
      <w:pPr>
        <w:spacing w:after="0" w:line="240" w:lineRule="auto"/>
      </w:pPr>
      <w:r>
        <w:separator/>
      </w:r>
    </w:p>
  </w:endnote>
  <w:endnote w:type="continuationSeparator" w:id="0">
    <w:p w:rsidR="00D0636E" w:rsidRDefault="00D0636E" w:rsidP="00D0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36E" w:rsidRDefault="00D0636E" w:rsidP="00D0636E">
      <w:pPr>
        <w:spacing w:after="0" w:line="240" w:lineRule="auto"/>
      </w:pPr>
      <w:r>
        <w:separator/>
      </w:r>
    </w:p>
  </w:footnote>
  <w:footnote w:type="continuationSeparator" w:id="0">
    <w:p w:rsidR="00D0636E" w:rsidRDefault="00D0636E" w:rsidP="00D06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7C9" w:rsidRPr="00D517C9" w:rsidRDefault="00D517C9">
    <w:pPr>
      <w:pStyle w:val="a5"/>
      <w:rPr>
        <w:sz w:val="20"/>
        <w:szCs w:val="20"/>
        <w:u w:val="single"/>
      </w:rPr>
    </w:pPr>
    <w:r w:rsidRPr="00D517C9">
      <w:rPr>
        <w:sz w:val="20"/>
        <w:szCs w:val="20"/>
        <w:u w:val="single"/>
      </w:rPr>
      <w:t xml:space="preserve">Серегина Галина Ивановна учитель истории и обществознания  МБОУ «Средняя школа №3» </w:t>
    </w:r>
    <w:proofErr w:type="spellStart"/>
    <w:r w:rsidRPr="00D517C9">
      <w:rPr>
        <w:sz w:val="20"/>
        <w:szCs w:val="20"/>
        <w:u w:val="single"/>
      </w:rPr>
      <w:t>г</w:t>
    </w:r>
    <w:proofErr w:type="gramStart"/>
    <w:r w:rsidRPr="00D517C9">
      <w:rPr>
        <w:sz w:val="20"/>
        <w:szCs w:val="20"/>
        <w:u w:val="single"/>
      </w:rPr>
      <w:t>.К</w:t>
    </w:r>
    <w:proofErr w:type="gramEnd"/>
    <w:r w:rsidRPr="00D517C9">
      <w:rPr>
        <w:sz w:val="20"/>
        <w:szCs w:val="20"/>
        <w:u w:val="single"/>
      </w:rPr>
      <w:t>огалым</w:t>
    </w:r>
    <w:proofErr w:type="spellEnd"/>
  </w:p>
  <w:p w:rsidR="00D77525" w:rsidRDefault="001524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F1B"/>
    <w:multiLevelType w:val="hybridMultilevel"/>
    <w:tmpl w:val="3F1C9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6424C9"/>
    <w:multiLevelType w:val="hybridMultilevel"/>
    <w:tmpl w:val="BCE6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0C6896"/>
    <w:multiLevelType w:val="hybridMultilevel"/>
    <w:tmpl w:val="1A66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91A2F"/>
    <w:rsid w:val="000B4740"/>
    <w:rsid w:val="001524AE"/>
    <w:rsid w:val="001C3DBA"/>
    <w:rsid w:val="001F604E"/>
    <w:rsid w:val="00405FD1"/>
    <w:rsid w:val="00746331"/>
    <w:rsid w:val="008269B9"/>
    <w:rsid w:val="008F1774"/>
    <w:rsid w:val="00B91A2F"/>
    <w:rsid w:val="00D0636E"/>
    <w:rsid w:val="00D517C9"/>
    <w:rsid w:val="00DA4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A2F"/>
    <w:pPr>
      <w:ind w:left="720"/>
      <w:contextualSpacing/>
    </w:pPr>
  </w:style>
  <w:style w:type="table" w:styleId="a4">
    <w:name w:val="Table Grid"/>
    <w:basedOn w:val="a1"/>
    <w:uiPriority w:val="59"/>
    <w:rsid w:val="00B91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91A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A2F"/>
  </w:style>
  <w:style w:type="paragraph" w:styleId="a7">
    <w:name w:val="Balloon Text"/>
    <w:basedOn w:val="a"/>
    <w:link w:val="a8"/>
    <w:uiPriority w:val="99"/>
    <w:semiHidden/>
    <w:unhideWhenUsed/>
    <w:rsid w:val="00B91A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1A2F"/>
    <w:rPr>
      <w:rFonts w:ascii="Tahoma" w:hAnsi="Tahoma" w:cs="Tahoma"/>
      <w:sz w:val="16"/>
      <w:szCs w:val="16"/>
    </w:rPr>
  </w:style>
  <w:style w:type="paragraph" w:styleId="a9">
    <w:name w:val="footer"/>
    <w:basedOn w:val="a"/>
    <w:link w:val="aa"/>
    <w:uiPriority w:val="99"/>
    <w:semiHidden/>
    <w:unhideWhenUsed/>
    <w:rsid w:val="00D517C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1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1464</Words>
  <Characters>8346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dcterms:created xsi:type="dcterms:W3CDTF">2013-09-16T14:44:00Z</dcterms:created>
  <dcterms:modified xsi:type="dcterms:W3CDTF">2013-09-16T14:44:00Z</dcterms:modified>
</cp:coreProperties>
</file>