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99" w:rsidRPr="003F6B99" w:rsidRDefault="003F6B99" w:rsidP="003F6B99">
      <w:pPr>
        <w:pBdr>
          <w:bottom w:val="single" w:sz="6" w:space="5" w:color="E2E3E4"/>
        </w:pBdr>
        <w:shd w:val="clear" w:color="auto" w:fill="FFFFFF"/>
        <w:spacing w:after="0"/>
        <w:ind w:left="993"/>
        <w:textAlignment w:val="baseline"/>
        <w:outlineLvl w:val="0"/>
        <w:rPr>
          <w:rFonts w:ascii="Georgia" w:eastAsia="Times New Roman" w:hAnsi="Georgia" w:cs="Helvetica"/>
          <w:b/>
          <w:bCs/>
          <w:color w:val="252525"/>
          <w:kern w:val="36"/>
          <w:sz w:val="41"/>
          <w:szCs w:val="41"/>
          <w:lang w:eastAsia="ru-RU"/>
        </w:rPr>
      </w:pPr>
      <w:r w:rsidRPr="003F6B99">
        <w:rPr>
          <w:rFonts w:ascii="Georgia" w:eastAsia="Times New Roman" w:hAnsi="Georgia" w:cs="Helvetica"/>
          <w:b/>
          <w:bCs/>
          <w:color w:val="252525"/>
          <w:kern w:val="36"/>
          <w:sz w:val="41"/>
          <w:szCs w:val="41"/>
          <w:lang w:eastAsia="ru-RU"/>
        </w:rPr>
        <w:t>Список стран по естественно</w:t>
      </w:r>
      <w:r>
        <w:rPr>
          <w:rFonts w:ascii="Georgia" w:eastAsia="Times New Roman" w:hAnsi="Georgia" w:cs="Helvetica"/>
          <w:b/>
          <w:bCs/>
          <w:color w:val="252525"/>
          <w:kern w:val="36"/>
          <w:sz w:val="41"/>
          <w:szCs w:val="41"/>
          <w:lang w:eastAsia="ru-RU"/>
        </w:rPr>
        <w:t>й</w:t>
      </w:r>
      <w:r w:rsidRPr="003F6B99">
        <w:rPr>
          <w:rFonts w:ascii="Georgia" w:eastAsia="Times New Roman" w:hAnsi="Georgia" w:cs="Helvetica"/>
          <w:b/>
          <w:bCs/>
          <w:color w:val="252525"/>
          <w:kern w:val="36"/>
          <w:sz w:val="41"/>
          <w:szCs w:val="41"/>
          <w:lang w:eastAsia="ru-RU"/>
        </w:rPr>
        <w:t xml:space="preserve"> </w:t>
      </w:r>
      <w:r>
        <w:rPr>
          <w:rFonts w:ascii="Georgia" w:eastAsia="Times New Roman" w:hAnsi="Georgia" w:cs="Helvetica"/>
          <w:b/>
          <w:bCs/>
          <w:color w:val="252525"/>
          <w:kern w:val="36"/>
          <w:sz w:val="41"/>
          <w:szCs w:val="41"/>
          <w:lang w:eastAsia="ru-RU"/>
        </w:rPr>
        <w:t xml:space="preserve">убыли </w:t>
      </w:r>
      <w:r w:rsidRPr="003F6B99">
        <w:rPr>
          <w:rFonts w:ascii="Georgia" w:eastAsia="Times New Roman" w:hAnsi="Georgia" w:cs="Helvetica"/>
          <w:b/>
          <w:bCs/>
          <w:color w:val="252525"/>
          <w:kern w:val="36"/>
          <w:sz w:val="41"/>
          <w:szCs w:val="41"/>
          <w:lang w:eastAsia="ru-RU"/>
        </w:rPr>
        <w:t>населения</w:t>
      </w:r>
    </w:p>
    <w:p w:rsidR="003F6B99" w:rsidRPr="003F6B99" w:rsidRDefault="003F6B99" w:rsidP="003F6B99">
      <w:pPr>
        <w:numPr>
          <w:ilvl w:val="0"/>
          <w:numId w:val="10"/>
        </w:numPr>
        <w:shd w:val="clear" w:color="auto" w:fill="FFFFFF"/>
        <w:spacing w:after="0" w:line="336" w:lineRule="atLeast"/>
        <w:ind w:left="0" w:right="255" w:hanging="18913"/>
        <w:textAlignment w:val="top"/>
        <w:rPr>
          <w:rFonts w:ascii="inherit" w:eastAsia="Times New Roman" w:hAnsi="inherit" w:cs="Helvetica"/>
          <w:color w:val="252525"/>
          <w:sz w:val="24"/>
          <w:szCs w:val="24"/>
          <w:lang w:eastAsia="ru-RU"/>
        </w:rPr>
      </w:pPr>
    </w:p>
    <w:p w:rsidR="003F6B99" w:rsidRPr="003F6B99" w:rsidRDefault="003F6B99" w:rsidP="003F6B99">
      <w:pPr>
        <w:numPr>
          <w:ilvl w:val="0"/>
          <w:numId w:val="10"/>
        </w:numPr>
        <w:shd w:val="clear" w:color="auto" w:fill="FFFFFF"/>
        <w:spacing w:after="0" w:line="336" w:lineRule="atLeast"/>
        <w:ind w:left="0" w:right="285" w:hanging="18913"/>
        <w:textAlignment w:val="top"/>
        <w:rPr>
          <w:rFonts w:ascii="inherit" w:eastAsia="Times New Roman" w:hAnsi="inherit" w:cs="Helvetica"/>
          <w:color w:val="252525"/>
          <w:sz w:val="24"/>
          <w:szCs w:val="24"/>
          <w:lang w:eastAsia="ru-RU"/>
        </w:rPr>
      </w:pPr>
    </w:p>
    <w:p w:rsidR="003F6B99" w:rsidRPr="003F6B99" w:rsidRDefault="003F6B99" w:rsidP="003F6B99">
      <w:pPr>
        <w:numPr>
          <w:ilvl w:val="0"/>
          <w:numId w:val="10"/>
        </w:numPr>
        <w:shd w:val="clear" w:color="auto" w:fill="FFFFFF"/>
        <w:spacing w:after="0" w:line="336" w:lineRule="atLeast"/>
        <w:ind w:left="0" w:hanging="18913"/>
        <w:textAlignment w:val="top"/>
        <w:rPr>
          <w:rFonts w:ascii="inherit" w:eastAsia="Times New Roman" w:hAnsi="inherit" w:cs="Helvetica"/>
          <w:color w:val="252525"/>
          <w:sz w:val="24"/>
          <w:szCs w:val="24"/>
          <w:lang w:eastAsia="ru-RU"/>
        </w:rPr>
      </w:pPr>
    </w:p>
    <w:p w:rsidR="003F6B99" w:rsidRPr="003F6B99" w:rsidRDefault="003F6B99" w:rsidP="003F6B99">
      <w:pPr>
        <w:shd w:val="clear" w:color="auto" w:fill="FFFFFF"/>
        <w:spacing w:after="0"/>
        <w:textAlignment w:val="baseline"/>
        <w:rPr>
          <w:rFonts w:ascii="inherit" w:eastAsia="Times New Roman" w:hAnsi="inherit" w:cs="Helvetica"/>
          <w:color w:val="252525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color w:val="252525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F6B99" w:rsidRPr="003F6B99" w:rsidRDefault="003F6B99" w:rsidP="003F6B99">
      <w:pPr>
        <w:shd w:val="clear" w:color="auto" w:fill="FFFFFF"/>
        <w:spacing w:after="0"/>
        <w:textAlignment w:val="baseline"/>
        <w:rPr>
          <w:rFonts w:ascii="inherit" w:eastAsia="Times New Roman" w:hAnsi="inherit" w:cs="Helvetica"/>
          <w:color w:val="252525"/>
          <w:sz w:val="24"/>
          <w:szCs w:val="24"/>
          <w:lang w:eastAsia="ru-RU"/>
        </w:rPr>
      </w:pPr>
    </w:p>
    <w:p w:rsidR="003F6B99" w:rsidRPr="003F6B99" w:rsidRDefault="003F6B99" w:rsidP="003F6B99">
      <w:pPr>
        <w:shd w:val="clear" w:color="auto" w:fill="FFFFFF"/>
        <w:textAlignment w:val="baseline"/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</w:pPr>
      <w:r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 xml:space="preserve"> 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983"/>
        <w:gridCol w:w="2625"/>
        <w:gridCol w:w="1999"/>
        <w:gridCol w:w="2482"/>
      </w:tblGrid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center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center"/>
              <w:rPr>
                <w:rFonts w:ascii="inherit" w:eastAsia="Times New Roman" w:hAnsi="inherit" w:cs="Times New Roman"/>
                <w:bCs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lang w:eastAsia="ru-RU"/>
              </w:rPr>
              <w:t>Страна</w:t>
            </w: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center"/>
              <w:rPr>
                <w:rFonts w:ascii="inherit" w:eastAsia="Times New Roman" w:hAnsi="inherit" w:cs="Times New Roman"/>
                <w:bCs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lang w:eastAsia="ru-RU"/>
              </w:rPr>
              <w:t>Рождаемость,</w:t>
            </w: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lang w:eastAsia="ru-RU"/>
              </w:rPr>
              <w:br/>
            </w:r>
            <w:hyperlink r:id="rId6" w:tooltip="Промилле" w:history="1">
              <w:r w:rsidRPr="003F6B99">
                <w:rPr>
                  <w:rFonts w:ascii="inherit" w:eastAsia="Times New Roman" w:hAnsi="inherit" w:cs="Times New Roman"/>
                  <w:bCs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‰</w:t>
              </w:r>
            </w:hyperlink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bdr w:val="none" w:sz="0" w:space="0" w:color="auto" w:frame="1"/>
                <w:lang w:eastAsia="ru-RU"/>
              </w:rPr>
              <w:t> (число</w:t>
            </w: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bdr w:val="none" w:sz="0" w:space="0" w:color="auto" w:frame="1"/>
                <w:lang w:eastAsia="ru-RU"/>
              </w:rPr>
              <w:br/>
              <w:t>рождённых</w:t>
            </w: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bdr w:val="none" w:sz="0" w:space="0" w:color="auto" w:frame="1"/>
                <w:lang w:eastAsia="ru-RU"/>
              </w:rPr>
              <w:br/>
              <w:t>на 1000 чел.)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center"/>
              <w:rPr>
                <w:rFonts w:ascii="inherit" w:eastAsia="Times New Roman" w:hAnsi="inherit" w:cs="Times New Roman"/>
                <w:bCs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lang w:eastAsia="ru-RU"/>
              </w:rPr>
              <w:t>Смертность,</w:t>
            </w: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lang w:eastAsia="ru-RU"/>
              </w:rPr>
              <w:br/>
            </w:r>
            <w:hyperlink r:id="rId7" w:tooltip="Промилле" w:history="1">
              <w:r w:rsidRPr="003F6B99">
                <w:rPr>
                  <w:rFonts w:ascii="inherit" w:eastAsia="Times New Roman" w:hAnsi="inherit" w:cs="Times New Roman"/>
                  <w:bCs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‰</w:t>
              </w:r>
            </w:hyperlink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bdr w:val="none" w:sz="0" w:space="0" w:color="auto" w:frame="1"/>
                <w:lang w:eastAsia="ru-RU"/>
              </w:rPr>
              <w:t> (число</w:t>
            </w: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bdr w:val="none" w:sz="0" w:space="0" w:color="auto" w:frame="1"/>
                <w:lang w:eastAsia="ru-RU"/>
              </w:rPr>
              <w:br/>
              <w:t>умерших</w:t>
            </w: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bdr w:val="none" w:sz="0" w:space="0" w:color="auto" w:frame="1"/>
                <w:lang w:eastAsia="ru-RU"/>
              </w:rPr>
              <w:br/>
              <w:t>на 1000 чел.)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center"/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3F6B99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ru-RU"/>
              </w:rPr>
              <w:br/>
              <w:t>(</w:t>
            </w: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lang w:eastAsia="ru-RU"/>
              </w:rPr>
              <w:t>убыль)</w:t>
            </w: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lang w:eastAsia="ru-RU"/>
              </w:rPr>
              <w:br/>
              <w:t>населения</w:t>
            </w:r>
            <w:r w:rsidRPr="003F6B99">
              <w:rPr>
                <w:rFonts w:ascii="inherit" w:eastAsia="Times New Roman" w:hAnsi="inherit" w:cs="Times New Roman"/>
                <w:bCs/>
                <w:sz w:val="36"/>
                <w:szCs w:val="36"/>
                <w:lang w:eastAsia="ru-RU"/>
              </w:rPr>
              <w:br/>
            </w:r>
            <w:hyperlink r:id="rId8" w:tooltip="Промилле" w:history="1">
              <w:r w:rsidRPr="003F6B99">
                <w:rPr>
                  <w:rFonts w:ascii="inherit" w:eastAsia="Times New Roman" w:hAnsi="inherit" w:cs="Times New Roman"/>
                  <w:bCs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‰</w:t>
              </w:r>
            </w:hyperlink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 1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9" w:tooltip="Швец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Швеция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10,20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-0,06</w:t>
            </w:r>
          </w:p>
        </w:tc>
      </w:tr>
      <w:tr w:rsidR="003F6B99" w:rsidRPr="003F6B99" w:rsidTr="003F6B99">
        <w:trPr>
          <w:trHeight w:val="313"/>
        </w:trPr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2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10" w:tooltip="Польша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Польша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10,10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-0,06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3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11" w:tooltip="Бельг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Бельгия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10,50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-0,40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4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12" w:tooltip="Португал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Португалия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10,74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-0,62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5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13" w:tooltip="Монако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Монако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7,03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8,01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-0,98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6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14" w:tooltip="Грец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Греция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9,34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10,60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-1,26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7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15" w:tooltip="Австр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Австрия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8,65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10,05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-1,40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8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16" w:tooltip="Словен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Словения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8,92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10,74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-1,82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9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17" w:tooltip="Росс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Россия</w:t>
              </w:r>
            </w:hyperlink>
            <w:hyperlink r:id="rId18" w:anchor="cite_note-3" w:history="1"/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12,11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13,97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-1,86</w:t>
            </w:r>
          </w:p>
        </w:tc>
      </w:tr>
      <w:tr w:rsidR="003F6B99" w:rsidRPr="003F6B99" w:rsidTr="003F6B99">
        <w:trPr>
          <w:trHeight w:val="403"/>
        </w:trPr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10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19" w:tooltip="Чех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Чехия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8,76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10,79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-2,03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11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20" w:tooltip="Литва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Литва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9,21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11,25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-2,04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12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21" w:tooltip="Румын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Румыния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9,58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11,78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-2,20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13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22" w:tooltip="Хорват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Хорватия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9,63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11,83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-2,20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14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23" w:tooltip="Япон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Япония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7,41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9,83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-2,42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lastRenderedPageBreak/>
              <w:t xml:space="preserve"> 15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24" w:tooltip="Герман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Германия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8,21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11,00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-2,79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16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25" w:tooltip="Итал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Италия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8,01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10,83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-2,82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17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26" w:tooltip="Венгр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Венгрия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9,70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12,67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-2,97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18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27" w:tooltip="Эстон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Эстония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10,42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13,48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-3,06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19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28" w:tooltip="Латв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Латвия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9,90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13,60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-3,70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20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29" w:tooltip="Белорусс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Белоруссия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9,76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13,81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-4,05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21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30" w:tooltip="Серб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Сербия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9,20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13,89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-4,69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22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31" w:tooltip="Болгария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Болгария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9,43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14,31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-4,88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23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32" w:tooltip="Украина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Украина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9,62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15,70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-6,08</w:t>
            </w:r>
          </w:p>
        </w:tc>
      </w:tr>
      <w:tr w:rsidR="003F6B99" w:rsidRPr="003F6B99" w:rsidTr="003F6B99"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 xml:space="preserve"> 24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bdr w:val="none" w:sz="0" w:space="0" w:color="auto" w:frame="1"/>
                <w:lang w:eastAsia="ru-RU"/>
              </w:rPr>
              <w:t> </w:t>
            </w:r>
            <w:hyperlink r:id="rId33" w:tooltip="Республика Гаити" w:history="1">
              <w:r w:rsidRPr="003F6B99">
                <w:rPr>
                  <w:rFonts w:ascii="inherit" w:eastAsia="Times New Roman" w:hAnsi="inherit" w:cs="Times New Roman"/>
                  <w:color w:val="5A3696"/>
                  <w:sz w:val="36"/>
                  <w:szCs w:val="36"/>
                  <w:bdr w:val="none" w:sz="0" w:space="0" w:color="auto" w:frame="1"/>
                  <w:lang w:eastAsia="ru-RU"/>
                </w:rPr>
                <w:t>Гаити</w:t>
              </w:r>
            </w:hyperlink>
          </w:p>
        </w:tc>
        <w:tc>
          <w:tcPr>
            <w:tcW w:w="27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24,92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32,31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F6B99" w:rsidRPr="003F6B99" w:rsidRDefault="003F6B99" w:rsidP="003F6B99">
            <w:pPr>
              <w:spacing w:after="0"/>
              <w:jc w:val="right"/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</w:pPr>
            <w:r w:rsidRPr="003F6B99">
              <w:rPr>
                <w:rFonts w:ascii="inherit" w:eastAsia="Times New Roman" w:hAnsi="inherit" w:cs="Times New Roman"/>
                <w:sz w:val="36"/>
                <w:szCs w:val="36"/>
                <w:lang w:eastAsia="ru-RU"/>
              </w:rPr>
              <w:t>-7,39</w:t>
            </w:r>
          </w:p>
        </w:tc>
      </w:tr>
    </w:tbl>
    <w:p w:rsidR="00B0435C" w:rsidRDefault="00B0435C"/>
    <w:sectPr w:rsidR="00B0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EC8"/>
    <w:multiLevelType w:val="multilevel"/>
    <w:tmpl w:val="599C09F4"/>
    <w:lvl w:ilvl="0">
      <w:start w:val="1"/>
      <w:numFmt w:val="upperRoman"/>
      <w:pStyle w:val="1"/>
      <w:lvlText w:val="Статья %1."/>
      <w:lvlJc w:val="left"/>
      <w:pPr>
        <w:ind w:left="993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68C8147D"/>
    <w:multiLevelType w:val="multilevel"/>
    <w:tmpl w:val="7524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6C"/>
    <w:rsid w:val="003F6B99"/>
    <w:rsid w:val="009F4516"/>
    <w:rsid w:val="00AB5A4C"/>
    <w:rsid w:val="00B0435C"/>
    <w:rsid w:val="00C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4C"/>
  </w:style>
  <w:style w:type="paragraph" w:styleId="1">
    <w:name w:val="heading 1"/>
    <w:basedOn w:val="a"/>
    <w:next w:val="a"/>
    <w:link w:val="10"/>
    <w:uiPriority w:val="9"/>
    <w:qFormat/>
    <w:rsid w:val="00AB5A4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A4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5A4C"/>
    <w:pPr>
      <w:numPr>
        <w:ilvl w:val="2"/>
        <w:numId w:val="9"/>
      </w:num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5A4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5A4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5A4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B5A4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B5A4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B5A4C"/>
    <w:pPr>
      <w:keepNext/>
      <w:keepLines/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5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5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5A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5A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5A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5A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5A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B5A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5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5A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5A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B5A4C"/>
    <w:rPr>
      <w:b/>
      <w:bCs/>
    </w:rPr>
  </w:style>
  <w:style w:type="character" w:styleId="a8">
    <w:name w:val="Emphasis"/>
    <w:basedOn w:val="a0"/>
    <w:uiPriority w:val="20"/>
    <w:qFormat/>
    <w:rsid w:val="00AB5A4C"/>
    <w:rPr>
      <w:i/>
      <w:iCs/>
    </w:rPr>
  </w:style>
  <w:style w:type="paragraph" w:styleId="a9">
    <w:name w:val="No Spacing"/>
    <w:uiPriority w:val="1"/>
    <w:qFormat/>
    <w:rsid w:val="00AB5A4C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AB5A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5A4C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B5A4C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B5A4C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AB5A4C"/>
    <w:rPr>
      <w:b/>
      <w:bCs/>
      <w:smallCaps/>
      <w:color w:val="C0504D" w:themeColor="accent2"/>
      <w:spacing w:val="5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F6B99"/>
  </w:style>
  <w:style w:type="paragraph" w:styleId="ad">
    <w:name w:val="Normal (Web)"/>
    <w:basedOn w:val="a"/>
    <w:uiPriority w:val="99"/>
    <w:semiHidden/>
    <w:unhideWhenUsed/>
    <w:rsid w:val="003F6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B99"/>
  </w:style>
  <w:style w:type="character" w:styleId="ae">
    <w:name w:val="Hyperlink"/>
    <w:basedOn w:val="a0"/>
    <w:uiPriority w:val="99"/>
    <w:semiHidden/>
    <w:unhideWhenUsed/>
    <w:rsid w:val="003F6B9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F6B99"/>
    <w:rPr>
      <w:color w:val="800080"/>
      <w:u w:val="single"/>
    </w:rPr>
  </w:style>
  <w:style w:type="character" w:customStyle="1" w:styleId="flagicon">
    <w:name w:val="flagicon"/>
    <w:basedOn w:val="a0"/>
    <w:rsid w:val="003F6B99"/>
  </w:style>
  <w:style w:type="paragraph" w:styleId="af0">
    <w:name w:val="Balloon Text"/>
    <w:basedOn w:val="a"/>
    <w:link w:val="af1"/>
    <w:uiPriority w:val="99"/>
    <w:semiHidden/>
    <w:unhideWhenUsed/>
    <w:rsid w:val="003F6B9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4C"/>
  </w:style>
  <w:style w:type="paragraph" w:styleId="1">
    <w:name w:val="heading 1"/>
    <w:basedOn w:val="a"/>
    <w:next w:val="a"/>
    <w:link w:val="10"/>
    <w:uiPriority w:val="9"/>
    <w:qFormat/>
    <w:rsid w:val="00AB5A4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A4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5A4C"/>
    <w:pPr>
      <w:numPr>
        <w:ilvl w:val="2"/>
        <w:numId w:val="9"/>
      </w:num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5A4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5A4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5A4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B5A4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B5A4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B5A4C"/>
    <w:pPr>
      <w:keepNext/>
      <w:keepLines/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5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5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5A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5A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5A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5A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5A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B5A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5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5A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5A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B5A4C"/>
    <w:rPr>
      <w:b/>
      <w:bCs/>
    </w:rPr>
  </w:style>
  <w:style w:type="character" w:styleId="a8">
    <w:name w:val="Emphasis"/>
    <w:basedOn w:val="a0"/>
    <w:uiPriority w:val="20"/>
    <w:qFormat/>
    <w:rsid w:val="00AB5A4C"/>
    <w:rPr>
      <w:i/>
      <w:iCs/>
    </w:rPr>
  </w:style>
  <w:style w:type="paragraph" w:styleId="a9">
    <w:name w:val="No Spacing"/>
    <w:uiPriority w:val="1"/>
    <w:qFormat/>
    <w:rsid w:val="00AB5A4C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AB5A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5A4C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B5A4C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B5A4C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AB5A4C"/>
    <w:rPr>
      <w:b/>
      <w:bCs/>
      <w:smallCaps/>
      <w:color w:val="C0504D" w:themeColor="accent2"/>
      <w:spacing w:val="5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F6B99"/>
  </w:style>
  <w:style w:type="paragraph" w:styleId="ad">
    <w:name w:val="Normal (Web)"/>
    <w:basedOn w:val="a"/>
    <w:uiPriority w:val="99"/>
    <w:semiHidden/>
    <w:unhideWhenUsed/>
    <w:rsid w:val="003F6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B99"/>
  </w:style>
  <w:style w:type="character" w:styleId="ae">
    <w:name w:val="Hyperlink"/>
    <w:basedOn w:val="a0"/>
    <w:uiPriority w:val="99"/>
    <w:semiHidden/>
    <w:unhideWhenUsed/>
    <w:rsid w:val="003F6B9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F6B99"/>
    <w:rPr>
      <w:color w:val="800080"/>
      <w:u w:val="single"/>
    </w:rPr>
  </w:style>
  <w:style w:type="character" w:customStyle="1" w:styleId="flagicon">
    <w:name w:val="flagicon"/>
    <w:basedOn w:val="a0"/>
    <w:rsid w:val="003F6B99"/>
  </w:style>
  <w:style w:type="paragraph" w:styleId="af0">
    <w:name w:val="Balloon Text"/>
    <w:basedOn w:val="a"/>
    <w:link w:val="af1"/>
    <w:uiPriority w:val="99"/>
    <w:semiHidden/>
    <w:unhideWhenUsed/>
    <w:rsid w:val="003F6B99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2615">
                  <w:marLeft w:val="336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.scr.kz/index.php/http:/ru.m.wikipedia.org/wiki/%D0%9F%D1%80%D0%BE%D0%BC%D0%B8%D0%BB%D0%BB%D0%B5" TargetMode="External"/><Relationship Id="rId13" Type="http://schemas.openxmlformats.org/officeDocument/2006/relationships/hyperlink" Target="http://pp.scr.kz/index.php/http:/ru.m.wikipedia.org/wiki/%D0%9C%D0%BE%D0%BD%D0%B0%D0%BA%D0%BE" TargetMode="External"/><Relationship Id="rId18" Type="http://schemas.openxmlformats.org/officeDocument/2006/relationships/hyperlink" Target="http://pp.scr.kz/index.php/http:/ru.m.wikipedia.org/wiki/%D0%A1%D0%BF%D0%B8%D1%81%D0%BE%D0%BA_%D1%81%D1%82%D1%80%D0%B0%D0%BD_%D0%BF%D0%BE_%D0%B5%D1%81%D1%82%D0%B5%D1%81%D1%82%D0%B2%D0%B5%D0%BD%D0%BD%D0%BE%D0%BC%D1%83_%D0%BF%D1%80%D0%B8%D1%80%D0%BE%D1%81%D1%82%D1%83_%D0%BD%D0%B0%D1%81%D0%B5%D0%BB%D0%B5%D0%BD%D0%B8%D1%8F" TargetMode="External"/><Relationship Id="rId26" Type="http://schemas.openxmlformats.org/officeDocument/2006/relationships/hyperlink" Target="http://pp.scr.kz/index.php/http:/ru.m.wikipedia.org/wiki/%D0%92%D0%B5%D0%BD%D0%B3%D1%80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p.scr.kz/index.php/http:/ru.m.wikipedia.org/wiki/%D0%A0%D1%83%D0%BC%D1%8B%D0%BD%D0%B8%D1%8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p.scr.kz/index.php/http:/ru.m.wikipedia.org/wiki/%D0%9F%D1%80%D0%BE%D0%BC%D0%B8%D0%BB%D0%BB%D0%B5" TargetMode="External"/><Relationship Id="rId12" Type="http://schemas.openxmlformats.org/officeDocument/2006/relationships/hyperlink" Target="http://pp.scr.kz/index.php/http:/ru.m.wikipedia.org/wiki/%D0%9F%D0%BE%D1%80%D1%82%D1%83%D0%B3%D0%B0%D0%BB%D0%B8%D1%8F" TargetMode="External"/><Relationship Id="rId17" Type="http://schemas.openxmlformats.org/officeDocument/2006/relationships/hyperlink" Target="http://pp.scr.kz/index.php/http:/ru.m.wikipedia.org/wiki/%D0%A0%D0%BE%D1%81%D1%81%D0%B8%D1%8F" TargetMode="External"/><Relationship Id="rId25" Type="http://schemas.openxmlformats.org/officeDocument/2006/relationships/hyperlink" Target="http://pp.scr.kz/index.php/http:/ru.m.wikipedia.org/wiki/%D0%98%D1%82%D0%B0%D0%BB%D0%B8%D1%8F" TargetMode="External"/><Relationship Id="rId33" Type="http://schemas.openxmlformats.org/officeDocument/2006/relationships/hyperlink" Target="http://pp.scr.kz/index.php/http:/ru.m.wikipedia.org/wiki/%D0%A0%D0%B5%D1%81%D0%BF%D1%83%D0%B1%D0%BB%D0%B8%D0%BA%D0%B0_%D0%93%D0%B0%D0%B8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pp.scr.kz/index.php/http:/ru.m.wikipedia.org/wiki/%D0%A1%D0%BB%D0%BE%D0%B2%D0%B5%D0%BD%D0%B8%D1%8F" TargetMode="External"/><Relationship Id="rId20" Type="http://schemas.openxmlformats.org/officeDocument/2006/relationships/hyperlink" Target="http://pp.scr.kz/index.php/http:/ru.m.wikipedia.org/wiki/%D0%9B%D0%B8%D1%82%D0%B2%D0%B0" TargetMode="External"/><Relationship Id="rId29" Type="http://schemas.openxmlformats.org/officeDocument/2006/relationships/hyperlink" Target="http://pp.scr.kz/index.php/http:/ru.m.wikipedia.org/wiki/%D0%91%D0%B5%D0%BB%D0%BE%D1%80%D1%83%D1%81%D1%81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p.scr.kz/index.php/http:/ru.m.wikipedia.org/wiki/%D0%9F%D1%80%D0%BE%D0%BC%D0%B8%D0%BB%D0%BB%D0%B5" TargetMode="External"/><Relationship Id="rId11" Type="http://schemas.openxmlformats.org/officeDocument/2006/relationships/hyperlink" Target="http://pp.scr.kz/index.php/http:/ru.m.wikipedia.org/wiki/%D0%91%D0%B5%D0%BB%D1%8C%D0%B3%D0%B8%D1%8F" TargetMode="External"/><Relationship Id="rId24" Type="http://schemas.openxmlformats.org/officeDocument/2006/relationships/hyperlink" Target="http://pp.scr.kz/index.php/http:/ru.m.wikipedia.org/wiki/%D0%93%D0%B5%D1%80%D0%BC%D0%B0%D0%BD%D0%B8%D1%8F" TargetMode="External"/><Relationship Id="rId32" Type="http://schemas.openxmlformats.org/officeDocument/2006/relationships/hyperlink" Target="http://pp.scr.kz/index.php/http:/ru.m.wikipedia.org/wiki/%D0%A3%D0%BA%D1%80%D0%B0%D0%B8%D0%BD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p.scr.kz/index.php/http:/ru.m.wikipedia.org/wiki/%D0%90%D0%B2%D1%81%D1%82%D1%80%D0%B8%D1%8F" TargetMode="External"/><Relationship Id="rId23" Type="http://schemas.openxmlformats.org/officeDocument/2006/relationships/hyperlink" Target="http://pp.scr.kz/index.php/http:/ru.m.wikipedia.org/wiki/%D0%AF%D0%BF%D0%BE%D0%BD%D0%B8%D1%8F" TargetMode="External"/><Relationship Id="rId28" Type="http://schemas.openxmlformats.org/officeDocument/2006/relationships/hyperlink" Target="http://pp.scr.kz/index.php/http:/ru.m.wikipedia.org/wiki/%D0%9B%D0%B0%D1%82%D0%B2%D0%B8%D1%8F" TargetMode="External"/><Relationship Id="rId10" Type="http://schemas.openxmlformats.org/officeDocument/2006/relationships/hyperlink" Target="http://pp.scr.kz/index.php/http:/ru.m.wikipedia.org/wiki/%D0%9F%D0%BE%D0%BB%D1%8C%D1%88%D0%B0" TargetMode="External"/><Relationship Id="rId19" Type="http://schemas.openxmlformats.org/officeDocument/2006/relationships/hyperlink" Target="http://pp.scr.kz/index.php/http:/ru.m.wikipedia.org/wiki/%D0%A7%D0%B5%D1%85%D0%B8%D1%8F" TargetMode="External"/><Relationship Id="rId31" Type="http://schemas.openxmlformats.org/officeDocument/2006/relationships/hyperlink" Target="http://pp.scr.kz/index.php/http:/ru.m.wikipedia.org/wiki/%D0%91%D0%BE%D0%BB%D0%B3%D0%B0%D1%80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.scr.kz/index.php/http:/ru.m.wikipedia.org/wiki/%D0%A8%D0%B2%D0%B5%D1%86%D0%B8%D1%8F" TargetMode="External"/><Relationship Id="rId14" Type="http://schemas.openxmlformats.org/officeDocument/2006/relationships/hyperlink" Target="http://pp.scr.kz/index.php/http:/ru.m.wikipedia.org/wiki/%D0%93%D1%80%D0%B5%D1%86%D0%B8%D1%8F" TargetMode="External"/><Relationship Id="rId22" Type="http://schemas.openxmlformats.org/officeDocument/2006/relationships/hyperlink" Target="http://pp.scr.kz/index.php/http:/ru.m.wikipedia.org/wiki/%D0%A5%D0%BE%D1%80%D0%B2%D0%B0%D1%82%D0%B8%D1%8F" TargetMode="External"/><Relationship Id="rId27" Type="http://schemas.openxmlformats.org/officeDocument/2006/relationships/hyperlink" Target="http://pp.scr.kz/index.php/http:/ru.m.wikipedia.org/wiki/%D0%AD%D1%81%D1%82%D0%BE%D0%BD%D0%B8%D1%8F" TargetMode="External"/><Relationship Id="rId30" Type="http://schemas.openxmlformats.org/officeDocument/2006/relationships/hyperlink" Target="http://pp.scr.kz/index.php/http:/ru.m.wikipedia.org/wiki/%D0%A1%D0%B5%D1%80%D0%B1%D0%B8%D1%8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2014-06-18T18:11:00Z</dcterms:created>
  <dcterms:modified xsi:type="dcterms:W3CDTF">2014-06-18T18:21:00Z</dcterms:modified>
</cp:coreProperties>
</file>