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D4" w:rsidRPr="00B5677F" w:rsidRDefault="008E3FD4" w:rsidP="008E3F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FD4" w:rsidRPr="005B2F82" w:rsidRDefault="008E3FD4" w:rsidP="008E3F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2F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Использование </w:t>
      </w:r>
      <w:r w:rsidR="003A0A88" w:rsidRPr="005B2F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игровых</w:t>
      </w:r>
      <w:r w:rsidRPr="005B2F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технологий </w:t>
      </w:r>
      <w:r w:rsidR="003A0A88" w:rsidRPr="005B2F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фо</w:t>
      </w:r>
      <w:r w:rsidR="005B2F82" w:rsidRPr="005B2F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рмирования навыков верховой езды</w:t>
      </w:r>
      <w:r w:rsidR="003A0A88" w:rsidRPr="005B2F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E3FD4" w:rsidRDefault="008E3FD4" w:rsidP="008E3FD4">
      <w:pPr>
        <w:rPr>
          <w:rFonts w:ascii="Times New Roman" w:hAnsi="Times New Roman" w:cs="Times New Roman"/>
          <w:b/>
          <w:sz w:val="28"/>
          <w:szCs w:val="28"/>
        </w:rPr>
      </w:pPr>
    </w:p>
    <w:p w:rsidR="008E3FD4" w:rsidRDefault="008E3FD4" w:rsidP="008E3F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(а): </w:t>
      </w:r>
      <w:proofErr w:type="spellStart"/>
      <w:r w:rsidR="003A0A88">
        <w:rPr>
          <w:rFonts w:ascii="Times New Roman" w:hAnsi="Times New Roman" w:cs="Times New Roman"/>
          <w:sz w:val="28"/>
          <w:szCs w:val="28"/>
        </w:rPr>
        <w:t>Витальева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88"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3FD4" w:rsidRDefault="003A0A88" w:rsidP="008E3F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8E3FD4" w:rsidRDefault="008E3FD4" w:rsidP="008E3F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3A0A88">
        <w:rPr>
          <w:rFonts w:ascii="Times New Roman" w:hAnsi="Times New Roman" w:cs="Times New Roman"/>
          <w:sz w:val="28"/>
          <w:szCs w:val="28"/>
        </w:rPr>
        <w:t xml:space="preserve"> СП ДЮКСШ</w:t>
      </w:r>
    </w:p>
    <w:p w:rsidR="003A0A88" w:rsidRPr="00B5677F" w:rsidRDefault="003A0A88" w:rsidP="003A0A88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с. Красный Яр</w:t>
      </w:r>
    </w:p>
    <w:p w:rsidR="008E3FD4" w:rsidRPr="003A0A88" w:rsidRDefault="008E3FD4" w:rsidP="003A0A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2014г.</w:t>
      </w:r>
    </w:p>
    <w:p w:rsidR="00F2360A" w:rsidRPr="00140295" w:rsidRDefault="00ED4F2D" w:rsidP="0014029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295">
        <w:rPr>
          <w:sz w:val="28"/>
          <w:szCs w:val="28"/>
        </w:rPr>
        <w:t>Вводная часть.</w:t>
      </w:r>
      <w:r w:rsidR="008F7078" w:rsidRPr="00140295">
        <w:rPr>
          <w:sz w:val="28"/>
          <w:szCs w:val="28"/>
        </w:rPr>
        <w:t xml:space="preserve">     </w:t>
      </w:r>
    </w:p>
    <w:p w:rsidR="008F7078" w:rsidRPr="00140295" w:rsidRDefault="008F7078" w:rsidP="0014029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140295">
        <w:rPr>
          <w:b w:val="0"/>
          <w:sz w:val="28"/>
          <w:szCs w:val="28"/>
          <w:shd w:val="clear" w:color="auto" w:fill="FFFFFF"/>
        </w:rPr>
        <w:t xml:space="preserve"> Современные подходы к организации работы по реализации задач образовательной области «Физическая культура» предусматривают использование разнообразных организационных форм образовательного процесса, одной из которых является игра. </w:t>
      </w:r>
    </w:p>
    <w:p w:rsidR="00772DBE" w:rsidRPr="00140295" w:rsidRDefault="00772DBE" w:rsidP="00140295">
      <w:pPr>
        <w:spacing w:after="0" w:line="36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 (</w:t>
      </w:r>
      <w:proofErr w:type="spellStart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2DBE" w:rsidRPr="00140295" w:rsidRDefault="00772DBE" w:rsidP="00140295">
      <w:pPr>
        <w:pStyle w:val="c9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40295">
        <w:rPr>
          <w:rStyle w:val="c0"/>
          <w:sz w:val="28"/>
          <w:szCs w:val="28"/>
        </w:rPr>
        <w:t xml:space="preserve"> </w:t>
      </w:r>
      <w:r w:rsidRPr="00140295">
        <w:rPr>
          <w:rStyle w:val="c0"/>
          <w:b/>
          <w:sz w:val="28"/>
          <w:szCs w:val="28"/>
        </w:rPr>
        <w:t>Актуальность</w:t>
      </w:r>
      <w:r w:rsidR="006B2C75">
        <w:rPr>
          <w:rStyle w:val="c0"/>
          <w:b/>
          <w:sz w:val="28"/>
          <w:szCs w:val="28"/>
        </w:rPr>
        <w:t>.</w:t>
      </w:r>
    </w:p>
    <w:p w:rsidR="005819D4" w:rsidRPr="00140295" w:rsidRDefault="005819D4" w:rsidP="00140295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295">
        <w:rPr>
          <w:rStyle w:val="c0"/>
          <w:sz w:val="28"/>
          <w:szCs w:val="28"/>
        </w:rPr>
        <w:t xml:space="preserve">Оздоровление подрастающего поколения — одна из приоритетных задач современного образования. </w:t>
      </w:r>
    </w:p>
    <w:p w:rsidR="005819D4" w:rsidRPr="00140295" w:rsidRDefault="005819D4" w:rsidP="00140295">
      <w:pPr>
        <w:pStyle w:val="c9"/>
        <w:spacing w:before="0" w:beforeAutospacing="0" w:after="0" w:afterAutospacing="0" w:line="360" w:lineRule="auto"/>
        <w:ind w:firstLine="452"/>
        <w:jc w:val="both"/>
        <w:rPr>
          <w:sz w:val="28"/>
          <w:szCs w:val="28"/>
        </w:rPr>
      </w:pPr>
      <w:r w:rsidRPr="00140295">
        <w:rPr>
          <w:rStyle w:val="c0"/>
          <w:sz w:val="28"/>
          <w:szCs w:val="28"/>
        </w:rPr>
        <w:t>Сегодня мы все чаще слышим слово «гиподинамия», что означает</w:t>
      </w:r>
      <w:r w:rsidRPr="00140295">
        <w:rPr>
          <w:rStyle w:val="c12"/>
          <w:b/>
          <w:bCs/>
          <w:sz w:val="28"/>
          <w:szCs w:val="28"/>
        </w:rPr>
        <w:t> </w:t>
      </w:r>
      <w:r w:rsidRPr="00140295">
        <w:rPr>
          <w:rStyle w:val="c0"/>
          <w:sz w:val="28"/>
          <w:szCs w:val="28"/>
        </w:rPr>
        <w:t>«недостаток движения». Но это не совсем верно. Гиподинамия - своеобразная болезнь, которая звучит угрожающе: «Нарушение функций организма (опорно-двигательного аппарата, кровообращения, дыхания, пищеварения) при ограничении</w:t>
      </w:r>
      <w:r w:rsidRPr="00140295">
        <w:rPr>
          <w:rStyle w:val="c12"/>
          <w:b/>
          <w:bCs/>
          <w:sz w:val="28"/>
          <w:szCs w:val="28"/>
        </w:rPr>
        <w:t> </w:t>
      </w:r>
      <w:r w:rsidRPr="00140295">
        <w:rPr>
          <w:rStyle w:val="c0"/>
          <w:sz w:val="28"/>
          <w:szCs w:val="28"/>
        </w:rPr>
        <w:t>двигательной активности».</w:t>
      </w:r>
    </w:p>
    <w:p w:rsidR="005819D4" w:rsidRPr="00140295" w:rsidRDefault="005819D4" w:rsidP="00140295">
      <w:pPr>
        <w:pStyle w:val="c9"/>
        <w:spacing w:before="0" w:beforeAutospacing="0" w:after="0" w:afterAutospacing="0" w:line="360" w:lineRule="auto"/>
        <w:ind w:firstLine="500"/>
        <w:jc w:val="both"/>
        <w:rPr>
          <w:sz w:val="28"/>
          <w:szCs w:val="28"/>
        </w:rPr>
      </w:pPr>
      <w:r w:rsidRPr="00140295">
        <w:rPr>
          <w:rStyle w:val="c0"/>
          <w:sz w:val="28"/>
          <w:szCs w:val="28"/>
        </w:rPr>
        <w:t xml:space="preserve">Не секрет, что в школе и дома дети большую часть времени проводят в статическом положении (за столами, у телевизора и т. д.). Это увеличивает </w:t>
      </w:r>
      <w:r w:rsidRPr="00140295">
        <w:rPr>
          <w:rStyle w:val="c0"/>
          <w:sz w:val="28"/>
          <w:szCs w:val="28"/>
        </w:rPr>
        <w:lastRenderedPageBreak/>
        <w:t>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</w:t>
      </w:r>
    </w:p>
    <w:p w:rsidR="0090533D" w:rsidRDefault="005819D4" w:rsidP="005B2F82">
      <w:pPr>
        <w:pStyle w:val="c9"/>
        <w:spacing w:before="0" w:beforeAutospacing="0" w:after="0" w:afterAutospacing="0" w:line="360" w:lineRule="auto"/>
        <w:ind w:firstLine="518"/>
        <w:jc w:val="both"/>
        <w:rPr>
          <w:rStyle w:val="c0"/>
          <w:sz w:val="28"/>
          <w:szCs w:val="28"/>
        </w:rPr>
      </w:pPr>
      <w:r w:rsidRPr="00140295">
        <w:rPr>
          <w:rStyle w:val="c0"/>
          <w:sz w:val="28"/>
          <w:szCs w:val="28"/>
        </w:rPr>
        <w:t xml:space="preserve">В процессе роста организма по различным неблагоприятным причинам могут возникнуть деформации позвоночника, ног и стоп. Лечение дефектов осанки и деформации опорно-двигательного аппарата комплексное. Оно предусматривает широкое использование лечебной физической культуры совместно с физиотерапией, массажем, закаливанием, </w:t>
      </w:r>
      <w:proofErr w:type="gramStart"/>
      <w:r w:rsidRPr="00140295">
        <w:rPr>
          <w:rStyle w:val="c0"/>
          <w:sz w:val="28"/>
          <w:szCs w:val="28"/>
        </w:rPr>
        <w:t>гигиеническими</w:t>
      </w:r>
      <w:proofErr w:type="gramEnd"/>
      <w:r w:rsidRPr="00140295">
        <w:rPr>
          <w:rStyle w:val="c0"/>
          <w:sz w:val="28"/>
          <w:szCs w:val="28"/>
        </w:rPr>
        <w:t xml:space="preserve"> </w:t>
      </w:r>
    </w:p>
    <w:p w:rsidR="0090533D" w:rsidRPr="00140295" w:rsidRDefault="005819D4" w:rsidP="00FC4AC7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295">
        <w:rPr>
          <w:rStyle w:val="c0"/>
          <w:sz w:val="28"/>
          <w:szCs w:val="28"/>
        </w:rPr>
        <w:t>меропр</w:t>
      </w:r>
      <w:r w:rsidR="0090533D">
        <w:rPr>
          <w:rStyle w:val="c0"/>
          <w:sz w:val="28"/>
          <w:szCs w:val="28"/>
        </w:rPr>
        <w:t>иятиями в режиме труда и отдыха.</w:t>
      </w:r>
    </w:p>
    <w:p w:rsidR="005819D4" w:rsidRPr="00140295" w:rsidRDefault="005819D4" w:rsidP="00140295">
      <w:pPr>
        <w:pStyle w:val="c9"/>
        <w:spacing w:before="0" w:beforeAutospacing="0" w:after="0" w:afterAutospacing="0" w:line="360" w:lineRule="auto"/>
        <w:ind w:firstLine="518"/>
        <w:jc w:val="both"/>
        <w:rPr>
          <w:sz w:val="28"/>
          <w:szCs w:val="28"/>
        </w:rPr>
      </w:pPr>
      <w:r w:rsidRPr="00140295">
        <w:rPr>
          <w:rStyle w:val="c0"/>
          <w:sz w:val="28"/>
          <w:szCs w:val="28"/>
        </w:rPr>
        <w:t xml:space="preserve">Умение и неумение правильно держать свое тело влияет не только на внешний вид ребенка, но и на состояние его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</w:t>
      </w:r>
      <w:proofErr w:type="gramStart"/>
      <w:r w:rsidRPr="00140295">
        <w:rPr>
          <w:rStyle w:val="c0"/>
          <w:sz w:val="28"/>
          <w:szCs w:val="28"/>
        </w:rPr>
        <w:t>сердечно-сосудистой</w:t>
      </w:r>
      <w:proofErr w:type="gramEnd"/>
      <w:r w:rsidRPr="00140295">
        <w:rPr>
          <w:rStyle w:val="c0"/>
          <w:sz w:val="28"/>
          <w:szCs w:val="28"/>
        </w:rPr>
        <w:t xml:space="preserve"> системы, дыхательного аппарата.</w:t>
      </w:r>
    </w:p>
    <w:p w:rsidR="00F2360A" w:rsidRPr="00140295" w:rsidRDefault="005819D4" w:rsidP="00140295">
      <w:pPr>
        <w:spacing w:after="0" w:line="360" w:lineRule="auto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40295">
        <w:rPr>
          <w:rStyle w:val="c0"/>
          <w:rFonts w:ascii="Times New Roman" w:hAnsi="Times New Roman" w:cs="Times New Roman"/>
          <w:sz w:val="28"/>
          <w:szCs w:val="28"/>
        </w:rPr>
        <w:t xml:space="preserve"> Наиболее серьезным нарушением опорно-двигательного аппарата является сколиоз.</w:t>
      </w:r>
      <w:r w:rsidR="00F2360A" w:rsidRPr="0014029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 w:rsidR="00F2360A" w:rsidRPr="00140295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F2360A" w:rsidRPr="00140295" w:rsidRDefault="00F2360A" w:rsidP="00140295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295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 w:rsidRPr="0014029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изменить данное положение,  необходимо с раннего возраста приобщать детей к занятиям спортом  и подвижным играм.</w:t>
      </w:r>
    </w:p>
    <w:p w:rsidR="00F2360A" w:rsidRPr="00140295" w:rsidRDefault="00F2360A" w:rsidP="00140295">
      <w:pPr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— единственная всепоглощающая и самая любимая деятельность ребенка, имеющая место во все времена и у всех народов. Разнообразие детских игр безгранично. Игра позволяет ребенку удовлетворят</w:t>
      </w:r>
      <w:r w:rsidR="00EA1E77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многие потребности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развлечении, удовлетворении любопытства, выплескивании накопившейся энергии, получении новых ощущений, самоутверждении.</w:t>
      </w:r>
    </w:p>
    <w:p w:rsidR="00F2360A" w:rsidRPr="00140295" w:rsidRDefault="00F2360A" w:rsidP="00140295">
      <w:pPr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помогают детям выражать свои чувства, разрешать внутренние конфликты, повышать самооценку.  Проигрывание ролей в оздоровительно-развивающих играх дает детям возможность чувствовать физический контакт, удовлетворять свою потребность в состязательности реагировать на агрессию в социально приемлемой форме экспериментировать с различными </w:t>
      </w: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моделями поведения и видеть к каким последствиям это приводит. Оздоровительно-развивающие игры помогают детям получать удовольствие, раскрепощать воображение, овладевать ценностями культуры, вырабатывать определенные навыки.</w:t>
      </w:r>
    </w:p>
    <w:p w:rsidR="00FC4AC7" w:rsidRDefault="00F2360A" w:rsidP="005B2F82">
      <w:pPr>
        <w:spacing w:after="0" w:line="36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игра имеет для развития рефлексивного мышления — способности «человека анализировать свои собственные действия, поступки, мотивы и соотносить их с общечеловеческими ценностями, а также </w:t>
      </w:r>
      <w:proofErr w:type="gramStart"/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360A" w:rsidRPr="00140295" w:rsidRDefault="00F2360A" w:rsidP="00FC4A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действиями, поступками, мотивами других людей» (В. С. Мухина, 2000).</w:t>
      </w:r>
    </w:p>
    <w:p w:rsidR="00F2360A" w:rsidRPr="00140295" w:rsidRDefault="00F2360A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процессе обучения игровых технологий, будет способствовать развитию базовых двигательных качеств</w:t>
      </w:r>
      <w:r w:rsidRPr="001402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(силы, ловкости, быстроты, гибкости, выносливости, смелости), а так же проявлению таких качеств у ребёнка,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инициативн</w:t>
      </w: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общительность, способность координировать свои действия с действиями сверстников, закладывая, тем самым, основы социальных отношений.</w:t>
      </w:r>
      <w:proofErr w:type="gramEnd"/>
    </w:p>
    <w:p w:rsidR="00F2360A" w:rsidRPr="00140295" w:rsidRDefault="00F2360A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вышесказанное позволяет прийти к заключению о высокой актуальности применения игровых технологий в процессе обучения верховой езде, а также свидетельствует о </w:t>
      </w:r>
      <w:proofErr w:type="gramStart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 значении</w:t>
      </w:r>
      <w:proofErr w:type="gramEnd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выбранной мною темы, для совершенствования системы воспитания детей в учреждениях дополнительного образования.</w:t>
      </w:r>
    </w:p>
    <w:p w:rsidR="003B79AE" w:rsidRPr="00140295" w:rsidRDefault="003B79AE" w:rsidP="00140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sz w:val="28"/>
          <w:szCs w:val="28"/>
        </w:rPr>
        <w:t>Цель:</w:t>
      </w:r>
    </w:p>
    <w:p w:rsidR="003B79AE" w:rsidRPr="00140295" w:rsidRDefault="003B79AE" w:rsidP="00140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sz w:val="28"/>
          <w:szCs w:val="28"/>
        </w:rPr>
        <w:t xml:space="preserve"> Формирование навыков верховой езды с помощью игровых технологий.   </w:t>
      </w:r>
    </w:p>
    <w:p w:rsidR="003B79AE" w:rsidRPr="00140295" w:rsidRDefault="003B79AE" w:rsidP="001402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sz w:val="28"/>
          <w:szCs w:val="28"/>
        </w:rPr>
        <w:t>Задачи:</w:t>
      </w:r>
    </w:p>
    <w:p w:rsidR="003B79AE" w:rsidRPr="00140295" w:rsidRDefault="003B79AE" w:rsidP="001402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sz w:val="28"/>
          <w:szCs w:val="28"/>
        </w:rPr>
        <w:t>Изучить научно-методическую основу игровых технологий.</w:t>
      </w:r>
    </w:p>
    <w:p w:rsidR="003B79AE" w:rsidRPr="00140295" w:rsidRDefault="003B79AE" w:rsidP="0014029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sz w:val="28"/>
          <w:szCs w:val="28"/>
        </w:rPr>
        <w:t>Выявить условия эффективного использования игровых технологий для формирования навыка верховой езды.</w:t>
      </w:r>
    </w:p>
    <w:p w:rsidR="00732BFF" w:rsidRPr="00140295" w:rsidRDefault="00732BFF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ТЕОРИТИЧЕСКАЯ ЧАСТЬ.</w:t>
      </w:r>
    </w:p>
    <w:p w:rsidR="00AB6335" w:rsidRPr="00140295" w:rsidRDefault="00AB6335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 спортивные игры.</w:t>
      </w:r>
    </w:p>
    <w:p w:rsidR="00FC4AC7" w:rsidRDefault="00AB6335" w:rsidP="005B2F8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игры с правилами, где используются естественные движения, и достижение цели не  требует высоких физических и психических напряжений. Игровая ситуация предполагает свободу входа и выхода из неё. </w:t>
      </w:r>
      <w:r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Длительность игры должна зависеть от обоюдного желания ребёнка и тренера. Важно чтобы ребёнок и педагог получали удовольствие от игры. Взрослый сначала заражает ребёнка своей эмоцией, потом поддерживает его положительную эмоцию. </w:t>
      </w:r>
      <w:proofErr w:type="gramStart"/>
      <w:r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Причём степень выражения эмоций должна быть также выверена (для одних детей</w:t>
      </w:r>
      <w:r w:rsidR="000D028C"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это, например громкое восхищение, </w:t>
      </w:r>
      <w:proofErr w:type="gramEnd"/>
    </w:p>
    <w:p w:rsidR="00817D57" w:rsidRPr="00140295" w:rsidRDefault="00AB6335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удивление, восторг, для других – мягкое,</w:t>
      </w:r>
      <w:r w:rsidR="009705F2" w:rsidRPr="001402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спокойное дозирование эмоций.)    </w:t>
      </w:r>
      <w:r w:rsidR="00732BFF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подвижной игры и взаимодействие </w:t>
      </w:r>
      <w:proofErr w:type="gramStart"/>
      <w:r w:rsidR="00732BFF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732BFF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и регулируют правила игры.</w:t>
      </w:r>
      <w:r w:rsidR="00622A63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подвижной игры по сравнению с другими средствами определяются их эмоциональной насыщенностью, многообразием моментов весёлой неожиданности, способствующих положительному эмоциональному настрою. На положительном эмоциональном фоне значительно увеличиваются функциональные резервные возможности организма, обеспечивая оптимальные условия для </w:t>
      </w:r>
      <w:proofErr w:type="spellStart"/>
      <w:r w:rsidR="00622A63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сонастроенности</w:t>
      </w:r>
      <w:proofErr w:type="spellEnd"/>
      <w:r w:rsidR="00622A63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систем и их тренировки.</w:t>
      </w:r>
      <w:r w:rsidR="00817D57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нагрузка во время подвижной игры определяется особенностями самой игры и ролью ребёнка в ней.</w:t>
      </w:r>
      <w:r w:rsidR="000D028C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более успешно интегрировать детей с ограниченными возможностями развития, в социальную среду.</w:t>
      </w:r>
      <w:r w:rsidR="00817D57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общей физической нагрузки все подвижные игры можно условно разделить на три группы.</w:t>
      </w:r>
    </w:p>
    <w:p w:rsidR="00817D57" w:rsidRPr="00140295" w:rsidRDefault="00817D57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малой подвижности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Сюжет таких игр прост, движения элементарны и хорошо известны всем участникам игры. Выполнение ролей проводится в спокойной обстановке.</w:t>
      </w:r>
    </w:p>
    <w:p w:rsidR="00206248" w:rsidRPr="00140295" w:rsidRDefault="00206248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Игры средней подвижности. 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нагрузка в играх средней подвижности увеличивается до средней интенсивности. Двигательная деятельность в этих играх проявляется движениями туловища, конечностей, махами, бросками, подъёмами на руках; прыжки ограничиваются, бег не используется.</w:t>
      </w:r>
    </w:p>
    <w:p w:rsidR="00FC4AC7" w:rsidRDefault="00722E47" w:rsidP="005B2F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большой подвижности.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Сопровождаются физической нагрузкой средней и выше средней интенсивности. Эмоции, возникающие у детей во время подвижных игр, зависят не только от подбора игры, обстановки, в 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она проводится, но и от роли, выполняемой ребёнком, и успеха её реализации. Поэтому распределение ролей должно соответствовать личностно-ориентированному подходу к каждому ребёнку. Разнообразие</w:t>
      </w:r>
    </w:p>
    <w:p w:rsidR="00722E47" w:rsidRPr="00140295" w:rsidRDefault="00722E47" w:rsidP="00140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игр, широкая возможность их варьирования создают прекрасные условия для целенаправленного формирования навыка верховой езды</w:t>
      </w:r>
      <w:r w:rsidR="00AB6335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тренировки двигательных навыков.</w:t>
      </w:r>
    </w:p>
    <w:p w:rsidR="00C83D51" w:rsidRPr="00140295" w:rsidRDefault="00C83D51" w:rsidP="009D23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детей к игре необходимы чёткое объяснение правил, распределение ролей, а при проведении игры – </w:t>
      </w:r>
      <w:proofErr w:type="gramStart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 и последующее поощрение детей, выполнивших требования и успешно справившихся с заданием. Необходимо соблюдать общие требования к подготовке и выведению организма из состояния повышенной деятельности. Перед игрой выполняется небольшой комплекс физических упражнений и разминка. После окончания игры</w:t>
      </w:r>
      <w:r w:rsidR="000D028C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9B1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упражнения на восстановление дыхания, снятие физического напряжения и возвращение организма в состояние  эмоционального равновесия.</w:t>
      </w:r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>В жизни детей игра выполняет такие важнейшие функции, как:</w:t>
      </w:r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140295">
        <w:rPr>
          <w:rStyle w:val="c0"/>
          <w:color w:val="000000"/>
          <w:sz w:val="28"/>
          <w:szCs w:val="28"/>
        </w:rPr>
        <w:t>развлекательную</w:t>
      </w:r>
      <w:proofErr w:type="gramEnd"/>
      <w:r w:rsidRPr="00140295">
        <w:rPr>
          <w:rStyle w:val="c0"/>
          <w:color w:val="000000"/>
          <w:sz w:val="28"/>
          <w:szCs w:val="28"/>
        </w:rPr>
        <w:t xml:space="preserve"> (основная функция игры – развлечь, доставить удовольствие, воодушевить, пробудить интерес);</w:t>
      </w:r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140295">
        <w:rPr>
          <w:rStyle w:val="c0"/>
          <w:color w:val="000000"/>
          <w:sz w:val="28"/>
          <w:szCs w:val="28"/>
        </w:rPr>
        <w:t>коммуникативную</w:t>
      </w:r>
      <w:proofErr w:type="gramEnd"/>
      <w:r w:rsidRPr="00140295">
        <w:rPr>
          <w:rStyle w:val="c0"/>
          <w:color w:val="000000"/>
          <w:sz w:val="28"/>
          <w:szCs w:val="28"/>
        </w:rPr>
        <w:t>: освоение диалектики общения;</w:t>
      </w:r>
    </w:p>
    <w:p w:rsidR="000D028C" w:rsidRPr="00140295" w:rsidRDefault="00060D65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 xml:space="preserve">-  </w:t>
      </w:r>
      <w:proofErr w:type="spellStart"/>
      <w:r w:rsidRPr="00140295">
        <w:rPr>
          <w:rStyle w:val="c0"/>
          <w:color w:val="000000"/>
          <w:sz w:val="28"/>
          <w:szCs w:val="28"/>
        </w:rPr>
        <w:t>самореализующую</w:t>
      </w:r>
      <w:proofErr w:type="spellEnd"/>
      <w:r w:rsidRPr="00140295">
        <w:rPr>
          <w:rStyle w:val="c0"/>
          <w:color w:val="000000"/>
          <w:sz w:val="28"/>
          <w:szCs w:val="28"/>
        </w:rPr>
        <w:t>:</w:t>
      </w:r>
      <w:r w:rsidR="000D028C" w:rsidRPr="00140295">
        <w:rPr>
          <w:rStyle w:val="c0"/>
          <w:color w:val="000000"/>
          <w:sz w:val="28"/>
          <w:szCs w:val="28"/>
        </w:rPr>
        <w:t xml:space="preserve"> в игре как на «полигоне человеческой практики»;</w:t>
      </w:r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140295">
        <w:rPr>
          <w:rStyle w:val="c0"/>
          <w:color w:val="000000"/>
          <w:sz w:val="28"/>
          <w:szCs w:val="28"/>
        </w:rPr>
        <w:t>терапевтическую</w:t>
      </w:r>
      <w:proofErr w:type="gramEnd"/>
      <w:r w:rsidRPr="00140295">
        <w:rPr>
          <w:rStyle w:val="c0"/>
          <w:color w:val="000000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140295">
        <w:rPr>
          <w:rStyle w:val="c0"/>
          <w:color w:val="000000"/>
          <w:sz w:val="28"/>
          <w:szCs w:val="28"/>
        </w:rPr>
        <w:t>диагностическую</w:t>
      </w:r>
      <w:proofErr w:type="gramEnd"/>
      <w:r w:rsidRPr="00140295">
        <w:rPr>
          <w:rStyle w:val="c0"/>
          <w:color w:val="000000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40295">
        <w:rPr>
          <w:rStyle w:val="c0"/>
          <w:color w:val="000000"/>
          <w:sz w:val="28"/>
          <w:szCs w:val="28"/>
        </w:rPr>
        <w:t>- коррекционную: внесение позитивных изменений в структуру личностных показателей;</w:t>
      </w:r>
      <w:proofErr w:type="gramEnd"/>
    </w:p>
    <w:p w:rsidR="000D028C" w:rsidRPr="00140295" w:rsidRDefault="000D028C" w:rsidP="009D235B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>- межнациональной коммуникации: усвоение единых для всех людей социокультурных ценностей;</w:t>
      </w:r>
    </w:p>
    <w:p w:rsidR="00FC4AC7" w:rsidRDefault="000D028C" w:rsidP="005B2F82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40295">
        <w:rPr>
          <w:rStyle w:val="c0"/>
          <w:color w:val="000000"/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FC4AC7" w:rsidRPr="00140295" w:rsidRDefault="00FC4AC7" w:rsidP="00FC4AC7">
      <w:pPr>
        <w:pStyle w:val="c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6552C" w:rsidRPr="00140295" w:rsidRDefault="000D028C" w:rsidP="009D23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6D28" w:rsidRPr="00140295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26593" w:rsidRPr="00140295" w:rsidRDefault="00060D65" w:rsidP="009D23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295">
        <w:rPr>
          <w:rFonts w:ascii="Times New Roman" w:hAnsi="Times New Roman" w:cs="Times New Roman"/>
          <w:sz w:val="28"/>
          <w:szCs w:val="28"/>
        </w:rPr>
        <w:t xml:space="preserve">В своей работе я предлагаю подробно  остановиться на мероприятии </w:t>
      </w:r>
      <w:r w:rsidR="0096552C" w:rsidRPr="00140295">
        <w:rPr>
          <w:rFonts w:ascii="Times New Roman" w:hAnsi="Times New Roman" w:cs="Times New Roman"/>
          <w:sz w:val="28"/>
          <w:szCs w:val="28"/>
        </w:rPr>
        <w:t>эстафета.</w:t>
      </w:r>
      <w:r w:rsidRPr="00140295">
        <w:rPr>
          <w:rFonts w:ascii="Times New Roman" w:hAnsi="Times New Roman" w:cs="Times New Roman"/>
          <w:sz w:val="28"/>
          <w:szCs w:val="28"/>
        </w:rPr>
        <w:t xml:space="preserve"> Это один из видов игры на время или </w:t>
      </w:r>
      <w:r w:rsidR="00026593" w:rsidRPr="00140295">
        <w:rPr>
          <w:rFonts w:ascii="Times New Roman" w:hAnsi="Times New Roman" w:cs="Times New Roman"/>
          <w:sz w:val="28"/>
          <w:szCs w:val="28"/>
        </w:rPr>
        <w:t>на максимальную скорость команд с явными признаками соперничества и лидерства.</w:t>
      </w:r>
    </w:p>
    <w:p w:rsidR="00026593" w:rsidRPr="00140295" w:rsidRDefault="00026593" w:rsidP="009D235B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в таких играх возникают разногласии, недовольство соперников, поэтому необходимо выбрать справедливое и бесстрастное жюри.</w:t>
      </w:r>
      <w:r w:rsidR="00E32115" w:rsidRPr="0014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необходима предварительная подготовка к проведению мероприятия: подготовка площадки, музыкальное сопровождение, атрибуты, вспомогательные средства.</w:t>
      </w:r>
    </w:p>
    <w:p w:rsidR="00DB18FD" w:rsidRPr="00140295" w:rsidRDefault="0096552C" w:rsidP="009D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sz w:val="28"/>
          <w:szCs w:val="28"/>
        </w:rPr>
        <w:t>Программа эстафеты составляется в соответствии с уровнем образовательной и физической подготовленности воспитанников</w:t>
      </w:r>
      <w:r w:rsidR="008C614A" w:rsidRPr="00140295">
        <w:rPr>
          <w:rFonts w:ascii="Times New Roman" w:hAnsi="Times New Roman" w:cs="Times New Roman"/>
          <w:sz w:val="28"/>
          <w:szCs w:val="28"/>
        </w:rPr>
        <w:t>. Также учитываются познавательные возможности и потребности ребёнка.</w:t>
      </w:r>
      <w:r w:rsidR="002D2A25" w:rsidRPr="00140295">
        <w:rPr>
          <w:rFonts w:ascii="Times New Roman" w:hAnsi="Times New Roman" w:cs="Times New Roman"/>
          <w:sz w:val="28"/>
          <w:szCs w:val="28"/>
        </w:rPr>
        <w:t xml:space="preserve"> </w:t>
      </w:r>
      <w:r w:rsidR="008C614A" w:rsidRPr="00140295">
        <w:rPr>
          <w:rFonts w:ascii="Times New Roman" w:hAnsi="Times New Roman" w:cs="Times New Roman"/>
          <w:sz w:val="28"/>
          <w:szCs w:val="28"/>
        </w:rPr>
        <w:t xml:space="preserve">При её проведении используется групповая форма работы. </w:t>
      </w:r>
      <w:r w:rsidR="00DB18FD" w:rsidRPr="00140295">
        <w:rPr>
          <w:rFonts w:ascii="Times New Roman" w:hAnsi="Times New Roman" w:cs="Times New Roman"/>
          <w:bCs/>
          <w:sz w:val="28"/>
          <w:szCs w:val="28"/>
        </w:rPr>
        <w:t>Состав групп постоянно меняется, что дает возможность каждому обучающемуся побывать в роли лидера и повысить свою самооценку.</w:t>
      </w:r>
    </w:p>
    <w:p w:rsidR="009D235B" w:rsidRDefault="00E32115" w:rsidP="009D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0295">
        <w:rPr>
          <w:rFonts w:ascii="Times New Roman" w:hAnsi="Times New Roman" w:cs="Times New Roman"/>
          <w:sz w:val="28"/>
          <w:szCs w:val="28"/>
        </w:rPr>
        <w:t>Эстафета как частица игровой технологии используется мною один раз в месяц.</w:t>
      </w:r>
      <w:r w:rsidR="00D612FE" w:rsidRPr="00140295">
        <w:rPr>
          <w:rFonts w:ascii="Times New Roman" w:hAnsi="Times New Roman" w:cs="Times New Roman"/>
          <w:sz w:val="28"/>
          <w:szCs w:val="28"/>
        </w:rPr>
        <w:t xml:space="preserve"> Ежедневно на занятиях</w:t>
      </w:r>
      <w:r w:rsidR="00BA1235" w:rsidRPr="00140295">
        <w:rPr>
          <w:rFonts w:ascii="Times New Roman" w:hAnsi="Times New Roman" w:cs="Times New Roman"/>
          <w:sz w:val="28"/>
          <w:szCs w:val="28"/>
        </w:rPr>
        <w:t xml:space="preserve"> я использую метод гимнастических упражнений.</w:t>
      </w:r>
    </w:p>
    <w:p w:rsidR="008F7078" w:rsidRPr="009D235B" w:rsidRDefault="008F7078" w:rsidP="009D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Гимнастика</w:t>
      </w:r>
    </w:p>
    <w:p w:rsidR="001E5F79" w:rsidRPr="00140295" w:rsidRDefault="008F7078" w:rsidP="00140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и соревноваться в гимнастике можно также успешно, как и в других видах физической подготовки. Суть метода – прежде всего сопоставление сил в процессе соперничества, борьбы за первенство, победы или возможно более высокого достижения, как отдельных учащихся, так и команд. Итак, чтобы </w:t>
      </w:r>
      <w:r w:rsidR="001E5F79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качественном выполнении п</w:t>
      </w:r>
      <w:r w:rsidR="001E5F79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орядковых и строевых упражнений, я даю 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 их выполнение в </w:t>
      </w:r>
      <w:proofErr w:type="spellStart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</w:t>
      </w:r>
      <w:proofErr w:type="spellEnd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-игровой обстановке. Делю </w:t>
      </w:r>
      <w:r w:rsidR="001E5F79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команды и провожу соревнование на лучшее выполнение этих упражнений, а учащиеся при э</w:t>
      </w:r>
      <w:r w:rsidR="006B12BC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оценивают друг друга по баллам за качество выполнения, угол сгибания частей тела, угол разворота.</w:t>
      </w:r>
      <w:r w:rsidR="004F719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соревнование на скорость выполнения </w:t>
      </w:r>
      <w:r w:rsidR="004F719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комплекса упражнений, с наложением штрафа в баллах за падение с коня, нарушение равновесия штрафуется автоматически потерянным временем</w:t>
      </w:r>
      <w:r w:rsidR="005E3F2F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2BC" w:rsidRPr="00140295" w:rsidRDefault="001E5F79" w:rsidP="00140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</w:t>
      </w:r>
      <w:r w:rsidR="006B12BC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р:</w:t>
      </w:r>
    </w:p>
    <w:p w:rsidR="001E5F79" w:rsidRPr="00140295" w:rsidRDefault="001E5F79" w:rsidP="00140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ребёнок держит коня за повод, а второй ребёнок выполняет </w:t>
      </w:r>
      <w:proofErr w:type="gramStart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коне. </w:t>
      </w:r>
    </w:p>
    <w:p w:rsidR="001E5F79" w:rsidRPr="00140295" w:rsidRDefault="001E5F79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пояс, разворот корпуса на 180 градусов вправо и влево.</w:t>
      </w:r>
    </w:p>
    <w:p w:rsidR="001E5F79" w:rsidRPr="00140295" w:rsidRDefault="001E5F79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корпуса вперёд</w:t>
      </w:r>
      <w:r w:rsidR="00FD6D45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90 градусов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руки вперёд и дотянуться до ушка лошадки</w:t>
      </w:r>
      <w:r w:rsidR="00FD6D45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наклон назад на 90 градусов, лечь на спину, руки назад. Возвращаемся в исходное положение без поддержки руками.</w:t>
      </w:r>
    </w:p>
    <w:p w:rsidR="005E3F2F" w:rsidRPr="00140295" w:rsidRDefault="00E5580E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вперёд с махом правой (левой) руки через шею лошади и доставанием до носочка своей левой (правой) ноги.</w:t>
      </w:r>
    </w:p>
    <w:p w:rsidR="00FC4AC7" w:rsidRPr="005B2F82" w:rsidRDefault="00E5580E" w:rsidP="005B2F8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вверх. Круговые движения руками вперёд и назад.</w:t>
      </w:r>
      <w:r w:rsidR="00F2360A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C37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упражнения необходимо потянуться высоко вверх, </w:t>
      </w:r>
    </w:p>
    <w:p w:rsidR="00E5580E" w:rsidRPr="00FC4AC7" w:rsidRDefault="00F75C37" w:rsidP="00FC4AC7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растягивая все мышцы и позвонки и назад, хорошо расправляя плечи.</w:t>
      </w:r>
    </w:p>
    <w:p w:rsidR="00F75C37" w:rsidRPr="00140295" w:rsidRDefault="00F75C37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Подъёмы на руках, с упором на холку лошади.</w:t>
      </w:r>
    </w:p>
    <w:p w:rsidR="00F75C37" w:rsidRPr="00140295" w:rsidRDefault="00F75C37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Вращение носочком по часовой стрелке и </w:t>
      </w:r>
      <w:proofErr w:type="gramStart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для развития голеностопного сустава. С этой же целью следующее упражнение.</w:t>
      </w:r>
    </w:p>
    <w:p w:rsidR="00F75C37" w:rsidRPr="00140295" w:rsidRDefault="00F75C37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касаясь руками и не меняя положения корпуса, нужно вращая носочком взять стремя и снова бросить. Проделать это три раза.</w:t>
      </w:r>
    </w:p>
    <w:p w:rsidR="00F75C37" w:rsidRPr="00140295" w:rsidRDefault="00F75C37" w:rsidP="001402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Вертушка. Мах правой ногой через шею лошади, сед боком, мах левой ногой через круп, сед задом наперёд, мах</w:t>
      </w:r>
      <w:r w:rsidR="00243D71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ногой, сед боком на другую сторону, мах левой ногой, сед в исходное положение. Важно сохранить своё равновесие и не упасть с коня.</w:t>
      </w:r>
    </w:p>
    <w:p w:rsidR="00FC4AC7" w:rsidRDefault="00FD6D45" w:rsidP="005B2F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данных упражнений формируется правильная осанка, развивается гибкость, ловкость, координация движений</w:t>
      </w:r>
      <w:r w:rsidR="00571C3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3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Самопроизвольно возникает необходимость </w:t>
      </w:r>
      <w:r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сжимать мышцы ног, иначе ребёнок не сможет это выполнить, он упадёт с коня.</w:t>
      </w:r>
      <w:r w:rsidR="00571C3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на начальном уровне обучения, не может выполнить задания достаточно качественно. Данные </w:t>
      </w:r>
      <w:r w:rsidR="00571C3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навыки и умения формируются и совершенствуются планомерно на каждом занятии. </w:t>
      </w:r>
      <w:proofErr w:type="gramStart"/>
      <w:r w:rsidR="00571C3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Занимающийся</w:t>
      </w:r>
      <w:proofErr w:type="gramEnd"/>
      <w:r w:rsidR="00571C38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года обучения способен выполнить упражнения с хорошим сгибанием и разворотом не только в положении сидя на неподвижном коне</w:t>
      </w:r>
      <w:r w:rsidR="00B077CD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уже и при движении коня вперёд шагом. Дети третьего года обучения способны выполнить всё </w:t>
      </w:r>
      <w:proofErr w:type="gramStart"/>
      <w:r w:rsidR="00B077CD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243D71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CD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B077CD" w:rsidRPr="0014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рыси и на галопе, при этом самостоятельно управляя конём. Вырабатывается мышечный рефлекс сохранения равновесия и координации движений.</w:t>
      </w:r>
      <w:r w:rsidR="003B79AE" w:rsidRPr="0014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DB18FD" w:rsidRPr="00140295">
        <w:rPr>
          <w:rFonts w:ascii="Times New Roman" w:hAnsi="Times New Roman" w:cs="Times New Roman"/>
          <w:bCs/>
          <w:sz w:val="28"/>
          <w:szCs w:val="28"/>
        </w:rPr>
        <w:t>Особенно эффективна в моей работе технология ролевой игры</w:t>
      </w:r>
      <w:r w:rsidR="003C6219" w:rsidRPr="00140295">
        <w:rPr>
          <w:rFonts w:ascii="Times New Roman" w:hAnsi="Times New Roman" w:cs="Times New Roman"/>
          <w:bCs/>
          <w:sz w:val="28"/>
          <w:szCs w:val="28"/>
        </w:rPr>
        <w:t xml:space="preserve">. Положительным моментом этой технологии является то, что игра посильна даже слабым ученикам. Более того, </w:t>
      </w:r>
      <w:proofErr w:type="gramStart"/>
      <w:r w:rsidR="003C6219" w:rsidRPr="00140295">
        <w:rPr>
          <w:rFonts w:ascii="Times New Roman" w:hAnsi="Times New Roman" w:cs="Times New Roman"/>
          <w:bCs/>
          <w:sz w:val="28"/>
          <w:szCs w:val="28"/>
        </w:rPr>
        <w:t>слабый</w:t>
      </w:r>
      <w:proofErr w:type="gramEnd"/>
      <w:r w:rsidR="003C6219" w:rsidRPr="00140295">
        <w:rPr>
          <w:rFonts w:ascii="Times New Roman" w:hAnsi="Times New Roman" w:cs="Times New Roman"/>
          <w:bCs/>
          <w:sz w:val="28"/>
          <w:szCs w:val="28"/>
        </w:rPr>
        <w:t xml:space="preserve"> может стать первым в игре: находчивость и сообразительность здесь оказывается порой б</w:t>
      </w:r>
      <w:r w:rsidR="00DB18FD" w:rsidRPr="00140295">
        <w:rPr>
          <w:rFonts w:ascii="Times New Roman" w:hAnsi="Times New Roman" w:cs="Times New Roman"/>
          <w:bCs/>
          <w:sz w:val="28"/>
          <w:szCs w:val="28"/>
        </w:rPr>
        <w:t>олее важной, чем физическая сила</w:t>
      </w:r>
      <w:r w:rsidR="003C6219" w:rsidRPr="00140295">
        <w:rPr>
          <w:rFonts w:ascii="Times New Roman" w:hAnsi="Times New Roman" w:cs="Times New Roman"/>
          <w:bCs/>
          <w:sz w:val="28"/>
          <w:szCs w:val="28"/>
        </w:rPr>
        <w:t xml:space="preserve">. Атмосфера увлеченности и радости, ощущение посильности заданий создают комфортную обстановку на уроках и </w:t>
      </w:r>
    </w:p>
    <w:p w:rsidR="00BA1235" w:rsidRPr="00140295" w:rsidRDefault="003C6219" w:rsidP="00140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95">
        <w:rPr>
          <w:rFonts w:ascii="Times New Roman" w:hAnsi="Times New Roman" w:cs="Times New Roman"/>
          <w:bCs/>
          <w:sz w:val="28"/>
          <w:szCs w:val="28"/>
        </w:rPr>
        <w:t>способствуют преодолению стрессовых ситуаций.</w:t>
      </w:r>
      <w:r w:rsidR="00BA1235" w:rsidRPr="001402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235" w:rsidRPr="00140295" w:rsidRDefault="00CC5216" w:rsidP="001402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0295">
        <w:rPr>
          <w:rFonts w:ascii="Times New Roman" w:hAnsi="Times New Roman" w:cs="Times New Roman"/>
          <w:bCs/>
          <w:sz w:val="28"/>
          <w:szCs w:val="28"/>
        </w:rPr>
        <w:t>Как пример, я могу привести игру</w:t>
      </w:r>
      <w:r w:rsidR="000C4FBC" w:rsidRPr="00140295">
        <w:rPr>
          <w:rFonts w:ascii="Times New Roman" w:hAnsi="Times New Roman" w:cs="Times New Roman"/>
          <w:bCs/>
          <w:sz w:val="28"/>
          <w:szCs w:val="28"/>
        </w:rPr>
        <w:t>:</w:t>
      </w:r>
      <w:r w:rsidRPr="001402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147A" w:rsidRPr="009D235B" w:rsidRDefault="00CC5216" w:rsidP="009D2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295">
        <w:rPr>
          <w:rFonts w:ascii="Times New Roman" w:hAnsi="Times New Roman" w:cs="Times New Roman"/>
          <w:bCs/>
          <w:sz w:val="28"/>
          <w:szCs w:val="28"/>
        </w:rPr>
        <w:t>«Лисичка».</w:t>
      </w:r>
      <w:r w:rsidR="00243D71" w:rsidRPr="00140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295">
        <w:rPr>
          <w:rFonts w:ascii="Times New Roman" w:hAnsi="Times New Roman" w:cs="Times New Roman"/>
          <w:bCs/>
          <w:sz w:val="28"/>
          <w:szCs w:val="28"/>
        </w:rPr>
        <w:t>Чтобы замотивировать детей, я приношу на занятие «лисий хвост», можно использовать яркий шарф или кусок ткани. Прошу ребят догадаться, зачем нам это нужно на занятии. Затем объявляю, что мы будем играть в «лисичку» и прикрепляю «хвост» на руку одного из игроков. Он удаляется на другой край площадки. По моей команде «Охота началась», все охотники устремляются в погоню за «лисой». Задача охотников сорвать хвост с лисы</w:t>
      </w:r>
      <w:r w:rsidR="000C4FBC" w:rsidRPr="00140295">
        <w:rPr>
          <w:rFonts w:ascii="Times New Roman" w:hAnsi="Times New Roman" w:cs="Times New Roman"/>
          <w:bCs/>
          <w:sz w:val="28"/>
          <w:szCs w:val="28"/>
        </w:rPr>
        <w:t xml:space="preserve">. Тот, кому это удастся, сам становится «лисичкой». По ходу игры, кто-то из ребят проявит всю свою силу и ловкость, чтобы на самой быстрой скорости первому догнать лису, а кто-то придержит своего коня </w:t>
      </w:r>
      <w:proofErr w:type="gramStart"/>
      <w:r w:rsidR="000C4FBC" w:rsidRPr="00140295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C4FBC" w:rsidRPr="00140295">
        <w:rPr>
          <w:rFonts w:ascii="Times New Roman" w:hAnsi="Times New Roman" w:cs="Times New Roman"/>
          <w:bCs/>
          <w:sz w:val="28"/>
          <w:szCs w:val="28"/>
        </w:rPr>
        <w:t xml:space="preserve"> выработав особую тактику, постарается прижать лисичку в угол и проявив </w:t>
      </w:r>
      <w:r w:rsidR="000C4FBC" w:rsidRPr="009D235B">
        <w:rPr>
          <w:rFonts w:ascii="Times New Roman" w:hAnsi="Times New Roman" w:cs="Times New Roman"/>
          <w:bCs/>
          <w:sz w:val="28"/>
          <w:szCs w:val="28"/>
        </w:rPr>
        <w:t>свою ловкость и хитрость, изогнётся так, чтобы раньше других сорвать заветный «хвост». От «лисички» потребуется умение владеть всеми этими навыками</w:t>
      </w:r>
      <w:r w:rsidR="0057147A" w:rsidRPr="009D235B">
        <w:rPr>
          <w:rFonts w:ascii="Times New Roman" w:hAnsi="Times New Roman" w:cs="Times New Roman"/>
          <w:bCs/>
          <w:sz w:val="28"/>
          <w:szCs w:val="28"/>
        </w:rPr>
        <w:t>. В ходе игры, дети должны самостоятельно и быстро принимать решения, от правильности которых, будет зависеть их успех. Эти задачи решаются и во многих других играх на конях.</w:t>
      </w:r>
    </w:p>
    <w:p w:rsidR="009D235B" w:rsidRDefault="0057147A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lastRenderedPageBreak/>
        <w:t>«Стойло</w:t>
      </w:r>
      <w:r w:rsidR="00BA1235" w:rsidRPr="009D235B">
        <w:rPr>
          <w:bCs/>
          <w:sz w:val="28"/>
          <w:szCs w:val="28"/>
        </w:rPr>
        <w:t xml:space="preserve">». </w:t>
      </w:r>
      <w:r w:rsidRPr="009D235B">
        <w:rPr>
          <w:bCs/>
          <w:sz w:val="28"/>
          <w:szCs w:val="28"/>
        </w:rPr>
        <w:t xml:space="preserve">Вдоль стенки из жердей выставляются стойла, на одно меньше, чем участников игры. Пока звучит музыка, все ездят в другом конце площадки. Как только музыка останавливается – все спешат занять свои стойла. Часто результат бывает совершенно неожиданным. </w:t>
      </w:r>
      <w:proofErr w:type="gramStart"/>
      <w:r w:rsidRPr="009D235B">
        <w:rPr>
          <w:bCs/>
          <w:sz w:val="28"/>
          <w:szCs w:val="28"/>
        </w:rPr>
        <w:t>Тот</w:t>
      </w:r>
      <w:proofErr w:type="gramEnd"/>
      <w:r w:rsidRPr="009D235B">
        <w:rPr>
          <w:bCs/>
          <w:sz w:val="28"/>
          <w:szCs w:val="28"/>
        </w:rPr>
        <w:t xml:space="preserve"> кто прискакал первым, не успевает успокоить коня и удержать его на месте. Разгорячённый конь выскакивает из стойла,</w:t>
      </w:r>
      <w:r w:rsidR="00AC0020" w:rsidRPr="009D235B">
        <w:rPr>
          <w:bCs/>
          <w:sz w:val="28"/>
          <w:szCs w:val="28"/>
        </w:rPr>
        <w:t xml:space="preserve"> а в этот момент его может занять тот, кто пришёл «</w:t>
      </w:r>
      <w:proofErr w:type="spellStart"/>
      <w:r w:rsidR="00AC0020" w:rsidRPr="009D235B">
        <w:rPr>
          <w:bCs/>
          <w:sz w:val="28"/>
          <w:szCs w:val="28"/>
        </w:rPr>
        <w:t>неспеша</w:t>
      </w:r>
      <w:proofErr w:type="spellEnd"/>
      <w:r w:rsidR="00AC0020" w:rsidRPr="009D235B">
        <w:rPr>
          <w:bCs/>
          <w:sz w:val="28"/>
          <w:szCs w:val="28"/>
        </w:rPr>
        <w:t>».</w:t>
      </w:r>
    </w:p>
    <w:p w:rsidR="00FC4AC7" w:rsidRDefault="00AC0020" w:rsidP="005B2F82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«Песочек на носочек».</w:t>
      </w:r>
      <w:r w:rsidR="00BA1235" w:rsidRPr="009D235B">
        <w:rPr>
          <w:bCs/>
          <w:sz w:val="28"/>
          <w:szCs w:val="28"/>
        </w:rPr>
        <w:t xml:space="preserve"> </w:t>
      </w:r>
      <w:r w:rsidRPr="009D235B">
        <w:rPr>
          <w:bCs/>
          <w:sz w:val="28"/>
          <w:szCs w:val="28"/>
        </w:rPr>
        <w:t xml:space="preserve">Эта игра используется для укрепления посадки. На начальном этапе обучения, дети из-за своей неуверенности и скованности, переносят свой центр тяжести вперёд, на шею коню. При этом </w:t>
      </w:r>
      <w:r w:rsidR="00BA5B41" w:rsidRPr="009D235B">
        <w:rPr>
          <w:bCs/>
          <w:sz w:val="28"/>
          <w:szCs w:val="28"/>
        </w:rPr>
        <w:t xml:space="preserve">носочек с силой упирается в стремя, а пятка поднимается вверх. Упор в колено </w:t>
      </w:r>
      <w:proofErr w:type="gramStart"/>
      <w:r w:rsidR="00BA5B41" w:rsidRPr="009D235B">
        <w:rPr>
          <w:bCs/>
          <w:sz w:val="28"/>
          <w:szCs w:val="28"/>
        </w:rPr>
        <w:t>отсутствует</w:t>
      </w:r>
      <w:proofErr w:type="gramEnd"/>
      <w:r w:rsidR="00BA5B41" w:rsidRPr="009D235B">
        <w:rPr>
          <w:bCs/>
          <w:sz w:val="28"/>
          <w:szCs w:val="28"/>
        </w:rPr>
        <w:t xml:space="preserve"> и всадник пытается держаться руками за коня. Необходимо </w:t>
      </w:r>
    </w:p>
    <w:p w:rsidR="00CC5216" w:rsidRPr="009D235B" w:rsidRDefault="00BA5B41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 xml:space="preserve">опустить пятку, поднять носок и принудить мышцы голени работать. Для мотивации я приношу шесть одинаковых мешочков (небольших) с песочком. </w:t>
      </w:r>
      <w:proofErr w:type="gramStart"/>
      <w:r w:rsidRPr="009D235B">
        <w:rPr>
          <w:bCs/>
          <w:sz w:val="28"/>
          <w:szCs w:val="28"/>
        </w:rPr>
        <w:t>Ребятам</w:t>
      </w:r>
      <w:proofErr w:type="gramEnd"/>
      <w:r w:rsidRPr="009D235B">
        <w:rPr>
          <w:bCs/>
          <w:sz w:val="28"/>
          <w:szCs w:val="28"/>
        </w:rPr>
        <w:t xml:space="preserve"> предложено подумать с </w:t>
      </w:r>
      <w:proofErr w:type="gramStart"/>
      <w:r w:rsidRPr="009D235B">
        <w:rPr>
          <w:bCs/>
          <w:sz w:val="28"/>
          <w:szCs w:val="28"/>
        </w:rPr>
        <w:t>какой</w:t>
      </w:r>
      <w:proofErr w:type="gramEnd"/>
      <w:r w:rsidRPr="009D235B">
        <w:rPr>
          <w:bCs/>
          <w:sz w:val="28"/>
          <w:szCs w:val="28"/>
        </w:rPr>
        <w:t xml:space="preserve"> целью я это принесла. Участвуют одновременно три всадника. Они строятся вдоль стенки, приобретают правильную форму посадки, и мы кладём им на каждый носочек по мешочку. </w:t>
      </w:r>
      <w:r w:rsidR="00D768E1" w:rsidRPr="009D235B">
        <w:rPr>
          <w:bCs/>
          <w:sz w:val="28"/>
          <w:szCs w:val="28"/>
        </w:rPr>
        <w:t>Ребятам предлагается, сохраняя такое положение, доехать до контрольной фишки и вернуться обратно, не потеряв песочек. Это возможно только при правильной посадке. Дети оценивают себя сами, кто довёз, а кто нет. Очень хорошее средство для самоанализа. Побуждает ребят самостоятельно работать над собой.</w:t>
      </w:r>
    </w:p>
    <w:p w:rsidR="00D768E1" w:rsidRPr="009D235B" w:rsidRDefault="00D768E1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«Довези кувшин</w:t>
      </w:r>
      <w:r w:rsidR="00BA1235" w:rsidRPr="009D235B">
        <w:rPr>
          <w:bCs/>
          <w:sz w:val="28"/>
          <w:szCs w:val="28"/>
        </w:rPr>
        <w:t xml:space="preserve">». </w:t>
      </w:r>
      <w:r w:rsidRPr="009D235B">
        <w:rPr>
          <w:bCs/>
          <w:sz w:val="28"/>
          <w:szCs w:val="28"/>
        </w:rPr>
        <w:t>Использую для формирования правильной осанки.</w:t>
      </w:r>
      <w:r w:rsidR="00021EF3" w:rsidRPr="009D235B">
        <w:rPr>
          <w:bCs/>
          <w:sz w:val="28"/>
          <w:szCs w:val="28"/>
        </w:rPr>
        <w:t xml:space="preserve"> На каску всаднику кладут плоски</w:t>
      </w:r>
      <w:r w:rsidRPr="009D235B">
        <w:rPr>
          <w:bCs/>
          <w:sz w:val="28"/>
          <w:szCs w:val="28"/>
        </w:rPr>
        <w:t>й, не тяжёлый предмет</w:t>
      </w:r>
      <w:r w:rsidR="00021EF3" w:rsidRPr="009D235B">
        <w:rPr>
          <w:bCs/>
          <w:sz w:val="28"/>
          <w:szCs w:val="28"/>
        </w:rPr>
        <w:t>. Задача всадника доехать до контрольной фишки и вернуться обратно, не потеряв предмет. Для этого необходимо сохранять равновесие и правильно координировать свои движения. Оценивают также дети самостоятельно.</w:t>
      </w:r>
    </w:p>
    <w:p w:rsidR="00243D71" w:rsidRPr="009D235B" w:rsidRDefault="00243D71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По мере физического развития детей и совершенствования их двигательных навыков, игры и задания усложняются.</w:t>
      </w:r>
    </w:p>
    <w:p w:rsidR="00243D71" w:rsidRPr="009D235B" w:rsidRDefault="00C10748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lastRenderedPageBreak/>
        <w:t>Для определения качественных изменений двигательных навыков и умений, а также уровня теоритической подготовки, п</w:t>
      </w:r>
      <w:r w:rsidR="00243D71" w:rsidRPr="009D235B">
        <w:rPr>
          <w:bCs/>
          <w:sz w:val="28"/>
          <w:szCs w:val="28"/>
        </w:rPr>
        <w:t>рименяю</w:t>
      </w:r>
      <w:r w:rsidRPr="009D235B">
        <w:rPr>
          <w:bCs/>
          <w:sz w:val="28"/>
          <w:szCs w:val="28"/>
        </w:rPr>
        <w:t>тся</w:t>
      </w:r>
      <w:r w:rsidR="00243D71" w:rsidRPr="009D235B">
        <w:rPr>
          <w:bCs/>
          <w:sz w:val="28"/>
          <w:szCs w:val="28"/>
        </w:rPr>
        <w:t xml:space="preserve"> три вида оценивания:</w:t>
      </w:r>
    </w:p>
    <w:p w:rsidR="00243D71" w:rsidRPr="009D235B" w:rsidRDefault="00243D71" w:rsidP="009D235B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 xml:space="preserve">Стартовая </w:t>
      </w:r>
      <w:r w:rsidR="00C10748" w:rsidRPr="009D235B">
        <w:rPr>
          <w:bCs/>
          <w:sz w:val="28"/>
          <w:szCs w:val="28"/>
        </w:rPr>
        <w:t xml:space="preserve">(входная) </w:t>
      </w:r>
      <w:r w:rsidRPr="009D235B">
        <w:rPr>
          <w:bCs/>
          <w:sz w:val="28"/>
          <w:szCs w:val="28"/>
        </w:rPr>
        <w:t>диагностика</w:t>
      </w:r>
      <w:r w:rsidR="00C10748" w:rsidRPr="009D235B">
        <w:rPr>
          <w:bCs/>
          <w:sz w:val="28"/>
          <w:szCs w:val="28"/>
        </w:rPr>
        <w:t>. Фиксирует тот уровень, с которым ребёнок пришёл в начале учебного года.</w:t>
      </w:r>
    </w:p>
    <w:p w:rsidR="00C10748" w:rsidRPr="009D235B" w:rsidRDefault="00C10748" w:rsidP="009D235B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Текущий контроль, тесно связан с процессом обучения.</w:t>
      </w:r>
    </w:p>
    <w:p w:rsidR="00C10748" w:rsidRPr="009D235B" w:rsidRDefault="00C10748" w:rsidP="009D235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Итоговая диагностика. Показывает уровень подготовки на конец учебного года.</w:t>
      </w:r>
    </w:p>
    <w:p w:rsidR="00C10748" w:rsidRPr="009D235B" w:rsidRDefault="00C10748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Средством диагностики служат: контрольные нормативы по ОФП, по СФП, зачёты, комплексы гимнастических упражнений, теоритические тесты.</w:t>
      </w:r>
    </w:p>
    <w:p w:rsidR="00140295" w:rsidRPr="009D235B" w:rsidRDefault="00140295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>Заключение.</w:t>
      </w:r>
    </w:p>
    <w:p w:rsidR="00FC4AC7" w:rsidRDefault="00081E1E" w:rsidP="005B2F82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 xml:space="preserve">Применяя игровые технологии в образовательном процессе, дети быстрее и </w:t>
      </w:r>
    </w:p>
    <w:p w:rsidR="00140295" w:rsidRPr="009D235B" w:rsidRDefault="00081E1E" w:rsidP="009D235B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D235B">
        <w:rPr>
          <w:bCs/>
          <w:sz w:val="28"/>
          <w:szCs w:val="28"/>
        </w:rPr>
        <w:t xml:space="preserve">успешнее овладели навыком верховой езды. </w:t>
      </w:r>
      <w:proofErr w:type="gramStart"/>
      <w:r w:rsidRPr="009D235B">
        <w:rPr>
          <w:bCs/>
          <w:sz w:val="28"/>
          <w:szCs w:val="28"/>
        </w:rPr>
        <w:t xml:space="preserve">Улучшили свою </w:t>
      </w:r>
      <w:r w:rsidRPr="009D235B">
        <w:rPr>
          <w:color w:val="000000"/>
          <w:sz w:val="28"/>
          <w:szCs w:val="28"/>
        </w:rPr>
        <w:t>способность к реакции (способность быстро реагировать на раздражитель); способность к равновесию (способность удерживать тело в равновесии или восстанавливать его равновесие); способность к ритму (способность производить движение в соответствующем ритме); способность к дифференцированию (способность осуществлять безопасное, точное, экономное движение.</w:t>
      </w:r>
      <w:proofErr w:type="gramEnd"/>
      <w:r w:rsidR="00140295" w:rsidRPr="009D235B">
        <w:rPr>
          <w:color w:val="000000"/>
          <w:sz w:val="28"/>
          <w:szCs w:val="28"/>
        </w:rPr>
        <w:t xml:space="preserve"> Научились применять на практике </w:t>
      </w:r>
      <w:proofErr w:type="gramStart"/>
      <w:r w:rsidR="00140295" w:rsidRPr="009D235B">
        <w:rPr>
          <w:color w:val="000000"/>
          <w:sz w:val="28"/>
          <w:szCs w:val="28"/>
        </w:rPr>
        <w:t>приобретённые</w:t>
      </w:r>
      <w:proofErr w:type="gramEnd"/>
      <w:r w:rsidR="00140295" w:rsidRPr="009D235B">
        <w:rPr>
          <w:color w:val="000000"/>
          <w:sz w:val="28"/>
          <w:szCs w:val="28"/>
        </w:rPr>
        <w:t xml:space="preserve"> УУД.</w:t>
      </w:r>
    </w:p>
    <w:p w:rsidR="00081E1E" w:rsidRDefault="00081E1E" w:rsidP="0090533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235B">
        <w:rPr>
          <w:color w:val="000000"/>
          <w:sz w:val="28"/>
          <w:szCs w:val="28"/>
        </w:rPr>
        <w:t>Имели возможность для самореализации и самовыражения</w:t>
      </w:r>
      <w:r w:rsidR="00140295" w:rsidRPr="009D235B">
        <w:rPr>
          <w:color w:val="000000"/>
          <w:sz w:val="28"/>
          <w:szCs w:val="28"/>
        </w:rPr>
        <w:t>, развития уже имеющихся и скрытых способностей.</w:t>
      </w:r>
    </w:p>
    <w:p w:rsidR="006B2C75" w:rsidRPr="0090533D" w:rsidRDefault="006B2C75" w:rsidP="0090533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533D">
        <w:rPr>
          <w:color w:val="000000"/>
          <w:sz w:val="28"/>
          <w:szCs w:val="28"/>
        </w:rPr>
        <w:t>Литература:</w:t>
      </w:r>
    </w:p>
    <w:p w:rsidR="006B2C75" w:rsidRPr="0090533D" w:rsidRDefault="006B2C75" w:rsidP="0090533D">
      <w:pPr>
        <w:numPr>
          <w:ilvl w:val="1"/>
          <w:numId w:val="9"/>
        </w:numPr>
        <w:tabs>
          <w:tab w:val="left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 xml:space="preserve"> Закон РФ об образовании</w:t>
      </w:r>
      <w:r w:rsidR="0090533D">
        <w:rPr>
          <w:rFonts w:ascii="Times New Roman" w:hAnsi="Times New Roman" w:cs="Times New Roman"/>
          <w:sz w:val="28"/>
          <w:szCs w:val="28"/>
        </w:rPr>
        <w:t>.</w:t>
      </w:r>
      <w:r w:rsidRPr="00905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35" w:rsidRPr="0090533D" w:rsidRDefault="00925F35" w:rsidP="0090533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905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3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533D">
        <w:rPr>
          <w:rFonts w:ascii="Times New Roman" w:hAnsi="Times New Roman" w:cs="Times New Roman"/>
          <w:sz w:val="28"/>
          <w:szCs w:val="28"/>
        </w:rPr>
        <w:t xml:space="preserve">кад. образования; под ред. А. М. </w:t>
      </w:r>
      <w:proofErr w:type="spellStart"/>
      <w:r w:rsidRPr="0090533D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90533D">
        <w:rPr>
          <w:rFonts w:ascii="Times New Roman" w:hAnsi="Times New Roman" w:cs="Times New Roman"/>
          <w:sz w:val="28"/>
          <w:szCs w:val="28"/>
        </w:rPr>
        <w:t>, А. А. Кузнецова. – М.: Просвещение, 2008.</w:t>
      </w:r>
    </w:p>
    <w:p w:rsidR="00925F35" w:rsidRPr="0090533D" w:rsidRDefault="006B2C75" w:rsidP="0090533D">
      <w:pPr>
        <w:numPr>
          <w:ilvl w:val="1"/>
          <w:numId w:val="9"/>
        </w:numPr>
        <w:tabs>
          <w:tab w:val="left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>.Григорьев Д. В., Кулешова И. В., Степанов П. В. Воспитательная система школы: от А до Я. – М.</w:t>
      </w:r>
      <w:proofErr w:type="gramStart"/>
      <w:r w:rsidRPr="009053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33D">
        <w:rPr>
          <w:rFonts w:ascii="Times New Roman" w:hAnsi="Times New Roman" w:cs="Times New Roman"/>
          <w:sz w:val="28"/>
          <w:szCs w:val="28"/>
        </w:rPr>
        <w:t xml:space="preserve"> Просвещение, 2006. </w:t>
      </w:r>
    </w:p>
    <w:p w:rsidR="00925F35" w:rsidRPr="0090533D" w:rsidRDefault="006B2C75" w:rsidP="0090533D">
      <w:pPr>
        <w:numPr>
          <w:ilvl w:val="1"/>
          <w:numId w:val="9"/>
        </w:numPr>
        <w:tabs>
          <w:tab w:val="left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lastRenderedPageBreak/>
        <w:t>Данилюк А. Я., Кондаков А. М., Тишков В. А. Концепция духовно-нравственного развития и воспитания личности гражданина России. – М.</w:t>
      </w:r>
      <w:proofErr w:type="gramStart"/>
      <w:r w:rsidRPr="009053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33D">
        <w:rPr>
          <w:rFonts w:ascii="Times New Roman" w:hAnsi="Times New Roman" w:cs="Times New Roman"/>
          <w:sz w:val="28"/>
          <w:szCs w:val="28"/>
        </w:rPr>
        <w:t xml:space="preserve"> Просвещение, 2009. – 24с. – (Стандарты второго поколения). </w:t>
      </w:r>
    </w:p>
    <w:p w:rsidR="006B2C75" w:rsidRPr="0090533D" w:rsidRDefault="006B2C75" w:rsidP="0090533D">
      <w:pPr>
        <w:numPr>
          <w:ilvl w:val="1"/>
          <w:numId w:val="9"/>
        </w:numPr>
        <w:tabs>
          <w:tab w:val="left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</w:t>
      </w:r>
      <w:proofErr w:type="gramStart"/>
      <w:r w:rsidRPr="009053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33D">
        <w:rPr>
          <w:rFonts w:ascii="Times New Roman" w:hAnsi="Times New Roman" w:cs="Times New Roman"/>
          <w:sz w:val="28"/>
          <w:szCs w:val="28"/>
        </w:rPr>
        <w:t xml:space="preserve"> пособие для учителя / А. Г. </w:t>
      </w:r>
      <w:proofErr w:type="spellStart"/>
      <w:r w:rsidRPr="0090533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0533D">
        <w:rPr>
          <w:rFonts w:ascii="Times New Roman" w:hAnsi="Times New Roman" w:cs="Times New Roman"/>
          <w:sz w:val="28"/>
          <w:szCs w:val="28"/>
        </w:rPr>
        <w:t xml:space="preserve"> [и др.]; под ред. А. Г. </w:t>
      </w:r>
      <w:proofErr w:type="spellStart"/>
      <w:r w:rsidRPr="0090533D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90533D">
        <w:rPr>
          <w:rFonts w:ascii="Times New Roman" w:hAnsi="Times New Roman" w:cs="Times New Roman"/>
          <w:sz w:val="28"/>
          <w:szCs w:val="28"/>
        </w:rPr>
        <w:t xml:space="preserve"> – 2-е изд. – М. : Просвещение, 2010. – 152 с.</w:t>
      </w:r>
    </w:p>
    <w:p w:rsidR="00925F35" w:rsidRPr="0090533D" w:rsidRDefault="00925F35" w:rsidP="0090533D">
      <w:pPr>
        <w:numPr>
          <w:ilvl w:val="1"/>
          <w:numId w:val="9"/>
        </w:numPr>
        <w:tabs>
          <w:tab w:val="left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>Сухарев А.Г. Концепция укрепления здоровья детского и подросткового населения России.</w:t>
      </w:r>
    </w:p>
    <w:p w:rsidR="00925F35" w:rsidRPr="0090533D" w:rsidRDefault="0090533D" w:rsidP="0090533D">
      <w:pPr>
        <w:numPr>
          <w:ilvl w:val="1"/>
          <w:numId w:val="9"/>
        </w:numPr>
        <w:tabs>
          <w:tab w:val="left" w:pos="720"/>
          <w:tab w:val="left" w:pos="14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 xml:space="preserve">Репина М., </w:t>
      </w:r>
      <w:proofErr w:type="spellStart"/>
      <w:r w:rsidRPr="0090533D">
        <w:rPr>
          <w:rFonts w:ascii="Times New Roman" w:hAnsi="Times New Roman" w:cs="Times New Roman"/>
          <w:sz w:val="28"/>
          <w:szCs w:val="28"/>
        </w:rPr>
        <w:t>Карпенкова</w:t>
      </w:r>
      <w:proofErr w:type="spellEnd"/>
      <w:r w:rsidRPr="0090533D">
        <w:rPr>
          <w:rFonts w:ascii="Times New Roman" w:hAnsi="Times New Roman" w:cs="Times New Roman"/>
          <w:sz w:val="28"/>
          <w:szCs w:val="28"/>
        </w:rPr>
        <w:t xml:space="preserve"> И. Игры в </w:t>
      </w:r>
      <w:proofErr w:type="spellStart"/>
      <w:r w:rsidRPr="0090533D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90533D">
        <w:rPr>
          <w:rFonts w:ascii="Times New Roman" w:hAnsi="Times New Roman" w:cs="Times New Roman"/>
          <w:sz w:val="28"/>
          <w:szCs w:val="28"/>
        </w:rPr>
        <w:t>.</w:t>
      </w:r>
    </w:p>
    <w:p w:rsidR="006B2C75" w:rsidRPr="0090533D" w:rsidRDefault="006B2C75" w:rsidP="0090533D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B2C75" w:rsidRPr="0090533D" w:rsidRDefault="006B2C75" w:rsidP="0090533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B2C75" w:rsidRPr="0090533D" w:rsidRDefault="006B2C75" w:rsidP="0090533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B79AE" w:rsidRPr="00FC4AC7" w:rsidRDefault="005B2F82" w:rsidP="00FC4AC7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sectPr w:rsidR="003B79AE" w:rsidRPr="00FC4AC7" w:rsidSect="003A0A8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9A" w:rsidRDefault="00FA489A" w:rsidP="0090533D">
      <w:pPr>
        <w:spacing w:after="0" w:line="240" w:lineRule="auto"/>
      </w:pPr>
      <w:r>
        <w:separator/>
      </w:r>
    </w:p>
  </w:endnote>
  <w:endnote w:type="continuationSeparator" w:id="0">
    <w:p w:rsidR="00FA489A" w:rsidRDefault="00FA489A" w:rsidP="0090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9A" w:rsidRDefault="00FA489A" w:rsidP="0090533D">
      <w:pPr>
        <w:spacing w:after="0" w:line="240" w:lineRule="auto"/>
      </w:pPr>
      <w:r>
        <w:separator/>
      </w:r>
    </w:p>
  </w:footnote>
  <w:footnote w:type="continuationSeparator" w:id="0">
    <w:p w:rsidR="00FA489A" w:rsidRDefault="00FA489A" w:rsidP="0090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FDE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9242A1"/>
    <w:multiLevelType w:val="hybridMultilevel"/>
    <w:tmpl w:val="7E7E2C92"/>
    <w:lvl w:ilvl="0" w:tplc="39A00FCC">
      <w:start w:val="1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6A9"/>
    <w:multiLevelType w:val="multilevel"/>
    <w:tmpl w:val="0A7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46509F"/>
    <w:multiLevelType w:val="hybridMultilevel"/>
    <w:tmpl w:val="609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243A"/>
    <w:multiLevelType w:val="hybridMultilevel"/>
    <w:tmpl w:val="EF8E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6F5"/>
    <w:multiLevelType w:val="multilevel"/>
    <w:tmpl w:val="D08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663497"/>
    <w:multiLevelType w:val="hybridMultilevel"/>
    <w:tmpl w:val="7C8EEF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C46CE"/>
    <w:multiLevelType w:val="hybridMultilevel"/>
    <w:tmpl w:val="A34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0F0B"/>
    <w:multiLevelType w:val="hybridMultilevel"/>
    <w:tmpl w:val="9EFEF0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352F9"/>
    <w:multiLevelType w:val="hybridMultilevel"/>
    <w:tmpl w:val="CAD60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CF"/>
    <w:rsid w:val="00021EF3"/>
    <w:rsid w:val="00026593"/>
    <w:rsid w:val="00060D65"/>
    <w:rsid w:val="00081E1E"/>
    <w:rsid w:val="000A3FDA"/>
    <w:rsid w:val="000B0F93"/>
    <w:rsid w:val="000C4FBC"/>
    <w:rsid w:val="000D028C"/>
    <w:rsid w:val="000E6D28"/>
    <w:rsid w:val="0012673E"/>
    <w:rsid w:val="00132499"/>
    <w:rsid w:val="00133D0E"/>
    <w:rsid w:val="00140295"/>
    <w:rsid w:val="0015527E"/>
    <w:rsid w:val="00195DB3"/>
    <w:rsid w:val="001B655E"/>
    <w:rsid w:val="001E5F79"/>
    <w:rsid w:val="00206248"/>
    <w:rsid w:val="00243D71"/>
    <w:rsid w:val="002B39B1"/>
    <w:rsid w:val="002D2A25"/>
    <w:rsid w:val="002E2F8F"/>
    <w:rsid w:val="002F5447"/>
    <w:rsid w:val="00306650"/>
    <w:rsid w:val="003468E0"/>
    <w:rsid w:val="003A0A88"/>
    <w:rsid w:val="003B79AE"/>
    <w:rsid w:val="003C6219"/>
    <w:rsid w:val="004A63B0"/>
    <w:rsid w:val="004F7198"/>
    <w:rsid w:val="0057147A"/>
    <w:rsid w:val="00571C38"/>
    <w:rsid w:val="005819D4"/>
    <w:rsid w:val="005B2F82"/>
    <w:rsid w:val="005E3F2F"/>
    <w:rsid w:val="00622A63"/>
    <w:rsid w:val="0068430B"/>
    <w:rsid w:val="006B04DC"/>
    <w:rsid w:val="006B12BC"/>
    <w:rsid w:val="006B2C75"/>
    <w:rsid w:val="006F47EE"/>
    <w:rsid w:val="00722E47"/>
    <w:rsid w:val="00732BFF"/>
    <w:rsid w:val="00772DBE"/>
    <w:rsid w:val="007E1CBE"/>
    <w:rsid w:val="007E3F87"/>
    <w:rsid w:val="00817D57"/>
    <w:rsid w:val="00844CB0"/>
    <w:rsid w:val="008C614A"/>
    <w:rsid w:val="008E3FD4"/>
    <w:rsid w:val="008F7078"/>
    <w:rsid w:val="0090533D"/>
    <w:rsid w:val="00925F35"/>
    <w:rsid w:val="009438CF"/>
    <w:rsid w:val="0096552C"/>
    <w:rsid w:val="009705F2"/>
    <w:rsid w:val="00986BE6"/>
    <w:rsid w:val="009D235B"/>
    <w:rsid w:val="00AB6335"/>
    <w:rsid w:val="00AC0020"/>
    <w:rsid w:val="00B077CD"/>
    <w:rsid w:val="00B14EC3"/>
    <w:rsid w:val="00B54C70"/>
    <w:rsid w:val="00B655CA"/>
    <w:rsid w:val="00B96EE4"/>
    <w:rsid w:val="00BA1235"/>
    <w:rsid w:val="00BA5B41"/>
    <w:rsid w:val="00C10748"/>
    <w:rsid w:val="00C10A0E"/>
    <w:rsid w:val="00C17ED0"/>
    <w:rsid w:val="00C20D51"/>
    <w:rsid w:val="00C52C1B"/>
    <w:rsid w:val="00C83D51"/>
    <w:rsid w:val="00CB24CC"/>
    <w:rsid w:val="00CC5216"/>
    <w:rsid w:val="00CF68CC"/>
    <w:rsid w:val="00D612FE"/>
    <w:rsid w:val="00D768E1"/>
    <w:rsid w:val="00D84B32"/>
    <w:rsid w:val="00DA27A7"/>
    <w:rsid w:val="00DB18FD"/>
    <w:rsid w:val="00DD2FD0"/>
    <w:rsid w:val="00E32115"/>
    <w:rsid w:val="00E5580E"/>
    <w:rsid w:val="00E74464"/>
    <w:rsid w:val="00EA1E77"/>
    <w:rsid w:val="00EA6089"/>
    <w:rsid w:val="00EB4B62"/>
    <w:rsid w:val="00EB513C"/>
    <w:rsid w:val="00ED3CAF"/>
    <w:rsid w:val="00ED4F2D"/>
    <w:rsid w:val="00F06F55"/>
    <w:rsid w:val="00F106F1"/>
    <w:rsid w:val="00F2360A"/>
    <w:rsid w:val="00F43652"/>
    <w:rsid w:val="00F64FB5"/>
    <w:rsid w:val="00F7113D"/>
    <w:rsid w:val="00F75C37"/>
    <w:rsid w:val="00F94819"/>
    <w:rsid w:val="00FA489A"/>
    <w:rsid w:val="00FC4AC7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BE"/>
  </w:style>
  <w:style w:type="paragraph" w:styleId="2">
    <w:name w:val="heading 2"/>
    <w:basedOn w:val="a"/>
    <w:link w:val="20"/>
    <w:semiHidden/>
    <w:unhideWhenUsed/>
    <w:qFormat/>
    <w:rsid w:val="008F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8CC"/>
  </w:style>
  <w:style w:type="character" w:customStyle="1" w:styleId="apple-converted-space">
    <w:name w:val="apple-converted-space"/>
    <w:basedOn w:val="a0"/>
    <w:rsid w:val="00CF68CC"/>
  </w:style>
  <w:style w:type="paragraph" w:customStyle="1" w:styleId="c2">
    <w:name w:val="c2"/>
    <w:basedOn w:val="a"/>
    <w:rsid w:val="00CF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19D4"/>
  </w:style>
  <w:style w:type="paragraph" w:customStyle="1" w:styleId="c9">
    <w:name w:val="c9"/>
    <w:basedOn w:val="a"/>
    <w:rsid w:val="005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19D4"/>
  </w:style>
  <w:style w:type="character" w:customStyle="1" w:styleId="c29">
    <w:name w:val="c29"/>
    <w:basedOn w:val="a0"/>
    <w:rsid w:val="005819D4"/>
  </w:style>
  <w:style w:type="paragraph" w:customStyle="1" w:styleId="c8">
    <w:name w:val="c8"/>
    <w:basedOn w:val="a"/>
    <w:rsid w:val="0013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33D0E"/>
  </w:style>
  <w:style w:type="character" w:customStyle="1" w:styleId="20">
    <w:name w:val="Заголовок 2 Знак"/>
    <w:basedOn w:val="a0"/>
    <w:link w:val="2"/>
    <w:semiHidden/>
    <w:rsid w:val="008F7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90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33D"/>
  </w:style>
  <w:style w:type="paragraph" w:styleId="a7">
    <w:name w:val="footer"/>
    <w:basedOn w:val="a"/>
    <w:link w:val="a8"/>
    <w:uiPriority w:val="99"/>
    <w:unhideWhenUsed/>
    <w:rsid w:val="0090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BE"/>
  </w:style>
  <w:style w:type="paragraph" w:styleId="2">
    <w:name w:val="heading 2"/>
    <w:basedOn w:val="a"/>
    <w:link w:val="20"/>
    <w:semiHidden/>
    <w:unhideWhenUsed/>
    <w:qFormat/>
    <w:rsid w:val="008F7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8CC"/>
  </w:style>
  <w:style w:type="character" w:customStyle="1" w:styleId="apple-converted-space">
    <w:name w:val="apple-converted-space"/>
    <w:basedOn w:val="a0"/>
    <w:rsid w:val="00CF68CC"/>
  </w:style>
  <w:style w:type="paragraph" w:customStyle="1" w:styleId="c2">
    <w:name w:val="c2"/>
    <w:basedOn w:val="a"/>
    <w:rsid w:val="00CF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19D4"/>
  </w:style>
  <w:style w:type="paragraph" w:customStyle="1" w:styleId="c9">
    <w:name w:val="c9"/>
    <w:basedOn w:val="a"/>
    <w:rsid w:val="005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19D4"/>
  </w:style>
  <w:style w:type="character" w:customStyle="1" w:styleId="c29">
    <w:name w:val="c29"/>
    <w:basedOn w:val="a0"/>
    <w:rsid w:val="005819D4"/>
  </w:style>
  <w:style w:type="paragraph" w:customStyle="1" w:styleId="c8">
    <w:name w:val="c8"/>
    <w:basedOn w:val="a"/>
    <w:rsid w:val="0013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33D0E"/>
  </w:style>
  <w:style w:type="character" w:customStyle="1" w:styleId="20">
    <w:name w:val="Заголовок 2 Знак"/>
    <w:basedOn w:val="a0"/>
    <w:link w:val="2"/>
    <w:semiHidden/>
    <w:rsid w:val="008F7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90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33D"/>
  </w:style>
  <w:style w:type="paragraph" w:styleId="a7">
    <w:name w:val="footer"/>
    <w:basedOn w:val="a"/>
    <w:link w:val="a8"/>
    <w:uiPriority w:val="99"/>
    <w:unhideWhenUsed/>
    <w:rsid w:val="0090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8E10-FEF4-4192-B55D-37A82988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Дом</cp:lastModifiedBy>
  <cp:revision>5</cp:revision>
  <dcterms:created xsi:type="dcterms:W3CDTF">2014-12-05T01:00:00Z</dcterms:created>
  <dcterms:modified xsi:type="dcterms:W3CDTF">2015-03-04T10:44:00Z</dcterms:modified>
</cp:coreProperties>
</file>