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53" w:rsidRPr="00670D53" w:rsidRDefault="00670D53" w:rsidP="00670D53">
      <w:pPr>
        <w:rPr>
          <w:rFonts w:ascii="Times New Roman" w:eastAsia="Times New Roman" w:hAnsi="Times New Roman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br/>
      </w:r>
      <w:r w:rsidRPr="00670D53">
        <w:rPr>
          <w:rFonts w:ascii="Arial" w:eastAsia="Times New Roman" w:hAnsi="Arial" w:cs="Arial"/>
          <w:b/>
          <w:bCs/>
          <w:color w:val="00005C"/>
          <w:sz w:val="36"/>
          <w:szCs w:val="36"/>
          <w:lang w:val="ru-RU" w:eastAsia="ru-RU" w:bidi="ar-SA"/>
        </w:rPr>
        <w:t>История формирования фигурного катания как вида спорта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Сегодня на планете Земля практически нельзя найти человека, который бы не слышал о фигурном катании. Это одна из спортивных дисциплин входящих в состав Зимних Олимпийских игр. Трансляцию зимних олимпийских игр из России в феврале 2014 года посмотрели более трех миллиардов жителей. Но не всегда катанье на коньках было так популярно в народе.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 xml:space="preserve">Теперь ученым сложно с точность сказать, когда появились первые коньки. Зато мы точно знаем, что они появились </w:t>
      </w:r>
      <w:proofErr w:type="gramStart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очень давно</w:t>
      </w:r>
      <w:proofErr w:type="gramEnd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 xml:space="preserve">. Особенный скачок вперед был сделан с изобретением железных коньков, оснащенных двумя рёбрами. </w:t>
      </w:r>
      <w:proofErr w:type="gramStart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Их применение на практике позволило катающемуся свободно маневрировать по льду.</w:t>
      </w:r>
      <w:proofErr w:type="gramEnd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 xml:space="preserve"> А с появлением телевизионного вещания популяризация фигурного катания, как вида спорта, достигла своего апогея.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/>
        <w:jc w:val="center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51"/>
          <w:sz w:val="20"/>
          <w:szCs w:val="20"/>
          <w:lang w:val="ru-RU" w:eastAsia="ru-RU" w:bidi="ar-SA"/>
        </w:rPr>
        <w:drawing>
          <wp:inline distT="0" distB="0" distL="0" distR="0">
            <wp:extent cx="2857500" cy="2143125"/>
            <wp:effectExtent l="19050" t="0" r="0" b="0"/>
            <wp:docPr id="1" name="Рисунок 1" descr="фигурное ка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ное кат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Первое подобие коньков археологи находят в отложениях, исторически соответствующих бронзовому веку, в конце четвертого тысячелетия до нашей эры. Они представляют собой обработанные соответствующим образом кости из фаланг конечностей крупных животных. Подобные археологические находки встречаются, например, во многих странах Европы.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 xml:space="preserve">Популярность на европейском континенте в средние века связана в первую очередь с похолоданием, пришедшим в Европу в XII—XIV </w:t>
      </w:r>
      <w:proofErr w:type="gramStart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в</w:t>
      </w:r>
      <w:proofErr w:type="gramEnd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.</w:t>
      </w:r>
      <w:proofErr w:type="gramStart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в</w:t>
      </w:r>
      <w:proofErr w:type="gramEnd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. Например, в Голландии замерзли все каналы и озера, что было еще делать как не начать кататься. Первоначально эта игра представляла собой состязание на мастерство: вычерчивать на льду заданные фигуры, используя</w:t>
      </w:r>
      <w:r w:rsidRPr="00670D53">
        <w:rPr>
          <w:rFonts w:ascii="Arial" w:eastAsia="Times New Roman" w:hAnsi="Arial" w:cs="Arial"/>
          <w:color w:val="000051"/>
          <w:sz w:val="20"/>
          <w:lang w:val="ru-RU" w:eastAsia="ru-RU" w:bidi="ar-SA"/>
        </w:rPr>
        <w:t> </w:t>
      </w:r>
      <w:hyperlink r:id="rId5" w:tgtFrame="_blank" w:history="1">
        <w:r w:rsidRPr="00670D53">
          <w:rPr>
            <w:rFonts w:ascii="Arial" w:eastAsia="Times New Roman" w:hAnsi="Arial" w:cs="Arial"/>
            <w:b/>
            <w:bCs/>
            <w:color w:val="0013FF"/>
            <w:sz w:val="16"/>
            <w:u w:val="single"/>
            <w:lang w:val="ru-RU" w:eastAsia="ru-RU" w:bidi="ar-SA"/>
          </w:rPr>
          <w:t>элементы фигурного катания</w:t>
        </w:r>
      </w:hyperlink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, сохраняя при этом красивую позу.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Первые официальные клубы любителей этого вида спорта появляются в Британской империи уже к середине XVIII века. В Эдинбурге в 1742 году появились первые официальные правила проведения соревнований. А в 1772 году выходит перечень обязательных фигур, названный как «Трактат о катании на коньках». Уже из Европы фигурное катание попадает на Американский континент, и там получает огромное развитие. К середине XIX века нам уже были известны почти все современные обязательные фигуры и основные технические приемы. А в 1871 году фигурное катание было признано как вид спорта.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/>
        <w:jc w:val="center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51"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1905000" cy="2228850"/>
            <wp:effectExtent l="19050" t="0" r="0" b="0"/>
            <wp:docPr id="2" name="Рисунок 2" descr="фигурное ка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гурное кат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 xml:space="preserve">Сначала появилось и развивалось одиночное катание, и первые соревнования проходили только среди </w:t>
      </w:r>
      <w:proofErr w:type="spellStart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мужчин-одиночников</w:t>
      </w:r>
      <w:proofErr w:type="spellEnd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 xml:space="preserve">. Женщины получили участвовать в мировых соревнованиях несколько позднее. Первый официальный чемпионат мира среди </w:t>
      </w:r>
      <w:proofErr w:type="spellStart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женщин-одиночниц</w:t>
      </w:r>
      <w:proofErr w:type="spellEnd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 xml:space="preserve"> прошёл в Давосе (Швейцария) в конце января 1906 года. В начале XX века у мужчин и женщин были аналогичные обязательные фигуры. Но произвольное катание женщин обратило на себя внимание высокой художественностью и пластикой.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Появление парного катания (танцев на льду) относится к 1897 году, когда оно было квалифицировано как вид спорта. А первые соревнования по парному фигурному катанию прошли в 1908 году в Санкт-Петербурге.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В первой половине XX века прыжки считались очень сложной фигурой, которую выполняли лишь не многие спортсмены. Основой выступления оставались поддержки. В программу зимних Олимпийских игр танцы на льду были включены с 1976 года. Спортивные танцы на льду возникли в 1930-е годы.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/>
        <w:jc w:val="center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51"/>
          <w:sz w:val="20"/>
          <w:szCs w:val="20"/>
          <w:lang w:val="ru-RU" w:eastAsia="ru-RU" w:bidi="ar-SA"/>
        </w:rPr>
        <w:drawing>
          <wp:inline distT="0" distB="0" distL="0" distR="0">
            <wp:extent cx="2857500" cy="1905000"/>
            <wp:effectExtent l="19050" t="0" r="0" b="0"/>
            <wp:docPr id="3" name="Рисунок 3" descr="figure sk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skat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 xml:space="preserve">С середины 20-го века сложность выполнения танцевальных программ стремительно повышалась. Особую роль в этот процесс внесли такие </w:t>
      </w:r>
      <w:proofErr w:type="spellStart"/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советские</w:t>
      </w:r>
      <w:hyperlink r:id="rId8" w:tgtFrame="_blank" w:history="1">
        <w:r w:rsidRPr="00670D53">
          <w:rPr>
            <w:rFonts w:ascii="Arial" w:eastAsia="Times New Roman" w:hAnsi="Arial" w:cs="Arial"/>
            <w:b/>
            <w:bCs/>
            <w:color w:val="0013FF"/>
            <w:sz w:val="16"/>
            <w:u w:val="single"/>
            <w:lang w:val="ru-RU" w:eastAsia="ru-RU" w:bidi="ar-SA"/>
          </w:rPr>
          <w:t>тренеры</w:t>
        </w:r>
        <w:proofErr w:type="spellEnd"/>
        <w:r w:rsidRPr="00670D53">
          <w:rPr>
            <w:rFonts w:ascii="Arial" w:eastAsia="Times New Roman" w:hAnsi="Arial" w:cs="Arial"/>
            <w:b/>
            <w:bCs/>
            <w:color w:val="0013FF"/>
            <w:sz w:val="16"/>
            <w:u w:val="single"/>
            <w:lang w:val="ru-RU" w:eastAsia="ru-RU" w:bidi="ar-SA"/>
          </w:rPr>
          <w:t xml:space="preserve"> фигурного катания</w:t>
        </w:r>
      </w:hyperlink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>, как С. Жук, Е. Чайковская, И. Москвин и др. Стандартным приёмом стали тройные прыжки и выбросы. В 1988 году был исполнен первый четверной прыжок — тулуп.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t xml:space="preserve">Строительство закрытых ледяных площадок, широкая информация по телевидению и в кино содействовали большой популярности фигурного катания. Сейчас фигурное катание – это </w:t>
      </w:r>
      <w:r w:rsidRPr="00670D53"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  <w:lastRenderedPageBreak/>
        <w:t>истинное с искусство, спортсмены выполняют красивые и необычные фигуры, на которые с большим наслаждением смотрят миллиарды жителей планеты.</w:t>
      </w: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 w:firstLine="525"/>
        <w:jc w:val="both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</w:p>
    <w:p w:rsidR="00670D53" w:rsidRPr="00670D53" w:rsidRDefault="00670D53" w:rsidP="00670D53">
      <w:pPr>
        <w:shd w:val="clear" w:color="auto" w:fill="FFFFFF"/>
        <w:spacing w:before="75" w:after="75" w:line="312" w:lineRule="atLeast"/>
        <w:ind w:left="45" w:right="45"/>
        <w:jc w:val="center"/>
        <w:rPr>
          <w:rFonts w:ascii="Arial" w:eastAsia="Times New Roman" w:hAnsi="Arial" w:cs="Arial"/>
          <w:color w:val="000051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51"/>
          <w:sz w:val="20"/>
          <w:szCs w:val="20"/>
          <w:lang w:val="ru-RU" w:eastAsia="ru-RU" w:bidi="ar-SA"/>
        </w:rPr>
        <w:drawing>
          <wp:inline distT="0" distB="0" distL="0" distR="0">
            <wp:extent cx="2857500" cy="1905000"/>
            <wp:effectExtent l="19050" t="0" r="0" b="0"/>
            <wp:docPr id="4" name="Рисунок 4" descr="figure sk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skat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99" w:rsidRDefault="00F06B99"/>
    <w:sectPr w:rsidR="00F06B99" w:rsidSect="00F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53"/>
    <w:rsid w:val="000F616E"/>
    <w:rsid w:val="002A08A4"/>
    <w:rsid w:val="00670D53"/>
    <w:rsid w:val="00C90A75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0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0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0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0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0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0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0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0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0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0A75"/>
    <w:rPr>
      <w:b/>
      <w:bCs/>
    </w:rPr>
  </w:style>
  <w:style w:type="character" w:styleId="a8">
    <w:name w:val="Emphasis"/>
    <w:basedOn w:val="a0"/>
    <w:uiPriority w:val="20"/>
    <w:qFormat/>
    <w:rsid w:val="00C90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0A75"/>
    <w:rPr>
      <w:szCs w:val="32"/>
    </w:rPr>
  </w:style>
  <w:style w:type="paragraph" w:styleId="aa">
    <w:name w:val="List Paragraph"/>
    <w:basedOn w:val="a"/>
    <w:uiPriority w:val="34"/>
    <w:qFormat/>
    <w:rsid w:val="00C90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0A75"/>
    <w:rPr>
      <w:i/>
    </w:rPr>
  </w:style>
  <w:style w:type="character" w:customStyle="1" w:styleId="22">
    <w:name w:val="Цитата 2 Знак"/>
    <w:basedOn w:val="a0"/>
    <w:link w:val="21"/>
    <w:uiPriority w:val="29"/>
    <w:rsid w:val="00C90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0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0A75"/>
    <w:rPr>
      <w:b/>
      <w:i/>
      <w:sz w:val="24"/>
    </w:rPr>
  </w:style>
  <w:style w:type="character" w:styleId="ad">
    <w:name w:val="Subtle Emphasis"/>
    <w:uiPriority w:val="19"/>
    <w:qFormat/>
    <w:rsid w:val="00C90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0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0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0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0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0A75"/>
    <w:pPr>
      <w:outlineLvl w:val="9"/>
    </w:pPr>
  </w:style>
  <w:style w:type="character" w:styleId="af3">
    <w:name w:val="Hyperlink"/>
    <w:basedOn w:val="a0"/>
    <w:uiPriority w:val="99"/>
    <w:semiHidden/>
    <w:unhideWhenUsed/>
    <w:rsid w:val="00670D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D53"/>
  </w:style>
  <w:style w:type="paragraph" w:styleId="af4">
    <w:name w:val="Normal (Web)"/>
    <w:basedOn w:val="a"/>
    <w:uiPriority w:val="99"/>
    <w:semiHidden/>
    <w:unhideWhenUsed/>
    <w:rsid w:val="00670D5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70D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bryansk.ru/obuchenie-figurnomu-kataniyu/trener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fsbryansk.ru/obuchenie-figurnomu-kataniyu/shkoly-figurnogo-kataniy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2015-02-24T12:11:00Z</dcterms:created>
  <dcterms:modified xsi:type="dcterms:W3CDTF">2015-02-24T12:17:00Z</dcterms:modified>
</cp:coreProperties>
</file>