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95" w:rsidRPr="00793169" w:rsidRDefault="00C82B7D" w:rsidP="007931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169">
        <w:rPr>
          <w:rFonts w:ascii="Times New Roman" w:hAnsi="Times New Roman" w:cs="Times New Roman"/>
          <w:b/>
          <w:sz w:val="28"/>
          <w:szCs w:val="28"/>
        </w:rPr>
        <w:t>Работа с историческими документами на уроках истории</w:t>
      </w:r>
    </w:p>
    <w:p w:rsidR="00793169" w:rsidRPr="00793169" w:rsidRDefault="00C82B7D" w:rsidP="007931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69">
        <w:rPr>
          <w:rFonts w:ascii="Times New Roman" w:hAnsi="Times New Roman" w:cs="Times New Roman"/>
          <w:sz w:val="28"/>
          <w:szCs w:val="28"/>
        </w:rPr>
        <w:t>В настоящее время, когда повсеместно внедряется новая структура школьного исторического образования, вводятся нетрадиционные курсы и предлагаются современные образовательные технологии, много говорится и о новых требованиях к проведению современного урока.</w:t>
      </w:r>
      <w:r w:rsidRPr="00793169">
        <w:rPr>
          <w:rFonts w:ascii="Times New Roman" w:hAnsi="Times New Roman" w:cs="Times New Roman"/>
          <w:sz w:val="28"/>
          <w:szCs w:val="28"/>
        </w:rPr>
        <w:br/>
        <w:t xml:space="preserve">          Работа с историческими источниками рассматривается сегодня как важнейшее средство формирования исторического мышления учащихся.                                   Существующие программы и действующие учебники в большинстве своем отводят ученику и учителю роли исполнителей чужих замыслов. Учебник истории непременно является авторской интерпретацией прошлого. Учащимся предлагается сформировать свое отношение не к изучаемым событиям, а к их трактовке авторами учебника. Если же учащиеся работают с документами, сопоставляют документ с текстом учебника, имеют возможность проанализировать ряд документов по той или иной проблеме, то, в конце концов, они сами выдвигают те или иные версии исторических событий.</w:t>
      </w:r>
    </w:p>
    <w:p w:rsidR="00013F8D" w:rsidRPr="00793169" w:rsidRDefault="00C82B7D" w:rsidP="007931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69">
        <w:rPr>
          <w:rFonts w:ascii="Times New Roman" w:hAnsi="Times New Roman" w:cs="Times New Roman"/>
          <w:sz w:val="28"/>
          <w:szCs w:val="28"/>
        </w:rPr>
        <w:t>Существует несколько видов исторических  документов:</w:t>
      </w:r>
    </w:p>
    <w:p w:rsidR="00013F8D" w:rsidRPr="00793169" w:rsidRDefault="00013F8D" w:rsidP="007D6CF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169">
        <w:rPr>
          <w:rFonts w:ascii="Times New Roman" w:hAnsi="Times New Roman" w:cs="Times New Roman"/>
          <w:sz w:val="28"/>
          <w:szCs w:val="28"/>
        </w:rPr>
        <w:t>Документы</w:t>
      </w:r>
      <w:r w:rsidRPr="00793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169">
        <w:rPr>
          <w:rFonts w:ascii="Times New Roman" w:hAnsi="Times New Roman" w:cs="Times New Roman"/>
          <w:sz w:val="28"/>
          <w:szCs w:val="28"/>
        </w:rPr>
        <w:t>государственного характера (грамоты, указы, приказы, законы, речи государственных деятелей, протоколы государственных мероприятий и т. д.)</w:t>
      </w:r>
    </w:p>
    <w:p w:rsidR="00013F8D" w:rsidRPr="00013F8D" w:rsidRDefault="00013F8D" w:rsidP="007931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F8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13F8D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013F8D">
        <w:rPr>
          <w:rFonts w:ascii="Times New Roman" w:hAnsi="Times New Roman" w:cs="Times New Roman"/>
          <w:sz w:val="28"/>
          <w:szCs w:val="28"/>
        </w:rPr>
        <w:t xml:space="preserve"> правда», «Поучение Владимира Мономаха», отрывок из грамоты Алексея Михайловича Богдану Хмельницкому (</w:t>
      </w:r>
      <w:smartTag w:uri="urn:schemas-microsoft-com:office:smarttags" w:element="metricconverter">
        <w:smartTagPr>
          <w:attr w:name="ProductID" w:val="1654 г"/>
        </w:smartTagPr>
        <w:r w:rsidRPr="00013F8D">
          <w:rPr>
            <w:rFonts w:ascii="Times New Roman" w:hAnsi="Times New Roman" w:cs="Times New Roman"/>
            <w:sz w:val="28"/>
            <w:szCs w:val="28"/>
          </w:rPr>
          <w:t>1654 г</w:t>
        </w:r>
      </w:smartTag>
      <w:r w:rsidRPr="00013F8D">
        <w:rPr>
          <w:rFonts w:ascii="Times New Roman" w:hAnsi="Times New Roman" w:cs="Times New Roman"/>
          <w:sz w:val="28"/>
          <w:szCs w:val="28"/>
        </w:rPr>
        <w:t>.), отрывок из грамоты боярина Морозова приказчику, «Указ о вольных хлебопашцах», конституция Н. Муравьева, Приказ № 1 Совета рабочих и солдатских депутатов, из доклада Н. И. Рыжкова на сессии Верховного Совета СССР.</w:t>
      </w:r>
    </w:p>
    <w:p w:rsidR="00013F8D" w:rsidRPr="00013F8D" w:rsidRDefault="00013F8D" w:rsidP="007D6CF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8D">
        <w:rPr>
          <w:rFonts w:ascii="Times New Roman" w:hAnsi="Times New Roman" w:cs="Times New Roman"/>
          <w:sz w:val="28"/>
          <w:szCs w:val="28"/>
        </w:rPr>
        <w:t xml:space="preserve">Документы международного характера (договоры, соглашения, </w:t>
      </w:r>
      <w:proofErr w:type="gramEnd"/>
    </w:p>
    <w:p w:rsidR="00013F8D" w:rsidRPr="00013F8D" w:rsidRDefault="00013F8D" w:rsidP="007931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F8D">
        <w:rPr>
          <w:rFonts w:ascii="Times New Roman" w:hAnsi="Times New Roman" w:cs="Times New Roman"/>
          <w:sz w:val="28"/>
          <w:szCs w:val="28"/>
        </w:rPr>
        <w:t>протоколы, деловая переписка)</w:t>
      </w:r>
    </w:p>
    <w:p w:rsidR="00013F8D" w:rsidRPr="00013F8D" w:rsidRDefault="00013F8D" w:rsidP="007931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F8D">
        <w:rPr>
          <w:rFonts w:ascii="Times New Roman" w:hAnsi="Times New Roman" w:cs="Times New Roman"/>
          <w:sz w:val="28"/>
          <w:szCs w:val="28"/>
        </w:rPr>
        <w:t xml:space="preserve">Соглашение России, Англии и Франции о </w:t>
      </w:r>
      <w:proofErr w:type="spellStart"/>
      <w:r w:rsidRPr="00013F8D">
        <w:rPr>
          <w:rFonts w:ascii="Times New Roman" w:hAnsi="Times New Roman" w:cs="Times New Roman"/>
          <w:sz w:val="28"/>
          <w:szCs w:val="28"/>
        </w:rPr>
        <w:t>незаключении</w:t>
      </w:r>
      <w:proofErr w:type="spellEnd"/>
      <w:r w:rsidRPr="00013F8D">
        <w:rPr>
          <w:rFonts w:ascii="Times New Roman" w:hAnsi="Times New Roman" w:cs="Times New Roman"/>
          <w:sz w:val="28"/>
          <w:szCs w:val="28"/>
        </w:rPr>
        <w:t xml:space="preserve"> сепаратного мира 28.08.1914 г., из </w:t>
      </w:r>
      <w:proofErr w:type="spellStart"/>
      <w:r w:rsidRPr="00013F8D">
        <w:rPr>
          <w:rFonts w:ascii="Times New Roman" w:hAnsi="Times New Roman" w:cs="Times New Roman"/>
          <w:sz w:val="28"/>
          <w:szCs w:val="28"/>
        </w:rPr>
        <w:t>Портсмутского</w:t>
      </w:r>
      <w:proofErr w:type="spellEnd"/>
      <w:r w:rsidRPr="00013F8D">
        <w:rPr>
          <w:rFonts w:ascii="Times New Roman" w:hAnsi="Times New Roman" w:cs="Times New Roman"/>
          <w:sz w:val="28"/>
          <w:szCs w:val="28"/>
        </w:rPr>
        <w:t xml:space="preserve"> мирного договора между Россией и Японией 25.08.1905 г., письмо министра иностранных дел Французской республики </w:t>
      </w:r>
      <w:proofErr w:type="spellStart"/>
      <w:r w:rsidRPr="00013F8D">
        <w:rPr>
          <w:rFonts w:ascii="Times New Roman" w:hAnsi="Times New Roman" w:cs="Times New Roman"/>
          <w:sz w:val="28"/>
          <w:szCs w:val="28"/>
        </w:rPr>
        <w:t>Делькассе</w:t>
      </w:r>
      <w:proofErr w:type="spellEnd"/>
      <w:r w:rsidRPr="00013F8D">
        <w:rPr>
          <w:rFonts w:ascii="Times New Roman" w:hAnsi="Times New Roman" w:cs="Times New Roman"/>
          <w:sz w:val="28"/>
          <w:szCs w:val="28"/>
        </w:rPr>
        <w:t xml:space="preserve"> министру иностранных дел России Муравьеву о заключении военной конвенции.</w:t>
      </w:r>
    </w:p>
    <w:p w:rsidR="00013F8D" w:rsidRPr="00013F8D" w:rsidRDefault="00013F8D" w:rsidP="007D6CF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8D">
        <w:rPr>
          <w:rFonts w:ascii="Times New Roman" w:hAnsi="Times New Roman" w:cs="Times New Roman"/>
          <w:sz w:val="28"/>
          <w:szCs w:val="28"/>
        </w:rPr>
        <w:t>Документы, связанные с политической борьбой (программы, воззвания, речи политиков, прокламации, декларации)</w:t>
      </w:r>
      <w:proofErr w:type="gramEnd"/>
    </w:p>
    <w:p w:rsidR="00013F8D" w:rsidRPr="00013F8D" w:rsidRDefault="00013F8D" w:rsidP="007931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F8D">
        <w:rPr>
          <w:rFonts w:ascii="Times New Roman" w:hAnsi="Times New Roman" w:cs="Times New Roman"/>
          <w:sz w:val="28"/>
          <w:szCs w:val="28"/>
        </w:rPr>
        <w:t xml:space="preserve">Прокламация для английских войск Архангельского фронта (август </w:t>
      </w:r>
      <w:smartTag w:uri="urn:schemas-microsoft-com:office:smarttags" w:element="metricconverter">
        <w:smartTagPr>
          <w:attr w:name="ProductID" w:val="1919 г"/>
        </w:smartTagPr>
        <w:r w:rsidRPr="00013F8D">
          <w:rPr>
            <w:rFonts w:ascii="Times New Roman" w:hAnsi="Times New Roman" w:cs="Times New Roman"/>
            <w:sz w:val="28"/>
            <w:szCs w:val="28"/>
          </w:rPr>
          <w:t>1919 г</w:t>
        </w:r>
      </w:smartTag>
      <w:r w:rsidRPr="00013F8D">
        <w:rPr>
          <w:rFonts w:ascii="Times New Roman" w:hAnsi="Times New Roman" w:cs="Times New Roman"/>
          <w:sz w:val="28"/>
          <w:szCs w:val="28"/>
        </w:rPr>
        <w:t xml:space="preserve">.), Декларация об образовании СССР, из речи У. Черчилля в Фултоне 5 марта </w:t>
      </w:r>
      <w:smartTag w:uri="urn:schemas-microsoft-com:office:smarttags" w:element="metricconverter">
        <w:smartTagPr>
          <w:attr w:name="ProductID" w:val="1946 г"/>
        </w:smartTagPr>
        <w:r w:rsidRPr="00013F8D">
          <w:rPr>
            <w:rFonts w:ascii="Times New Roman" w:hAnsi="Times New Roman" w:cs="Times New Roman"/>
            <w:sz w:val="28"/>
            <w:szCs w:val="28"/>
          </w:rPr>
          <w:t>1946 г</w:t>
        </w:r>
      </w:smartTag>
      <w:r w:rsidRPr="00013F8D">
        <w:rPr>
          <w:rFonts w:ascii="Times New Roman" w:hAnsi="Times New Roman" w:cs="Times New Roman"/>
          <w:sz w:val="28"/>
          <w:szCs w:val="28"/>
        </w:rPr>
        <w:t>., из Послания Президента РФ В. В. Путина Федеральному Собранию.</w:t>
      </w:r>
    </w:p>
    <w:p w:rsidR="00013F8D" w:rsidRPr="00013F8D" w:rsidRDefault="00013F8D" w:rsidP="007D6CF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F8D">
        <w:rPr>
          <w:rFonts w:ascii="Times New Roman" w:hAnsi="Times New Roman" w:cs="Times New Roman"/>
          <w:sz w:val="28"/>
          <w:szCs w:val="28"/>
        </w:rPr>
        <w:t>Документы исторического характера (хроники, летописи, исторические сочинения).</w:t>
      </w:r>
    </w:p>
    <w:p w:rsidR="00013F8D" w:rsidRPr="00013F8D" w:rsidRDefault="00013F8D" w:rsidP="007931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F8D">
        <w:rPr>
          <w:rFonts w:ascii="Times New Roman" w:hAnsi="Times New Roman" w:cs="Times New Roman"/>
          <w:sz w:val="28"/>
          <w:szCs w:val="28"/>
        </w:rPr>
        <w:t xml:space="preserve">Отрывки из </w:t>
      </w:r>
      <w:proofErr w:type="spellStart"/>
      <w:r w:rsidRPr="00013F8D">
        <w:rPr>
          <w:rFonts w:ascii="Times New Roman" w:hAnsi="Times New Roman" w:cs="Times New Roman"/>
          <w:sz w:val="28"/>
          <w:szCs w:val="28"/>
        </w:rPr>
        <w:t>Ипатьевской</w:t>
      </w:r>
      <w:proofErr w:type="spellEnd"/>
      <w:r w:rsidRPr="00013F8D">
        <w:rPr>
          <w:rFonts w:ascii="Times New Roman" w:hAnsi="Times New Roman" w:cs="Times New Roman"/>
          <w:sz w:val="28"/>
          <w:szCs w:val="28"/>
        </w:rPr>
        <w:t xml:space="preserve"> и Казанской летописей, Повести временных лет. </w:t>
      </w:r>
      <w:proofErr w:type="spellStart"/>
      <w:r w:rsidRPr="00013F8D">
        <w:rPr>
          <w:rFonts w:ascii="Times New Roman" w:hAnsi="Times New Roman" w:cs="Times New Roman"/>
          <w:sz w:val="28"/>
          <w:szCs w:val="28"/>
        </w:rPr>
        <w:t>Прокопий</w:t>
      </w:r>
      <w:proofErr w:type="spellEnd"/>
      <w:r w:rsidRPr="00013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F8D">
        <w:rPr>
          <w:rFonts w:ascii="Times New Roman" w:hAnsi="Times New Roman" w:cs="Times New Roman"/>
          <w:sz w:val="28"/>
          <w:szCs w:val="28"/>
        </w:rPr>
        <w:t>Кессарийский</w:t>
      </w:r>
      <w:proofErr w:type="spellEnd"/>
      <w:r w:rsidRPr="00013F8D">
        <w:rPr>
          <w:rFonts w:ascii="Times New Roman" w:hAnsi="Times New Roman" w:cs="Times New Roman"/>
          <w:sz w:val="28"/>
          <w:szCs w:val="28"/>
        </w:rPr>
        <w:t xml:space="preserve"> о славянах, антах. Маврикий Стратег о славянах, антах. Рыбаков Б. А. «Киевская Русь и русские княжества Х11 – Х111 веков». Отрывки из сочинений Н. М. Карамзина, Н. И. Костомарова, С. М.</w:t>
      </w:r>
      <w:r w:rsidRPr="00013F8D">
        <w:t xml:space="preserve"> </w:t>
      </w:r>
      <w:r w:rsidRPr="00013F8D">
        <w:rPr>
          <w:rFonts w:ascii="Times New Roman" w:hAnsi="Times New Roman" w:cs="Times New Roman"/>
          <w:sz w:val="28"/>
          <w:szCs w:val="28"/>
        </w:rPr>
        <w:t>Соловьева, В. О. Ключевского, Ю. Сухарева о Владимире Мономахе.</w:t>
      </w:r>
    </w:p>
    <w:p w:rsidR="00013F8D" w:rsidRPr="00013F8D" w:rsidRDefault="00013F8D" w:rsidP="007D6CF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F8D">
        <w:rPr>
          <w:rFonts w:ascii="Times New Roman" w:hAnsi="Times New Roman" w:cs="Times New Roman"/>
          <w:sz w:val="28"/>
          <w:szCs w:val="28"/>
        </w:rPr>
        <w:lastRenderedPageBreak/>
        <w:t>Документы  личностного характера (мемуары, дневники, письма, свидетельства очевидцев).</w:t>
      </w:r>
    </w:p>
    <w:p w:rsidR="00013F8D" w:rsidRPr="00013F8D" w:rsidRDefault="00013F8D" w:rsidP="007931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F8D">
        <w:rPr>
          <w:rFonts w:ascii="Times New Roman" w:hAnsi="Times New Roman" w:cs="Times New Roman"/>
          <w:sz w:val="28"/>
          <w:szCs w:val="28"/>
        </w:rPr>
        <w:t>Из книги М. Горького «Несвоевременные мысли», мемуары Г. К. Жукова, из дневника императора Николая 2, «Очерки русской смуты» А. И. Деникина.</w:t>
      </w:r>
    </w:p>
    <w:p w:rsidR="00C82B7D" w:rsidRPr="00013F8D" w:rsidRDefault="00013F8D" w:rsidP="000B545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2B7D" w:rsidRPr="00013F8D">
        <w:rPr>
          <w:rFonts w:ascii="Times New Roman" w:hAnsi="Times New Roman" w:cs="Times New Roman"/>
          <w:sz w:val="28"/>
          <w:szCs w:val="28"/>
        </w:rPr>
        <w:t>ри работе с историческими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следующие виды заданий:</w:t>
      </w:r>
    </w:p>
    <w:p w:rsidR="00C82B7D" w:rsidRPr="00C82B7D" w:rsidRDefault="00C82B7D" w:rsidP="007931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7D">
        <w:rPr>
          <w:rFonts w:ascii="Times New Roman" w:hAnsi="Times New Roman" w:cs="Times New Roman"/>
          <w:sz w:val="28"/>
          <w:szCs w:val="28"/>
        </w:rPr>
        <w:t>проблемные задания с организацией обсуждений и дискуссиями, в большинстве своем, не предполагающие однозначных ответов;</w:t>
      </w:r>
    </w:p>
    <w:p w:rsidR="00C82B7D" w:rsidRPr="00C82B7D" w:rsidRDefault="00C82B7D" w:rsidP="007931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7D">
        <w:rPr>
          <w:rFonts w:ascii="Times New Roman" w:hAnsi="Times New Roman" w:cs="Times New Roman"/>
          <w:sz w:val="28"/>
          <w:szCs w:val="28"/>
        </w:rPr>
        <w:t>задания, раскрывающие различные стороны одной и той же проблемы;</w:t>
      </w:r>
    </w:p>
    <w:p w:rsidR="00C82B7D" w:rsidRPr="00C82B7D" w:rsidRDefault="00C82B7D" w:rsidP="007931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7D">
        <w:rPr>
          <w:rFonts w:ascii="Times New Roman" w:hAnsi="Times New Roman" w:cs="Times New Roman"/>
          <w:sz w:val="28"/>
          <w:szCs w:val="28"/>
        </w:rPr>
        <w:t>анализ биографий исторических деятелей (ролевые игры, инсценировки);</w:t>
      </w:r>
    </w:p>
    <w:p w:rsidR="00C82B7D" w:rsidRPr="00C82B7D" w:rsidRDefault="00C82B7D" w:rsidP="007931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7D">
        <w:rPr>
          <w:rFonts w:ascii="Times New Roman" w:hAnsi="Times New Roman" w:cs="Times New Roman"/>
          <w:sz w:val="28"/>
          <w:szCs w:val="28"/>
        </w:rPr>
        <w:t>составление типологических таблиц: «Полководцы», «Тираны», «Реформаторы», «Женщины на престоле» и т. п.;</w:t>
      </w:r>
    </w:p>
    <w:p w:rsidR="00C82B7D" w:rsidRPr="00C82B7D" w:rsidRDefault="00C82B7D" w:rsidP="007931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7D">
        <w:rPr>
          <w:rFonts w:ascii="Times New Roman" w:hAnsi="Times New Roman" w:cs="Times New Roman"/>
          <w:sz w:val="28"/>
          <w:szCs w:val="28"/>
        </w:rPr>
        <w:t>устные сообщения учащихся с последующей дискуссией;</w:t>
      </w:r>
    </w:p>
    <w:p w:rsidR="00C82B7D" w:rsidRPr="00C82B7D" w:rsidRDefault="00C82B7D" w:rsidP="007931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7D">
        <w:rPr>
          <w:rFonts w:ascii="Times New Roman" w:hAnsi="Times New Roman" w:cs="Times New Roman"/>
          <w:sz w:val="28"/>
          <w:szCs w:val="28"/>
        </w:rPr>
        <w:t>составление хрестоматий;</w:t>
      </w:r>
    </w:p>
    <w:p w:rsidR="00C82B7D" w:rsidRPr="00C82B7D" w:rsidRDefault="00C82B7D" w:rsidP="007931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7D">
        <w:rPr>
          <w:rFonts w:ascii="Times New Roman" w:hAnsi="Times New Roman" w:cs="Times New Roman"/>
          <w:sz w:val="28"/>
          <w:szCs w:val="28"/>
        </w:rPr>
        <w:t>составление карт сражений;</w:t>
      </w:r>
    </w:p>
    <w:p w:rsidR="00C82B7D" w:rsidRPr="00C82B7D" w:rsidRDefault="00C82B7D" w:rsidP="007931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7D">
        <w:rPr>
          <w:rFonts w:ascii="Times New Roman" w:hAnsi="Times New Roman" w:cs="Times New Roman"/>
          <w:sz w:val="28"/>
          <w:szCs w:val="28"/>
        </w:rPr>
        <w:t>работа с дополнительной литературой (задачниками по истории, хрестоматиями, словарями);</w:t>
      </w:r>
    </w:p>
    <w:p w:rsidR="00C82B7D" w:rsidRPr="00C82B7D" w:rsidRDefault="00C82B7D" w:rsidP="007931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7D">
        <w:rPr>
          <w:rFonts w:ascii="Times New Roman" w:hAnsi="Times New Roman" w:cs="Times New Roman"/>
          <w:sz w:val="28"/>
          <w:szCs w:val="28"/>
        </w:rPr>
        <w:t>работа с дидактическим и раздаточным материалом (карточками, таблицами);</w:t>
      </w:r>
    </w:p>
    <w:p w:rsidR="00C82B7D" w:rsidRPr="00C82B7D" w:rsidRDefault="00C82B7D" w:rsidP="007931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7D">
        <w:rPr>
          <w:rFonts w:ascii="Times New Roman" w:hAnsi="Times New Roman" w:cs="Times New Roman"/>
          <w:sz w:val="28"/>
          <w:szCs w:val="28"/>
        </w:rPr>
        <w:t>практические работы, в том числе и на компьютере;</w:t>
      </w:r>
    </w:p>
    <w:p w:rsidR="00C82B7D" w:rsidRPr="00C82B7D" w:rsidRDefault="00C82B7D" w:rsidP="007931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7D">
        <w:rPr>
          <w:rFonts w:ascii="Times New Roman" w:hAnsi="Times New Roman" w:cs="Times New Roman"/>
          <w:sz w:val="28"/>
          <w:szCs w:val="28"/>
        </w:rPr>
        <w:t>составление проекта из цикла «Жизнь замечательных людей».</w:t>
      </w:r>
    </w:p>
    <w:p w:rsidR="00C82B7D" w:rsidRPr="00013F8D" w:rsidRDefault="00C82B7D" w:rsidP="007931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F8D">
        <w:rPr>
          <w:rFonts w:ascii="Times New Roman" w:hAnsi="Times New Roman" w:cs="Times New Roman"/>
          <w:sz w:val="28"/>
          <w:szCs w:val="28"/>
          <w:lang w:eastAsia="ru-RU"/>
        </w:rPr>
        <w:t>Использование документов дела</w:t>
      </w:r>
      <w:r w:rsidR="00B14F0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13F8D">
        <w:rPr>
          <w:rFonts w:ascii="Times New Roman" w:hAnsi="Times New Roman" w:cs="Times New Roman"/>
          <w:sz w:val="28"/>
          <w:szCs w:val="28"/>
          <w:lang w:eastAsia="ru-RU"/>
        </w:rPr>
        <w:t xml:space="preserve">т урок более интересным, насыщенным, познавательным. Практика показывает, что самостоятельная работа учащихся с источниками знаний будет более успешной, если в ее основе лежит конкретная программа действий ученика, выстроенная в соответствии с определенной дидактической задачей и содержанием учебного материала, с учетом подготовленности ученика к работе с текстами. </w:t>
      </w:r>
    </w:p>
    <w:p w:rsidR="00013F8D" w:rsidRDefault="00920299" w:rsidP="007931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D7">
        <w:rPr>
          <w:rFonts w:ascii="Times New Roman" w:hAnsi="Times New Roman" w:cs="Times New Roman"/>
          <w:sz w:val="28"/>
          <w:szCs w:val="28"/>
        </w:rPr>
        <w:t>При работе с историческими документами можно использовать следующую памятку:</w:t>
      </w:r>
    </w:p>
    <w:p w:rsidR="00D115D7" w:rsidRDefault="00D115D7" w:rsidP="007931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автор документа? Кто, кроме автора, участвовал в подготовке документа? Что вы знаете об этих людях? Что дополнительно вы смогли узнать об авторах из изучаемого документа?</w:t>
      </w:r>
    </w:p>
    <w:p w:rsidR="00D115D7" w:rsidRDefault="00D115D7" w:rsidP="007931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был написан или создан документ? Как это можно понять из его со</w:t>
      </w:r>
      <w:r w:rsidR="0094133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ержания?</w:t>
      </w:r>
      <w:r w:rsidR="0094133F">
        <w:rPr>
          <w:rFonts w:ascii="Times New Roman" w:hAnsi="Times New Roman" w:cs="Times New Roman"/>
          <w:sz w:val="28"/>
          <w:szCs w:val="28"/>
        </w:rPr>
        <w:t xml:space="preserve"> Какое значение имеет время написания документа?</w:t>
      </w:r>
    </w:p>
    <w:p w:rsidR="0094133F" w:rsidRDefault="0094133F" w:rsidP="007931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произошли события, о которых говориться в изучаемом документе? Как это можно понять из его содержания? Какое значение имеет место, в котором произошли описываемые в документе события?</w:t>
      </w:r>
    </w:p>
    <w:p w:rsidR="0094133F" w:rsidRDefault="0094133F" w:rsidP="007931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факты приведены в документе? Какие выводы можно из них извлечь?</w:t>
      </w:r>
    </w:p>
    <w:p w:rsidR="0094133F" w:rsidRDefault="00D60A4D" w:rsidP="007931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был создан документ? Каков повод для его создания? Причины, по которым произошли описанные в документе события?</w:t>
      </w:r>
    </w:p>
    <w:p w:rsidR="009F45E0" w:rsidRDefault="00D60A4D" w:rsidP="009F45E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изучаемый документ помог вам узнать больше об историческом событии, к которому он относится?</w:t>
      </w:r>
    </w:p>
    <w:p w:rsidR="009F45E0" w:rsidRPr="009F45E0" w:rsidRDefault="009F45E0" w:rsidP="009F45E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проведение уроков-практикумов позволяет расширить, углубить и систематизировать знания учащихся, наиболее эффективно применить их на практике. Работа с документом приближает учеников к изучаемой эпохе, изучаемому событию, создает особый эмоциональный фон восприятия. Сам учебный процесс приобретает исследовательский характер. Изменяется и функциональная деятельность учителя: он выступает преимущественно как организатор и руководитель самостоятельной работы учащихся.</w:t>
      </w:r>
    </w:p>
    <w:p w:rsidR="009F45E0" w:rsidRPr="009F45E0" w:rsidRDefault="009F45E0" w:rsidP="009F45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источников ведется таким образом, чтобы они отражали различные, подчас противоположные взгляды на проблему, не всегда совпадающие с точкой зрения авторов школьного учебника. Это позволяет учащимся сформировать личное мнение, выработать свое собственное отношение к рассматриваемой проблеме.</w:t>
      </w:r>
    </w:p>
    <w:p w:rsidR="000B5457" w:rsidRDefault="000B5457" w:rsidP="000B5457">
      <w:pPr>
        <w:pStyle w:val="a4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11CB2" w:rsidRDefault="00A11CB2" w:rsidP="000B5457">
      <w:pPr>
        <w:pStyle w:val="a4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A11CB2" w:rsidRPr="009F45E0" w:rsidRDefault="00A11CB2" w:rsidP="00DC6FAD">
      <w:pPr>
        <w:pStyle w:val="a4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</w:p>
    <w:p w:rsidR="00DC6FAD" w:rsidRPr="00DC6FAD" w:rsidRDefault="00DC6FAD" w:rsidP="00DC6FAD">
      <w:pPr>
        <w:pStyle w:val="a4"/>
        <w:numPr>
          <w:ilvl w:val="0"/>
          <w:numId w:val="17"/>
        </w:numPr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Вяземский Е. Е., Стрелова О. Ю. Методические рекомендации учителю истории: Основы профессионального мастерства: Практическое пособие.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2001.</w:t>
      </w:r>
    </w:p>
    <w:p w:rsidR="00DC6FAD" w:rsidRPr="00DC6FAD" w:rsidRDefault="00DC6FAD" w:rsidP="00DC6FAD">
      <w:pPr>
        <w:pStyle w:val="a4"/>
        <w:numPr>
          <w:ilvl w:val="0"/>
          <w:numId w:val="17"/>
        </w:numPr>
        <w:rPr>
          <w:rFonts w:ascii="Times New Roman" w:hAnsi="Times New Roman" w:cs="Times New Roman"/>
          <w:kern w:val="36"/>
          <w:sz w:val="28"/>
          <w:szCs w:val="28"/>
        </w:rPr>
      </w:pPr>
      <w:r w:rsidRPr="00A11CB2">
        <w:rPr>
          <w:rFonts w:ascii="Times New Roman" w:hAnsi="Times New Roman" w:cs="Times New Roman"/>
          <w:kern w:val="36"/>
          <w:sz w:val="28"/>
          <w:szCs w:val="28"/>
        </w:rPr>
        <w:t xml:space="preserve">Чернова М.Н., Румянцев В.Я. Работа с документами на уроках истории </w:t>
      </w:r>
      <w:r>
        <w:rPr>
          <w:rFonts w:ascii="Times New Roman" w:hAnsi="Times New Roman" w:cs="Times New Roman"/>
          <w:sz w:val="28"/>
          <w:szCs w:val="28"/>
        </w:rPr>
        <w:t xml:space="preserve">М.: Айрис-пресс, 2008. </w:t>
      </w:r>
    </w:p>
    <w:p w:rsidR="00C82B7D" w:rsidRPr="00A11CB2" w:rsidRDefault="00C82B7D" w:rsidP="00DC6FAD">
      <w:pPr>
        <w:pStyle w:val="a4"/>
        <w:ind w:left="720"/>
        <w:rPr>
          <w:rFonts w:ascii="Times New Roman" w:hAnsi="Times New Roman" w:cs="Times New Roman"/>
          <w:kern w:val="36"/>
          <w:sz w:val="28"/>
          <w:szCs w:val="28"/>
        </w:rPr>
      </w:pPr>
    </w:p>
    <w:sectPr w:rsidR="00C82B7D" w:rsidRPr="00A11CB2" w:rsidSect="005F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2AE"/>
    <w:multiLevelType w:val="hybridMultilevel"/>
    <w:tmpl w:val="4F5C1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33C4"/>
    <w:multiLevelType w:val="hybridMultilevel"/>
    <w:tmpl w:val="5BF8C24C"/>
    <w:lvl w:ilvl="0" w:tplc="AAC26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DB34808"/>
    <w:multiLevelType w:val="hybridMultilevel"/>
    <w:tmpl w:val="FF1A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36DB0"/>
    <w:multiLevelType w:val="hybridMultilevel"/>
    <w:tmpl w:val="6970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0052E"/>
    <w:multiLevelType w:val="hybridMultilevel"/>
    <w:tmpl w:val="E354B16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5AA6B1C"/>
    <w:multiLevelType w:val="hybridMultilevel"/>
    <w:tmpl w:val="B5E6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F6DBD"/>
    <w:multiLevelType w:val="hybridMultilevel"/>
    <w:tmpl w:val="5BF8C24C"/>
    <w:lvl w:ilvl="0" w:tplc="AAC26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FD57E08"/>
    <w:multiLevelType w:val="hybridMultilevel"/>
    <w:tmpl w:val="AD38D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51021"/>
    <w:multiLevelType w:val="hybridMultilevel"/>
    <w:tmpl w:val="F21A929A"/>
    <w:lvl w:ilvl="0" w:tplc="AAC26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D5F97"/>
    <w:multiLevelType w:val="hybridMultilevel"/>
    <w:tmpl w:val="FB20B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7681E"/>
    <w:multiLevelType w:val="hybridMultilevel"/>
    <w:tmpl w:val="47F4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755A4"/>
    <w:multiLevelType w:val="hybridMultilevel"/>
    <w:tmpl w:val="CC1846E0"/>
    <w:lvl w:ilvl="0" w:tplc="AAC26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F614C05"/>
    <w:multiLevelType w:val="hybridMultilevel"/>
    <w:tmpl w:val="91201838"/>
    <w:lvl w:ilvl="0" w:tplc="AAC26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01A49"/>
    <w:multiLevelType w:val="hybridMultilevel"/>
    <w:tmpl w:val="56F46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A0A8D"/>
    <w:multiLevelType w:val="hybridMultilevel"/>
    <w:tmpl w:val="2DEC3D84"/>
    <w:lvl w:ilvl="0" w:tplc="952050C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80E3220"/>
    <w:multiLevelType w:val="hybridMultilevel"/>
    <w:tmpl w:val="89A4FF5E"/>
    <w:lvl w:ilvl="0" w:tplc="C80891DE">
      <w:start w:val="1"/>
      <w:numFmt w:val="decimal"/>
      <w:lvlText w:val="%1)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AD705A1"/>
    <w:multiLevelType w:val="hybridMultilevel"/>
    <w:tmpl w:val="6EA29EB2"/>
    <w:lvl w:ilvl="0" w:tplc="AAC26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2"/>
  </w:num>
  <w:num w:numId="12">
    <w:abstractNumId w:val="16"/>
  </w:num>
  <w:num w:numId="13">
    <w:abstractNumId w:val="11"/>
  </w:num>
  <w:num w:numId="14">
    <w:abstractNumId w:val="8"/>
  </w:num>
  <w:num w:numId="15">
    <w:abstractNumId w:val="5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2B7D"/>
    <w:rsid w:val="00013F8D"/>
    <w:rsid w:val="00061746"/>
    <w:rsid w:val="000B5457"/>
    <w:rsid w:val="005F7395"/>
    <w:rsid w:val="006D061E"/>
    <w:rsid w:val="00793169"/>
    <w:rsid w:val="007D6CF2"/>
    <w:rsid w:val="00920299"/>
    <w:rsid w:val="0094133F"/>
    <w:rsid w:val="009F45E0"/>
    <w:rsid w:val="00A11CB2"/>
    <w:rsid w:val="00B14F04"/>
    <w:rsid w:val="00C82B7D"/>
    <w:rsid w:val="00D115D7"/>
    <w:rsid w:val="00D60A4D"/>
    <w:rsid w:val="00DC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7D"/>
    <w:pPr>
      <w:ind w:left="720"/>
      <w:contextualSpacing/>
    </w:pPr>
  </w:style>
  <w:style w:type="paragraph" w:styleId="a4">
    <w:name w:val="No Spacing"/>
    <w:uiPriority w:val="1"/>
    <w:qFormat/>
    <w:rsid w:val="00013F8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11CB2"/>
    <w:rPr>
      <w:strike w:val="0"/>
      <w:dstrike w:val="0"/>
      <w:color w:val="27638C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1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C9BF15B-D047-43E6-BDCE-299C26FC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12</cp:revision>
  <dcterms:created xsi:type="dcterms:W3CDTF">2013-08-18T12:29:00Z</dcterms:created>
  <dcterms:modified xsi:type="dcterms:W3CDTF">2013-08-18T13:46:00Z</dcterms:modified>
</cp:coreProperties>
</file>