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80" w:rsidRPr="00BB5380" w:rsidRDefault="00BB5380" w:rsidP="00BB5380">
      <w:pPr>
        <w:shd w:val="clear" w:color="auto" w:fill="FFFFFF"/>
        <w:spacing w:before="94" w:after="94" w:line="16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  -  конспект </w:t>
      </w: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 по волейболу.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«Обучение приемам игры волейбол».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proofErr w:type="gramEnd"/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ель: -</w:t>
      </w: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техники игры в волейбол.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- Развитие двигательных качеств: быстроты, ловкости, скоростно-силовых, гибкости.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Образовательная: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Обучать передаче мяча двумя руками;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совершенствовать технику выполнения прямой нижней подачи;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Развивающая: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Развитие двигательных качеств: быстроты, ловкости, скоростно-силовых, гибкости.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Воспитательная: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Воспитание морально-волевых качеств - смелости, честности, коллективизма, дисциплинированности.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инвентарь: </w:t>
      </w: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волейбольные мячи, магнитофон, свисток,  сетка.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имя, отчество:</w:t>
      </w: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Васенков А.В.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 </w:t>
      </w: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минут.</w:t>
      </w:r>
    </w:p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9"/>
        <w:gridCol w:w="3543"/>
        <w:gridCol w:w="993"/>
        <w:gridCol w:w="3402"/>
      </w:tblGrid>
      <w:tr w:rsidR="00BB5380" w:rsidRPr="00BB5380" w:rsidTr="00BB538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</w:p>
          <w:p w:rsidR="00BB5380" w:rsidRPr="00BB5380" w:rsidRDefault="00BB5380" w:rsidP="00BB5380">
            <w:pPr>
              <w:spacing w:before="94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120" w:after="120" w:line="169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Содержание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Д/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ОМУ</w:t>
            </w:r>
          </w:p>
        </w:tc>
      </w:tr>
      <w:tr w:rsidR="00BB5380" w:rsidRPr="00BB5380" w:rsidTr="00BB5380">
        <w:trPr>
          <w:trHeight w:val="98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120" w:after="120" w:line="169" w:lineRule="atLeast"/>
              <w:outlineLvl w:val="2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  <w:t>Подготовительная часть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Построение. Рапорт. Сообщение задач урока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Строевые упражнения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Ходьба на носках, на пятках, на внутренней и внешней стороне ступни.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Бег с изменением направления:</w:t>
            </w:r>
          </w:p>
          <w:p w:rsidR="00BB5380" w:rsidRPr="00BB5380" w:rsidRDefault="00BB5380" w:rsidP="00BB5380">
            <w:pPr>
              <w:spacing w:before="94" w:after="94" w:line="169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змейкой;</w:t>
            </w:r>
          </w:p>
          <w:p w:rsidR="00BB5380" w:rsidRPr="00BB5380" w:rsidRDefault="00BB5380" w:rsidP="00BB5380">
            <w:pPr>
              <w:spacing w:before="94" w:after="94" w:line="169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по диагонали;</w:t>
            </w:r>
          </w:p>
          <w:p w:rsidR="00BB5380" w:rsidRPr="00BB5380" w:rsidRDefault="00BB5380" w:rsidP="00BB5380">
            <w:pPr>
              <w:spacing w:before="94" w:after="94" w:line="169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по свистку, прыжок на 360 градусов и бег в обратное направление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Ходьба на восстановление дыхания.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Перестроение в колонну по 2.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ОРУ без предметов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1)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о.с.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движения головы влево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то же вправо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2)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И.п.- ст. руки внизу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подняться на носки, руки вверх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  то же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3)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И.п.- то же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1-руки вперед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2-руки вверх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3-руки в стороны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4)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И.п.- ст. руки на пояс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наклон влево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–и.п.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то же вправо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И.п.- ст. руки в стороны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1-выпад левой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–и.п.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то же 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И.п.- ст. руки за голову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присед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И.п.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то же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И.п.- ст. руки вперед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мах 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правой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и.п.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то же со сменой рук и ног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8)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И.п.- ст. руки внизу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прыжок ноги врозь, руки вверх, хлопок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прыжком и.п.</w:t>
            </w:r>
          </w:p>
          <w:p w:rsidR="00BB5380" w:rsidRPr="00BB5380" w:rsidRDefault="00BB5380" w:rsidP="00BB5380">
            <w:pPr>
              <w:spacing w:before="94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то же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6-8 раз</w:t>
            </w:r>
          </w:p>
          <w:p w:rsidR="00BB5380" w:rsidRPr="00BB5380" w:rsidRDefault="00BB5380" w:rsidP="00BB5380">
            <w:pPr>
              <w:spacing w:before="94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фронтальный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Нале-во</w:t>
            </w:r>
            <w:proofErr w:type="spellEnd"/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!», </w:t>
            </w: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Напра-во</w:t>
            </w:r>
            <w:proofErr w:type="spell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!»,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Кру-гом</w:t>
            </w:r>
            <w:proofErr w:type="spellEnd"/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обход по залу шагом марш!»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«Туловище держать прямо»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«Медленным </w:t>
            </w:r>
            <w:proofErr w:type="spellStart"/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бегом-марш</w:t>
            </w:r>
            <w:proofErr w:type="spellEnd"/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бежим друг за другом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углы не срезать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«Выполнять по сигналу!»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Шагом-марш</w:t>
            </w:r>
            <w:proofErr w:type="spellEnd"/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вдох-выдох; дышим глубже ч/</w:t>
            </w: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«Через центр в колонну по 2 марш!»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медленном темпе, спина прямая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Тянемся выше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Смотрим вперед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больше, ноги не сгибать в коленном суставе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Следим за осанкой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 глубже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под счет, присед глубже, спина прямая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Следим за осанкой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держать прямо, выполнять </w:t>
            </w: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правилильно</w:t>
            </w:r>
            <w:proofErr w:type="spellEnd"/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выше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Смотрим вперед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под счет</w:t>
            </w:r>
          </w:p>
          <w:p w:rsidR="00BB5380" w:rsidRPr="00BB5380" w:rsidRDefault="00BB5380" w:rsidP="00BB5380">
            <w:pPr>
              <w:spacing w:before="94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B5380" w:rsidRPr="00BB5380" w:rsidTr="00BB538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120" w:after="120" w:line="169" w:lineRule="atLeast"/>
              <w:outlineLvl w:val="3"/>
              <w:rPr>
                <w:rFonts w:ascii="Times New Roman" w:eastAsia="Times New Roman" w:hAnsi="Times New Roman" w:cs="Times New Roman"/>
                <w:color w:val="D595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D59500"/>
                <w:sz w:val="24"/>
                <w:szCs w:val="24"/>
                <w:lang w:eastAsia="ru-RU"/>
              </w:rPr>
              <w:t>Основная часть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B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бучать нижней передаче мяча двумя руками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Рассказ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Показ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Опробование</w:t>
            </w:r>
          </w:p>
          <w:p w:rsidR="00BB5380" w:rsidRPr="00BB5380" w:rsidRDefault="00BB5380" w:rsidP="00BB5380">
            <w:pPr>
              <w:spacing w:before="120" w:after="120" w:line="169" w:lineRule="atLeast"/>
              <w:outlineLvl w:val="4"/>
              <w:rPr>
                <w:rFonts w:ascii="Times New Roman" w:eastAsia="Times New Roman" w:hAnsi="Times New Roman" w:cs="Times New Roman"/>
                <w:color w:val="5A8406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b/>
                <w:bCs/>
                <w:color w:val="5A8406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120" w:after="120" w:line="169" w:lineRule="atLeast"/>
              <w:outlineLvl w:val="4"/>
              <w:rPr>
                <w:rFonts w:ascii="Times New Roman" w:eastAsia="Times New Roman" w:hAnsi="Times New Roman" w:cs="Times New Roman"/>
                <w:color w:val="5A8406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b/>
                <w:bCs/>
                <w:color w:val="5A8406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120" w:after="120" w:line="169" w:lineRule="atLeast"/>
              <w:outlineLvl w:val="4"/>
              <w:rPr>
                <w:rFonts w:ascii="Times New Roman" w:eastAsia="Times New Roman" w:hAnsi="Times New Roman" w:cs="Times New Roman"/>
                <w:color w:val="5A8406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5A8406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Подводящие упражнения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имитация приема 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</w:t>
            </w:r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находясь в и.п., выполнять серию движений, имитирующих прием мяча;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парах. Один занимающийся держа мяч двумя руками, выставив его вниз – вперед в сторону партнера. Другой занимающийся выполняет ударное движение по мячу двумя руками снизу;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Передача мяча двумя руками снизу по 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мячу</w:t>
            </w:r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отскочившему от пола;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 Занимающийся подбрасывает мяч над собой и передачей направляет его партнеру. Партнер ловит мяч и таким же образом возвращает 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обратно;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Занимающийся</w:t>
            </w:r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располагаются на расстоянии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5 метра друг от друга. Поочередные передачи двумя руками снизу</w:t>
            </w:r>
          </w:p>
          <w:p w:rsidR="00BB5380" w:rsidRPr="00BB5380" w:rsidRDefault="00BB5380" w:rsidP="00BB5380">
            <w:pPr>
              <w:spacing w:before="120" w:after="120" w:line="169" w:lineRule="atLeast"/>
              <w:outlineLvl w:val="4"/>
              <w:rPr>
                <w:rFonts w:ascii="Times New Roman" w:eastAsia="Times New Roman" w:hAnsi="Times New Roman" w:cs="Times New Roman"/>
                <w:color w:val="5A8406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b/>
                <w:bCs/>
                <w:color w:val="5A8406"/>
                <w:sz w:val="24"/>
                <w:szCs w:val="24"/>
                <w:lang w:eastAsia="ru-RU"/>
              </w:rPr>
              <w:t>2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b/>
                <w:bCs/>
                <w:color w:val="5A8406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B5380">
              <w:rPr>
                <w:rFonts w:ascii="Times New Roman" w:eastAsia="Times New Roman" w:hAnsi="Times New Roman" w:cs="Times New Roman"/>
                <w:b/>
                <w:bCs/>
                <w:color w:val="5A8406"/>
                <w:sz w:val="24"/>
                <w:szCs w:val="24"/>
                <w:lang w:eastAsia="ru-RU"/>
              </w:rPr>
              <w:t>овершенствовать технику выполнения нижней прямой подачи.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 Специальные упражнения:</w:t>
            </w:r>
          </w:p>
          <w:p w:rsidR="00BB5380" w:rsidRPr="00BB5380" w:rsidRDefault="00BB5380" w:rsidP="00BB5380">
            <w:pPr>
              <w:spacing w:before="94" w:after="94" w:line="169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подача в пределы площадки с места подачи;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подача в правую, левую половины площадки;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подача в ближнюю, дальнюю часть площадки по зонам «2», «5», «6»;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47" w:line="169" w:lineRule="atLeast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соревнование на точность попадания в установленный квадрат.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Самим учителем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«Быстро, четко, ясно!»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Применяется при приеме подач, нападающего удара и при игре в защите.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Преподавателем в медленном темпе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выявления индивидуальных особенностей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согласованность работы рук, туловища и ног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удерживается на уровне пояса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поочередно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скорости рук, встречной скорости мяча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</w:t>
            </w: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подброса</w:t>
            </w:r>
            <w:proofErr w:type="spellEnd"/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мяча 1 – 1,5 метра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Несвоевременный выход к мячу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Ошибки: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 подбрасывание мяча  для выполнения подачи.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 не вытягивается в направлении движения мяча при подаче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зрительного 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движением руки при ударе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ударе по мячу кисть расслаблена</w:t>
            </w:r>
          </w:p>
          <w:p w:rsidR="00BB5380" w:rsidRPr="00BB5380" w:rsidRDefault="00BB5380" w:rsidP="00BB5380">
            <w:pPr>
              <w:spacing w:before="94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5380" w:rsidRPr="00BB5380" w:rsidTr="00BB538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120" w:after="120" w:line="169" w:lineRule="atLeast"/>
              <w:outlineLvl w:val="3"/>
              <w:rPr>
                <w:rFonts w:ascii="Times New Roman" w:eastAsia="Times New Roman" w:hAnsi="Times New Roman" w:cs="Times New Roman"/>
                <w:color w:val="D595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D59500"/>
                <w:sz w:val="24"/>
                <w:szCs w:val="24"/>
                <w:lang w:eastAsia="ru-RU"/>
              </w:rPr>
              <w:t>Заключительная часть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Построение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Игра: «Слушай сигнал».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свистку учащиеся должны выполнять определенные движения. Например: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свисток – руки на пояс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свистка – руки вверх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свистка – полный присед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длинный свисток – </w:t>
            </w: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</w:t>
            </w:r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ошибается, делает шаг вперед.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Подведение итогов игры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Подведение итогов урока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Домашнее задание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Организованный уход из зала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380" w:rsidRPr="00BB5380" w:rsidRDefault="00BB5380" w:rsidP="00BB5380">
            <w:pPr>
              <w:spacing w:before="47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место общего построения становись!»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метод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Правила игры: 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никто ни </w:t>
            </w: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накого</w:t>
            </w:r>
            <w:proofErr w:type="spell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смотрит, выполнять только по свистку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Пед</w:t>
            </w:r>
            <w:proofErr w:type="spell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значение</w:t>
            </w: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игра развивает внимание, реакцию, подготавливает организм к предстоящей работе. 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самых не внимательных.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самых техничных, старательных игроков, огласить оценки.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нижней передаче мяча перед зеркалом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5380" w:rsidRPr="00BB5380" w:rsidRDefault="00BB5380" w:rsidP="00BB5380">
            <w:pPr>
              <w:spacing w:before="94" w:after="94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</w:t>
            </w:r>
            <w:proofErr w:type="spell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</w:t>
            </w:r>
            <w:proofErr w:type="gramEnd"/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 «На выход из зала шагом – марш!»</w:t>
            </w:r>
          </w:p>
          <w:p w:rsidR="00BB5380" w:rsidRPr="00BB5380" w:rsidRDefault="00BB5380" w:rsidP="00BB5380">
            <w:pPr>
              <w:spacing w:before="94" w:after="47" w:line="1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B5380" w:rsidRPr="00BB5380" w:rsidRDefault="00BB5380" w:rsidP="00BB5380">
      <w:pPr>
        <w:shd w:val="clear" w:color="auto" w:fill="FFFFFF"/>
        <w:spacing w:before="94" w:after="94" w:line="169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sectPr w:rsidR="00BB5380" w:rsidRPr="00BB5380" w:rsidSect="00F7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B5380"/>
    <w:rsid w:val="00BB5380"/>
    <w:rsid w:val="00F7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02"/>
  </w:style>
  <w:style w:type="paragraph" w:styleId="2">
    <w:name w:val="heading 2"/>
    <w:basedOn w:val="a"/>
    <w:link w:val="20"/>
    <w:uiPriority w:val="9"/>
    <w:qFormat/>
    <w:rsid w:val="00BB5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53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B53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3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3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5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5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B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380"/>
  </w:style>
  <w:style w:type="character" w:styleId="a4">
    <w:name w:val="Strong"/>
    <w:basedOn w:val="a0"/>
    <w:uiPriority w:val="22"/>
    <w:qFormat/>
    <w:rsid w:val="00BB5380"/>
    <w:rPr>
      <w:b/>
      <w:bCs/>
    </w:rPr>
  </w:style>
  <w:style w:type="character" w:styleId="a5">
    <w:name w:val="Hyperlink"/>
    <w:basedOn w:val="a0"/>
    <w:uiPriority w:val="99"/>
    <w:semiHidden/>
    <w:unhideWhenUsed/>
    <w:rsid w:val="00BB5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2015-02-15T04:58:00Z</dcterms:created>
  <dcterms:modified xsi:type="dcterms:W3CDTF">2015-02-15T05:00:00Z</dcterms:modified>
</cp:coreProperties>
</file>