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36" w:rsidRDefault="008A3736" w:rsidP="008A3736">
      <w:pPr>
        <w:jc w:val="center"/>
        <w:rPr>
          <w:b/>
        </w:rPr>
      </w:pPr>
      <w:r>
        <w:rPr>
          <w:b/>
        </w:rPr>
        <w:t>Электронные таблицы</w:t>
      </w:r>
    </w:p>
    <w:p w:rsidR="008A3736" w:rsidRDefault="008A3736" w:rsidP="008A3736">
      <w:pPr>
        <w:jc w:val="center"/>
        <w:rPr>
          <w:b/>
        </w:rPr>
      </w:pPr>
      <w:r>
        <w:rPr>
          <w:b/>
        </w:rPr>
        <w:t>Урок 1</w:t>
      </w:r>
    </w:p>
    <w:p w:rsidR="008A3736" w:rsidRDefault="008A3736" w:rsidP="008A3736">
      <w:pPr>
        <w:numPr>
          <w:ilvl w:val="0"/>
          <w:numId w:val="1"/>
        </w:numPr>
      </w:pPr>
      <w:r>
        <w:t>Назначение  электронной таблицы</w:t>
      </w:r>
    </w:p>
    <w:p w:rsidR="008A3736" w:rsidRDefault="008A3736" w:rsidP="008A3736">
      <w:pPr>
        <w:numPr>
          <w:ilvl w:val="0"/>
          <w:numId w:val="1"/>
        </w:numPr>
      </w:pPr>
      <w:r>
        <w:t>Основные объекты электронных таблиц</w:t>
      </w:r>
    </w:p>
    <w:p w:rsidR="008A3736" w:rsidRDefault="008A3736" w:rsidP="008A3736">
      <w:pPr>
        <w:numPr>
          <w:ilvl w:val="0"/>
          <w:numId w:val="1"/>
        </w:numPr>
      </w:pPr>
      <w:r>
        <w:t>Основное свойство электронных таблиц</w:t>
      </w:r>
    </w:p>
    <w:p w:rsidR="008A3736" w:rsidRDefault="008A3736" w:rsidP="008A3736">
      <w:pPr>
        <w:numPr>
          <w:ilvl w:val="0"/>
          <w:numId w:val="1"/>
        </w:numPr>
      </w:pPr>
      <w:r>
        <w:t>Правила записи формул и функций</w:t>
      </w:r>
    </w:p>
    <w:p w:rsidR="008A3736" w:rsidRDefault="008A3736" w:rsidP="008A3736">
      <w:pPr>
        <w:numPr>
          <w:ilvl w:val="0"/>
          <w:numId w:val="1"/>
        </w:numPr>
      </w:pPr>
      <w:r>
        <w:t>Решение примеров.</w:t>
      </w:r>
    </w:p>
    <w:p w:rsidR="008A3736" w:rsidRDefault="008A3736" w:rsidP="008A3736"/>
    <w:p w:rsidR="008A3736" w:rsidRDefault="008A3736" w:rsidP="008A3736"/>
    <w:p w:rsidR="008A3736" w:rsidRDefault="008A3736" w:rsidP="008A3736">
      <w:pPr>
        <w:numPr>
          <w:ilvl w:val="0"/>
          <w:numId w:val="2"/>
        </w:numPr>
      </w:pPr>
      <w:r>
        <w:t>Назначение ЭТ – автоматизация различных вычислений и хранение результатов. Результаты могут храниться в виде чисел и диаграмм. В клетках ЭТ могут записываться числа, текст, логические величины, функции, формулы.</w:t>
      </w:r>
    </w:p>
    <w:p w:rsidR="008A3736" w:rsidRDefault="008A3736" w:rsidP="008A3736">
      <w:pPr>
        <w:numPr>
          <w:ilvl w:val="0"/>
          <w:numId w:val="2"/>
        </w:numPr>
      </w:pPr>
      <w:r>
        <w:t>Основные объекты:</w:t>
      </w:r>
    </w:p>
    <w:p w:rsidR="008A3736" w:rsidRDefault="008A3736" w:rsidP="008A3736">
      <w:pPr>
        <w:numPr>
          <w:ilvl w:val="1"/>
          <w:numId w:val="2"/>
        </w:numPr>
      </w:pPr>
      <w:r>
        <w:t>Ячейка – находится на пересечении столбцов и строк.</w:t>
      </w:r>
    </w:p>
    <w:p w:rsidR="008A3736" w:rsidRDefault="008A3736" w:rsidP="008A3736">
      <w:pPr>
        <w:numPr>
          <w:ilvl w:val="1"/>
          <w:numId w:val="2"/>
        </w:numPr>
      </w:pPr>
      <w:r>
        <w:t>Строка</w:t>
      </w:r>
    </w:p>
    <w:p w:rsidR="008A3736" w:rsidRDefault="008A3736" w:rsidP="008A3736">
      <w:pPr>
        <w:numPr>
          <w:ilvl w:val="1"/>
          <w:numId w:val="2"/>
        </w:numPr>
      </w:pPr>
      <w:r>
        <w:t>Столбец</w:t>
      </w:r>
    </w:p>
    <w:p w:rsidR="008A3736" w:rsidRDefault="008A3736" w:rsidP="008A3736">
      <w:pPr>
        <w:numPr>
          <w:ilvl w:val="1"/>
          <w:numId w:val="2"/>
        </w:numPr>
      </w:pPr>
      <w:r>
        <w:t>Блок ячеек – прямоугольная область смежных ячеек</w:t>
      </w:r>
    </w:p>
    <w:p w:rsidR="008A3736" w:rsidRDefault="008A3736" w:rsidP="008A3736">
      <w:pPr>
        <w:numPr>
          <w:ilvl w:val="1"/>
          <w:numId w:val="2"/>
        </w:numPr>
      </w:pPr>
      <w:r>
        <w:t>Диаграмма</w:t>
      </w:r>
    </w:p>
    <w:p w:rsidR="008A3736" w:rsidRDefault="008A3736" w:rsidP="008A3736">
      <w:pPr>
        <w:ind w:leftChars="295" w:left="708"/>
      </w:pPr>
      <w:r>
        <w:t>Адрес ячейки состоит из имени столбца (буква латинского алфавита) и номера строки.</w:t>
      </w:r>
    </w:p>
    <w:p w:rsidR="008A3736" w:rsidRDefault="008A3736" w:rsidP="008A3736">
      <w:pPr>
        <w:ind w:leftChars="295" w:left="708"/>
      </w:pPr>
      <w:r>
        <w:t>Адрес блока ячеек задаётся адресами первой и последней ячеек, записанных через двоеточие.</w:t>
      </w:r>
    </w:p>
    <w:p w:rsidR="008A3736" w:rsidRDefault="008A3736" w:rsidP="008A3736">
      <w:pPr>
        <w:ind w:leftChars="295" w:left="708"/>
      </w:pPr>
      <w:r>
        <w:t>Ссылка – адрес объекта, записанный в формуле</w:t>
      </w:r>
    </w:p>
    <w:p w:rsidR="008A3736" w:rsidRDefault="008A3736" w:rsidP="008A3736">
      <w:pPr>
        <w:numPr>
          <w:ilvl w:val="0"/>
          <w:numId w:val="2"/>
        </w:numPr>
      </w:pPr>
      <w:r>
        <w:t>Основное свойство ЭТ – изменение числового значения в ячейке приводит к мгновенному пересчёту формул, содержащих имя этой ячейки.</w:t>
      </w:r>
    </w:p>
    <w:p w:rsidR="008A3736" w:rsidRDefault="008A3736" w:rsidP="008A3736">
      <w:pPr>
        <w:numPr>
          <w:ilvl w:val="0"/>
          <w:numId w:val="2"/>
        </w:numPr>
      </w:pPr>
      <w:r>
        <w:t>Правила записи формул и функций:</w:t>
      </w:r>
    </w:p>
    <w:p w:rsidR="008A3736" w:rsidRDefault="008A3736" w:rsidP="008A3736">
      <w:pPr>
        <w:numPr>
          <w:ilvl w:val="1"/>
          <w:numId w:val="2"/>
        </w:numPr>
      </w:pPr>
      <w:r>
        <w:t>Запись формулы начинается со знака «=»</w:t>
      </w:r>
    </w:p>
    <w:p w:rsidR="008A3736" w:rsidRDefault="008A3736" w:rsidP="008A3736">
      <w:pPr>
        <w:numPr>
          <w:ilvl w:val="1"/>
          <w:numId w:val="2"/>
        </w:numPr>
      </w:pPr>
      <w:r>
        <w:t>При записи формул запрещено использование букв русского алфавита</w:t>
      </w:r>
    </w:p>
    <w:p w:rsidR="008A3736" w:rsidRDefault="008A3736" w:rsidP="008A3736">
      <w:pPr>
        <w:numPr>
          <w:ilvl w:val="1"/>
          <w:numId w:val="2"/>
        </w:numPr>
      </w:pPr>
      <w:r>
        <w:t>Десятичные знаки отделяются запятой</w:t>
      </w:r>
    </w:p>
    <w:p w:rsidR="008A3736" w:rsidRDefault="008A3736" w:rsidP="008A3736">
      <w:pPr>
        <w:numPr>
          <w:ilvl w:val="1"/>
          <w:numId w:val="2"/>
        </w:numPr>
      </w:pPr>
      <w:r>
        <w:t>Арифметические операции записываются так: +,-,*,/,</w:t>
      </w:r>
      <w:r>
        <w:rPr>
          <w:lang w:val="en-US"/>
        </w:rPr>
        <w:t>^</w:t>
      </w:r>
      <w:r>
        <w:t>.</w:t>
      </w:r>
    </w:p>
    <w:p w:rsidR="008A3736" w:rsidRDefault="008A3736" w:rsidP="008A3736">
      <w:pPr>
        <w:numPr>
          <w:ilvl w:val="1"/>
          <w:numId w:val="2"/>
        </w:numPr>
      </w:pPr>
      <w:r>
        <w:t>Аргументы функций записываются в скобках.</w:t>
      </w:r>
    </w:p>
    <w:p w:rsidR="008A3736" w:rsidRDefault="008A3736" w:rsidP="008A3736">
      <w:pPr>
        <w:numPr>
          <w:ilvl w:val="0"/>
          <w:numId w:val="2"/>
        </w:numPr>
      </w:pPr>
      <w:r>
        <w:t>Примеры:</w:t>
      </w:r>
    </w:p>
    <w:p w:rsidR="008A3736" w:rsidRDefault="008A3736" w:rsidP="008A3736">
      <w:pPr>
        <w:numPr>
          <w:ilvl w:val="1"/>
          <w:numId w:val="2"/>
        </w:numPr>
      </w:pPr>
      <w:r>
        <w:rPr>
          <w:lang w:val="en-US"/>
        </w:rPr>
        <w:t>2x + 3,5y</w:t>
      </w:r>
      <w:r>
        <w:rPr>
          <w:vertAlign w:val="superscript"/>
          <w:lang w:val="en-US"/>
        </w:rPr>
        <w:t>2</w:t>
      </w:r>
      <w:r>
        <w:rPr>
          <w:vertAlign w:val="superscript"/>
        </w:rPr>
        <w:t xml:space="preserve">                    </w:t>
      </w:r>
      <w:r>
        <w:t xml:space="preserve">  </w:t>
      </w:r>
      <w:r>
        <w:rPr>
          <w:lang w:val="en-US"/>
        </w:rPr>
        <w:t>X=3; Y=4; Z=5</w:t>
      </w:r>
    </w:p>
    <w:p w:rsidR="008A3736" w:rsidRDefault="008A3736" w:rsidP="008A3736">
      <w:pPr>
        <w:numPr>
          <w:ilvl w:val="1"/>
          <w:numId w:val="2"/>
        </w:numPr>
        <w:rPr>
          <w:u w:val="single"/>
        </w:rPr>
      </w:pPr>
      <w:proofErr w:type="spellStart"/>
      <w:r>
        <w:rPr>
          <w:u w:val="single"/>
          <w:lang w:val="en-US"/>
        </w:rPr>
        <w:t>x+y</w:t>
      </w:r>
      <w:proofErr w:type="spellEnd"/>
    </w:p>
    <w:p w:rsidR="008A3736" w:rsidRDefault="008A3736" w:rsidP="008A3736">
      <w:pPr>
        <w:ind w:left="1440"/>
        <w:rPr>
          <w:lang w:val="en-US"/>
        </w:rPr>
      </w:pPr>
      <w:r>
        <w:rPr>
          <w:lang w:val="en-US"/>
        </w:rPr>
        <w:t>1-z</w:t>
      </w:r>
    </w:p>
    <w:p w:rsidR="008A3736" w:rsidRDefault="008A3736" w:rsidP="008A3736">
      <w:pPr>
        <w:numPr>
          <w:ilvl w:val="0"/>
          <w:numId w:val="3"/>
        </w:numPr>
        <w:rPr>
          <w:u w:val="single"/>
          <w:lang w:val="en-US"/>
        </w:rPr>
      </w:pPr>
      <w:r>
        <w:rPr>
          <w:u w:val="single"/>
          <w:lang w:val="en-US"/>
        </w:rPr>
        <w:t>15x</w:t>
      </w:r>
      <w:r>
        <w:rPr>
          <w:u w:val="single"/>
          <w:vertAlign w:val="superscript"/>
          <w:lang w:val="en-US"/>
        </w:rPr>
        <w:t>2</w:t>
      </w:r>
      <w:r>
        <w:rPr>
          <w:u w:val="single"/>
          <w:lang w:val="en-US"/>
        </w:rPr>
        <w:t>- 7/12y</w:t>
      </w:r>
    </w:p>
    <w:p w:rsidR="008A3736" w:rsidRDefault="008A3736" w:rsidP="008A3736">
      <w:pPr>
        <w:ind w:left="660"/>
        <w:rPr>
          <w:vertAlign w:val="superscript"/>
          <w:lang w:val="en-US"/>
        </w:rPr>
      </w:pPr>
      <w:r>
        <w:rPr>
          <w:lang w:val="en-US"/>
        </w:rPr>
        <w:t xml:space="preserve">               18y+x</w:t>
      </w:r>
      <w:r>
        <w:rPr>
          <w:vertAlign w:val="superscript"/>
          <w:lang w:val="en-US"/>
        </w:rPr>
        <w:t>2</w:t>
      </w:r>
    </w:p>
    <w:p w:rsidR="008A3736" w:rsidRDefault="008A3736" w:rsidP="008A3736">
      <w:pPr>
        <w:ind w:left="660"/>
        <w:rPr>
          <w:vertAlign w:val="superscript"/>
          <w:lang w:val="en-US"/>
        </w:rPr>
      </w:pPr>
    </w:p>
    <w:p w:rsidR="008A3736" w:rsidRDefault="008A3736" w:rsidP="008A3736">
      <w:pPr>
        <w:ind w:left="660"/>
        <w:rPr>
          <w:vertAlign w:val="superscript"/>
          <w:lang w:val="en-US"/>
        </w:rPr>
      </w:pPr>
    </w:p>
    <w:p w:rsidR="008A3736" w:rsidRDefault="008A3736" w:rsidP="008A3736">
      <w:pPr>
        <w:ind w:left="660"/>
        <w:rPr>
          <w:b/>
        </w:rPr>
      </w:pPr>
      <w:r>
        <w:rPr>
          <w:b/>
        </w:rPr>
        <w:t>Урок 2.</w:t>
      </w:r>
    </w:p>
    <w:p w:rsidR="008A3736" w:rsidRDefault="008A3736" w:rsidP="008A3736">
      <w:pPr>
        <w:ind w:left="660"/>
        <w:rPr>
          <w:b/>
        </w:rPr>
      </w:pPr>
      <w:r>
        <w:rPr>
          <w:b/>
        </w:rPr>
        <w:t>Решение примеров.</w:t>
      </w:r>
    </w:p>
    <w:p w:rsidR="008A3736" w:rsidRDefault="008A3736" w:rsidP="008A3736">
      <w:pPr>
        <w:numPr>
          <w:ilvl w:val="0"/>
          <w:numId w:val="4"/>
        </w:numPr>
        <w:rPr>
          <w:b/>
        </w:rPr>
      </w:pPr>
      <w:r>
        <w:t>Опрос по таблицам</w:t>
      </w:r>
    </w:p>
    <w:p w:rsidR="008A3736" w:rsidRDefault="008A3736" w:rsidP="008A3736">
      <w:pPr>
        <w:numPr>
          <w:ilvl w:val="0"/>
          <w:numId w:val="4"/>
        </w:numPr>
        <w:rPr>
          <w:b/>
        </w:rPr>
      </w:pPr>
      <w:r>
        <w:t xml:space="preserve">Выяснение </w:t>
      </w:r>
      <w:proofErr w:type="gramStart"/>
      <w:r>
        <w:t>непонятого</w:t>
      </w:r>
      <w:proofErr w:type="gramEnd"/>
    </w:p>
    <w:p w:rsidR="008A3736" w:rsidRDefault="008A3736" w:rsidP="008A3736">
      <w:pPr>
        <w:numPr>
          <w:ilvl w:val="0"/>
          <w:numId w:val="4"/>
        </w:numPr>
        <w:rPr>
          <w:b/>
        </w:rPr>
      </w:pPr>
      <w:r>
        <w:t>решение примеров.</w:t>
      </w:r>
    </w:p>
    <w:p w:rsidR="008A3736" w:rsidRDefault="008A3736" w:rsidP="008A3736">
      <w:pPr>
        <w:numPr>
          <w:ilvl w:val="0"/>
          <w:numId w:val="5"/>
        </w:numPr>
      </w:pPr>
      <w:r>
        <w:t>Опрос</w:t>
      </w:r>
    </w:p>
    <w:p w:rsidR="008A3736" w:rsidRDefault="008A3736" w:rsidP="008A3736">
      <w:pPr>
        <w:numPr>
          <w:ilvl w:val="1"/>
          <w:numId w:val="5"/>
        </w:numPr>
      </w:pPr>
      <w:r>
        <w:t>Для чего предназначены электронные таблицы?</w:t>
      </w:r>
    </w:p>
    <w:p w:rsidR="008A3736" w:rsidRDefault="008A3736" w:rsidP="008A3736">
      <w:pPr>
        <w:numPr>
          <w:ilvl w:val="1"/>
          <w:numId w:val="5"/>
        </w:numPr>
      </w:pPr>
      <w:r>
        <w:t>Основные объекты электронной таблицы.</w:t>
      </w:r>
    </w:p>
    <w:p w:rsidR="008A3736" w:rsidRDefault="008A3736" w:rsidP="008A3736">
      <w:pPr>
        <w:numPr>
          <w:ilvl w:val="1"/>
          <w:numId w:val="5"/>
        </w:numPr>
      </w:pPr>
      <w:r>
        <w:t>Основное свойство электронных таблиц.</w:t>
      </w:r>
    </w:p>
    <w:p w:rsidR="008A3736" w:rsidRDefault="008A3736" w:rsidP="008A3736">
      <w:pPr>
        <w:numPr>
          <w:ilvl w:val="1"/>
          <w:numId w:val="5"/>
        </w:numPr>
      </w:pPr>
      <w:r>
        <w:t>Правила записи формул и функций</w:t>
      </w:r>
    </w:p>
    <w:p w:rsidR="008A3736" w:rsidRDefault="008A3736" w:rsidP="008A3736">
      <w:pPr>
        <w:numPr>
          <w:ilvl w:val="1"/>
          <w:numId w:val="5"/>
        </w:numPr>
      </w:pPr>
      <w:r>
        <w:t>Порядок выполнения действий в ЭТ</w:t>
      </w:r>
    </w:p>
    <w:p w:rsidR="008A3736" w:rsidRDefault="008A3736" w:rsidP="008A3736">
      <w:pPr>
        <w:numPr>
          <w:ilvl w:val="0"/>
          <w:numId w:val="5"/>
        </w:numPr>
      </w:pPr>
      <w:r>
        <w:t>выяснение непонятных моментов.</w:t>
      </w:r>
    </w:p>
    <w:p w:rsidR="008A3736" w:rsidRDefault="008A3736" w:rsidP="008A3736">
      <w:pPr>
        <w:numPr>
          <w:ilvl w:val="0"/>
          <w:numId w:val="5"/>
        </w:numPr>
      </w:pPr>
      <w:r>
        <w:t>решение примеров из задачника (</w:t>
      </w:r>
      <w:proofErr w:type="gramStart"/>
      <w:r>
        <w:t>ч</w:t>
      </w:r>
      <w:proofErr w:type="gramEnd"/>
      <w:r>
        <w:t>.2), стр.117, №13(2-5)</w:t>
      </w:r>
    </w:p>
    <w:p w:rsidR="008A3736" w:rsidRDefault="008A3736" w:rsidP="008A3736">
      <w:pPr>
        <w:ind w:left="660"/>
      </w:pPr>
    </w:p>
    <w:p w:rsidR="008A3736" w:rsidRDefault="008A3736" w:rsidP="008A3736">
      <w:pPr>
        <w:ind w:left="660"/>
        <w:rPr>
          <w:b/>
        </w:rPr>
      </w:pPr>
      <w:r>
        <w:rPr>
          <w:b/>
        </w:rPr>
        <w:t>Урок 3</w:t>
      </w:r>
    </w:p>
    <w:p w:rsidR="008A3736" w:rsidRDefault="008A3736" w:rsidP="008A3736">
      <w:pPr>
        <w:ind w:left="660"/>
        <w:rPr>
          <w:b/>
        </w:rPr>
      </w:pPr>
      <w:r>
        <w:rPr>
          <w:b/>
        </w:rPr>
        <w:t>Абсолютная и относительная адресация.</w:t>
      </w:r>
    </w:p>
    <w:p w:rsidR="008A3736" w:rsidRDefault="008A3736" w:rsidP="008A3736">
      <w:pPr>
        <w:numPr>
          <w:ilvl w:val="0"/>
          <w:numId w:val="6"/>
        </w:numPr>
      </w:pPr>
      <w:r>
        <w:t>Абсолютные и относительные ссылки</w:t>
      </w:r>
    </w:p>
    <w:p w:rsidR="008A3736" w:rsidRDefault="008A3736" w:rsidP="008A3736">
      <w:pPr>
        <w:numPr>
          <w:ilvl w:val="0"/>
          <w:numId w:val="6"/>
        </w:numPr>
      </w:pPr>
      <w:r>
        <w:t>Пример использования ссылок</w:t>
      </w:r>
    </w:p>
    <w:p w:rsidR="008A3736" w:rsidRDefault="008A3736" w:rsidP="008A3736">
      <w:pPr>
        <w:numPr>
          <w:ilvl w:val="0"/>
          <w:numId w:val="6"/>
        </w:numPr>
      </w:pPr>
      <w:r>
        <w:t>Вычислить траекторию движения тела, брошенного вертикально вверх</w:t>
      </w:r>
    </w:p>
    <w:p w:rsidR="008A3736" w:rsidRDefault="008A3736" w:rsidP="008A3736">
      <w:pPr>
        <w:ind w:left="660"/>
      </w:pPr>
    </w:p>
    <w:p w:rsidR="008A3736" w:rsidRDefault="008A3736" w:rsidP="008A3736">
      <w:pPr>
        <w:ind w:left="660"/>
      </w:pPr>
    </w:p>
    <w:p w:rsidR="008A3736" w:rsidRDefault="008A3736" w:rsidP="008A3736">
      <w:pPr>
        <w:numPr>
          <w:ilvl w:val="0"/>
          <w:numId w:val="7"/>
        </w:numPr>
      </w:pPr>
      <w:r>
        <w:t>При работе с таблицами часто возникает ситуация, когда для большого числа объектов необходимо выполнить вычисления по одинаковым формулам. Для оптимизации такой работы сущес</w:t>
      </w:r>
      <w:r>
        <w:t>т</w:t>
      </w:r>
      <w:r>
        <w:t>вуют относительные и абсолютные ссылки.</w:t>
      </w:r>
    </w:p>
    <w:p w:rsidR="008A3736" w:rsidRDefault="008A3736" w:rsidP="008A3736">
      <w:pPr>
        <w:ind w:left="660"/>
      </w:pPr>
      <w:r>
        <w:t xml:space="preserve"> </w:t>
      </w:r>
      <w:r>
        <w:rPr>
          <w:b/>
        </w:rPr>
        <w:t xml:space="preserve">Относительная ссылка </w:t>
      </w:r>
      <w:r>
        <w:t xml:space="preserve"> в формуле используется для записи адреса ячейки, вычисляемого относительно ячейки, в которой находиться формула. При перемещении или копировании формулы из активной ячейки относительная ссылка изменяется в зависимости от нового положения формулы.</w:t>
      </w:r>
    </w:p>
    <w:p w:rsidR="008A3736" w:rsidRDefault="008A3736" w:rsidP="008A3736">
      <w:pPr>
        <w:ind w:left="660"/>
      </w:pPr>
      <w:r>
        <w:rPr>
          <w:b/>
        </w:rPr>
        <w:t xml:space="preserve">Абсолютная ссылка </w:t>
      </w:r>
      <w:r>
        <w:t>в формуле используется для указания фиксированного адреса ячейки. При перемещении или копировании формулы абсолютные ссылки не изменяются. В абсолютных ссы</w:t>
      </w:r>
      <w:r>
        <w:t>л</w:t>
      </w:r>
      <w:r>
        <w:t>ках перед неизменяемой частью адреса ячейки ставится знак доллара $.</w:t>
      </w:r>
    </w:p>
    <w:p w:rsidR="008A3736" w:rsidRDefault="008A3736" w:rsidP="008A3736">
      <w:pPr>
        <w:ind w:left="660"/>
      </w:pPr>
      <w:r>
        <w:rPr>
          <w:b/>
        </w:rPr>
        <w:t>2. Пример:</w:t>
      </w:r>
    </w:p>
    <w:p w:rsidR="008A3736" w:rsidRDefault="008A3736" w:rsidP="008A3736">
      <w:pPr>
        <w:numPr>
          <w:ilvl w:val="0"/>
          <w:numId w:val="8"/>
        </w:numPr>
      </w:pPr>
      <w:r>
        <w:t>Ввести в ячейки А5,А</w:t>
      </w:r>
      <w:proofErr w:type="gramStart"/>
      <w:r>
        <w:t>6</w:t>
      </w:r>
      <w:proofErr w:type="gramEnd"/>
      <w:r>
        <w:t xml:space="preserve">,А7 названия устройств: процессор, жесткий диск, </w:t>
      </w:r>
      <w:r>
        <w:rPr>
          <w:lang w:val="en-US"/>
        </w:rPr>
        <w:t>CD</w:t>
      </w:r>
      <w:r>
        <w:t>-</w:t>
      </w:r>
      <w:r>
        <w:rPr>
          <w:lang w:val="en-US"/>
        </w:rPr>
        <w:t>ROM</w:t>
      </w:r>
      <w:r>
        <w:t>, а в ячейки В5,В6,В7 их цены в долларах.</w:t>
      </w:r>
    </w:p>
    <w:p w:rsidR="008A3736" w:rsidRDefault="008A3736" w:rsidP="008A3736">
      <w:pPr>
        <w:numPr>
          <w:ilvl w:val="0"/>
          <w:numId w:val="8"/>
        </w:numPr>
      </w:pPr>
      <w:r>
        <w:t>Ввести в ячейку С</w:t>
      </w:r>
      <w:proofErr w:type="gramStart"/>
      <w:r>
        <w:t>2</w:t>
      </w:r>
      <w:proofErr w:type="gramEnd"/>
      <w:r>
        <w:t xml:space="preserve"> курс рубля</w:t>
      </w:r>
    </w:p>
    <w:p w:rsidR="008A3736" w:rsidRDefault="008A3736" w:rsidP="008A3736">
      <w:pPr>
        <w:numPr>
          <w:ilvl w:val="0"/>
          <w:numId w:val="8"/>
        </w:numPr>
      </w:pPr>
      <w:r>
        <w:t>Ввести в ячейку С5 формулу расчёта стоимости процессора в рублях, используя курс рубля, как абсолютную ссылку, а его стоимость в долларах, как относительную.</w:t>
      </w:r>
    </w:p>
    <w:p w:rsidR="008A3736" w:rsidRDefault="008A3736" w:rsidP="008A3736">
      <w:pPr>
        <w:numPr>
          <w:ilvl w:val="0"/>
          <w:numId w:val="8"/>
        </w:numPr>
      </w:pPr>
      <w:r>
        <w:t>Скопировать формулы в ячейки С</w:t>
      </w:r>
      <w:proofErr w:type="gramStart"/>
      <w:r>
        <w:t>6</w:t>
      </w:r>
      <w:proofErr w:type="gramEnd"/>
      <w:r>
        <w:t xml:space="preserve"> и С7.</w:t>
      </w:r>
    </w:p>
    <w:p w:rsidR="008A3736" w:rsidRDefault="008A3736" w:rsidP="008A3736">
      <w:pPr>
        <w:ind w:left="660"/>
      </w:pPr>
      <w:r>
        <w:rPr>
          <w:b/>
        </w:rPr>
        <w:t>3.</w:t>
      </w:r>
      <w:r>
        <w:t xml:space="preserve"> Задана формула движения тела, брошенного вертикально вверх:</w:t>
      </w:r>
    </w:p>
    <w:p w:rsidR="008A3736" w:rsidRDefault="008A3736" w:rsidP="008A3736">
      <w:pPr>
        <w:ind w:left="1020"/>
      </w:pPr>
      <w:r>
        <w:rPr>
          <w:lang w:val="en-US"/>
        </w:rPr>
        <w:t>Y</w:t>
      </w:r>
      <w:r>
        <w:t xml:space="preserve"> = </w:t>
      </w:r>
      <w:r>
        <w:rPr>
          <w:lang w:val="en-US"/>
        </w:rPr>
        <w:t>h</w:t>
      </w:r>
      <w:r>
        <w:t>+</w:t>
      </w:r>
      <w:proofErr w:type="spellStart"/>
      <w:r>
        <w:rPr>
          <w:lang w:val="en-US"/>
        </w:rPr>
        <w:t>vt</w:t>
      </w:r>
      <w:proofErr w:type="spellEnd"/>
      <w:r>
        <w:t>-</w:t>
      </w:r>
      <w:proofErr w:type="gramStart"/>
      <w:r>
        <w:t>4,9</w:t>
      </w:r>
      <w:r>
        <w:rPr>
          <w:lang w:val="en-US"/>
        </w:rPr>
        <w:t>t</w:t>
      </w:r>
      <w:r>
        <w:rPr>
          <w:vertAlign w:val="superscript"/>
        </w:rPr>
        <w:t xml:space="preserve">2 </w:t>
      </w:r>
      <w:r>
        <w:t>,</w:t>
      </w:r>
      <w:proofErr w:type="gramEnd"/>
      <w:r>
        <w:t xml:space="preserve"> рассчитать по заданной таблице </w:t>
      </w:r>
      <w:r>
        <w:rPr>
          <w:lang w:val="en-US"/>
        </w:rPr>
        <w:t>t</w:t>
      </w:r>
      <w:r>
        <w:t xml:space="preserve"> значения </w:t>
      </w:r>
      <w:r>
        <w:rPr>
          <w:lang w:val="en-US"/>
        </w:rPr>
        <w:t>Y</w:t>
      </w:r>
      <w:r>
        <w:t>.</w:t>
      </w:r>
    </w:p>
    <w:p w:rsidR="008A3736" w:rsidRDefault="008A3736" w:rsidP="008A3736">
      <w:pPr>
        <w:ind w:left="660"/>
      </w:pPr>
    </w:p>
    <w:p w:rsidR="008A3736" w:rsidRDefault="008A3736" w:rsidP="008A3736">
      <w:pPr>
        <w:ind w:left="660"/>
      </w:pPr>
      <w:r>
        <w:t xml:space="preserve">Значения </w:t>
      </w:r>
      <w:r>
        <w:rPr>
          <w:lang w:val="en-US"/>
        </w:rPr>
        <w:t>T</w:t>
      </w:r>
      <w:r>
        <w:t>:</w:t>
      </w:r>
    </w:p>
    <w:p w:rsidR="008A3736" w:rsidRDefault="008A3736" w:rsidP="008A3736">
      <w:pPr>
        <w:ind w:left="660"/>
      </w:pPr>
      <w:r>
        <w:t>0,0</w:t>
      </w:r>
    </w:p>
    <w:p w:rsidR="008A3736" w:rsidRDefault="008A3736" w:rsidP="008A3736">
      <w:pPr>
        <w:ind w:left="660"/>
      </w:pPr>
      <w:r>
        <w:t>0,2</w:t>
      </w:r>
    </w:p>
    <w:p w:rsidR="008A3736" w:rsidRDefault="008A3736" w:rsidP="008A3736">
      <w:pPr>
        <w:ind w:left="660"/>
      </w:pPr>
      <w:r>
        <w:t>0,4 и т.д. до 2,6</w:t>
      </w:r>
    </w:p>
    <w:p w:rsidR="008A3736" w:rsidRDefault="008A3736" w:rsidP="008A3736">
      <w:pPr>
        <w:ind w:left="660"/>
      </w:pPr>
    </w:p>
    <w:p w:rsidR="008A3736" w:rsidRDefault="008A3736" w:rsidP="008A3736">
      <w:pPr>
        <w:ind w:left="660"/>
        <w:rPr>
          <w:b/>
        </w:rPr>
      </w:pPr>
      <w:r>
        <w:rPr>
          <w:b/>
        </w:rPr>
        <w:t>Урок 4.</w:t>
      </w:r>
    </w:p>
    <w:p w:rsidR="008A3736" w:rsidRDefault="008A3736" w:rsidP="008A3736">
      <w:pPr>
        <w:ind w:left="660"/>
        <w:rPr>
          <w:b/>
        </w:rPr>
      </w:pPr>
      <w:r>
        <w:rPr>
          <w:b/>
        </w:rPr>
        <w:t>Встроенные функции</w:t>
      </w:r>
    </w:p>
    <w:p w:rsidR="008A3736" w:rsidRDefault="008A3736" w:rsidP="008A3736">
      <w:pPr>
        <w:ind w:left="660"/>
      </w:pPr>
      <w:r>
        <w:t>Часто в вычислениях приходиться использовать формулы, содержащие функции.</w:t>
      </w:r>
    </w:p>
    <w:p w:rsidR="008A3736" w:rsidRDefault="008A3736" w:rsidP="008A3736">
      <w:pPr>
        <w:ind w:left="660"/>
      </w:pPr>
      <w:r>
        <w:rPr>
          <w:lang w:val="en-US"/>
        </w:rPr>
        <w:t>Excel</w:t>
      </w:r>
      <w:r>
        <w:t xml:space="preserve"> имеет несколько сотен функций, которые подразделяются на категории: </w:t>
      </w:r>
      <w:r>
        <w:rPr>
          <w:b/>
          <w:i/>
        </w:rPr>
        <w:t xml:space="preserve">Математические, Статистические, Финансовые </w:t>
      </w:r>
      <w:r>
        <w:t>и т.д.</w:t>
      </w:r>
    </w:p>
    <w:p w:rsidR="008A3736" w:rsidRDefault="008A3736" w:rsidP="008A3736">
      <w:pPr>
        <w:ind w:left="660"/>
      </w:pPr>
      <w:r>
        <w:t xml:space="preserve">Одной из наиболее часто используемых операций является суммирование значений диапазона ячеек для расчёта итоговых результатов. Для этого можно использовать значок </w:t>
      </w:r>
      <w:proofErr w:type="spellStart"/>
      <w:r>
        <w:rPr>
          <w:i/>
        </w:rPr>
        <w:t>Автосуммирование</w:t>
      </w:r>
      <w:proofErr w:type="spellEnd"/>
      <w:r>
        <w:t xml:space="preserve"> на панели инструментов. Для вычисления других функций можно воспользоваться </w:t>
      </w:r>
      <w:r>
        <w:rPr>
          <w:b/>
          <w:i/>
        </w:rPr>
        <w:t>Мастером функций</w:t>
      </w:r>
      <w:r>
        <w:t xml:space="preserve">, который убережёт от мелких ошибок в формулах. Чтобы его вызвать, нужно войти в меню </w:t>
      </w:r>
      <w:r>
        <w:rPr>
          <w:b/>
          <w:i/>
        </w:rPr>
        <w:t xml:space="preserve">Вставка/Функция </w:t>
      </w:r>
      <w:r>
        <w:t xml:space="preserve">или на панели инструментов значок </w:t>
      </w:r>
      <w:r>
        <w:rPr>
          <w:b/>
          <w:i/>
          <w:lang w:val="en-US"/>
        </w:rPr>
        <w:t>f</w:t>
      </w:r>
      <w:r>
        <w:t>.</w:t>
      </w:r>
    </w:p>
    <w:p w:rsidR="008A3736" w:rsidRDefault="008A3736" w:rsidP="008A3736">
      <w:pPr>
        <w:ind w:left="660"/>
        <w:rPr>
          <w:b/>
        </w:rPr>
      </w:pPr>
      <w:r>
        <w:rPr>
          <w:b/>
        </w:rPr>
        <w:t>Логические (условные) функции</w:t>
      </w:r>
    </w:p>
    <w:p w:rsidR="008A3736" w:rsidRDefault="008A3736" w:rsidP="008A3736">
      <w:pPr>
        <w:ind w:left="660"/>
      </w:pPr>
      <w:r>
        <w:t>Аргументами логических функций являются логические значения ИСТИНА или ЛОЖЬ. Общий вид условной функции:</w:t>
      </w:r>
    </w:p>
    <w:p w:rsidR="008A3736" w:rsidRDefault="008A3736" w:rsidP="008A3736">
      <w:pPr>
        <w:ind w:left="660"/>
        <w:rPr>
          <w:b/>
        </w:rPr>
      </w:pPr>
      <w:r>
        <w:rPr>
          <w:b/>
        </w:rPr>
        <w:t>ЕСЛ</w:t>
      </w:r>
      <w:proofErr w:type="gramStart"/>
      <w:r>
        <w:rPr>
          <w:b/>
        </w:rPr>
        <w:t>И(</w:t>
      </w:r>
      <w:proofErr w:type="gramEnd"/>
      <w:r>
        <w:rPr>
          <w:b/>
        </w:rPr>
        <w:t>&lt;условие&gt;, &lt;выражение1&gt;, &lt;выражение2&gt;)</w:t>
      </w:r>
    </w:p>
    <w:p w:rsidR="008A3736" w:rsidRDefault="008A3736" w:rsidP="008A3736">
      <w:pPr>
        <w:ind w:left="660"/>
      </w:pPr>
      <w:r>
        <w:t>Логическая функция, записанная в ячейку таблицы, выполняется так:</w:t>
      </w:r>
    </w:p>
    <w:p w:rsidR="008A3736" w:rsidRDefault="008A3736" w:rsidP="008A3736">
      <w:pPr>
        <w:ind w:left="660"/>
      </w:pPr>
      <w:r>
        <w:lastRenderedPageBreak/>
        <w:t>Если условие истинно, то значение данной ячейки определит выражение</w:t>
      </w:r>
      <w:proofErr w:type="gramStart"/>
      <w:r>
        <w:t>1</w:t>
      </w:r>
      <w:proofErr w:type="gramEnd"/>
      <w:r>
        <w:t>, в противном случае – выражение2.</w:t>
      </w:r>
    </w:p>
    <w:p w:rsidR="008A3736" w:rsidRDefault="008A3736" w:rsidP="008A3736">
      <w:pPr>
        <w:ind w:left="660"/>
      </w:pPr>
      <w:r>
        <w:t>Условие может быть и сложным, состоящим из простых, объединённых союзами</w:t>
      </w:r>
      <w:proofErr w:type="gramStart"/>
      <w:r>
        <w:t xml:space="preserve"> И</w:t>
      </w:r>
      <w:proofErr w:type="gramEnd"/>
      <w:r>
        <w:t xml:space="preserve">/ИЛИ. Запишется это так: </w:t>
      </w:r>
      <w:r>
        <w:rPr>
          <w:b/>
        </w:rPr>
        <w:t>ЕСЛ</w:t>
      </w:r>
      <w:proofErr w:type="gramStart"/>
      <w:r>
        <w:rPr>
          <w:b/>
        </w:rPr>
        <w:t>И(</w:t>
      </w:r>
      <w:proofErr w:type="gramEnd"/>
      <w:r>
        <w:rPr>
          <w:b/>
        </w:rPr>
        <w:t>И(</w:t>
      </w:r>
      <w:r>
        <w:rPr>
          <w:b/>
          <w:lang w:val="en-US"/>
        </w:rPr>
        <w:t>E</w:t>
      </w:r>
      <w:r>
        <w:rPr>
          <w:b/>
        </w:rPr>
        <w:t>3&gt;=$</w:t>
      </w:r>
      <w:r>
        <w:rPr>
          <w:b/>
          <w:lang w:val="en-US"/>
        </w:rPr>
        <w:t>C</w:t>
      </w:r>
      <w:r>
        <w:rPr>
          <w:b/>
        </w:rPr>
        <w:t>$1;</w:t>
      </w:r>
      <w:r>
        <w:rPr>
          <w:b/>
          <w:lang w:val="en-US"/>
        </w:rPr>
        <w:t>B</w:t>
      </w:r>
      <w:r>
        <w:rPr>
          <w:b/>
        </w:rPr>
        <w:t>3&gt;3); «ДА»; «НЕТ»)</w:t>
      </w:r>
      <w:r>
        <w:t>. Это условие расшифровывается так: если сумма баллов, записанная в Е3 &gt;= проходному баллу и оценка по математике, записанная в ячейке В3&gt;3, то в активной ячейке будет отображаться «ДА», в противном случае – «НЕТ».</w:t>
      </w:r>
    </w:p>
    <w:p w:rsidR="008A3736" w:rsidRDefault="008A3736" w:rsidP="008A3736">
      <w:pPr>
        <w:framePr w:hSpace="180" w:wrap="around" w:vAnchor="page" w:hAnchor="margin" w:y="2935"/>
        <w:tabs>
          <w:tab w:val="left" w:pos="2879"/>
          <w:tab w:val="left" w:pos="4061"/>
          <w:tab w:val="left" w:pos="5243"/>
          <w:tab w:val="left" w:pos="642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Проходной балл:</w:t>
      </w:r>
      <w:r>
        <w:rPr>
          <w:rFonts w:ascii="Arial" w:hAnsi="Arial"/>
          <w:sz w:val="20"/>
          <w:szCs w:val="20"/>
        </w:rPr>
        <w:tab/>
        <w:t>13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8A3736" w:rsidRDefault="008A3736" w:rsidP="008A3736">
      <w:pPr>
        <w:framePr w:hSpace="180" w:wrap="around" w:vAnchor="page" w:hAnchor="margin" w:y="2935"/>
        <w:tabs>
          <w:tab w:val="left" w:pos="1333"/>
          <w:tab w:val="left" w:pos="2879"/>
          <w:tab w:val="left" w:pos="4061"/>
          <w:tab w:val="left" w:pos="5243"/>
          <w:tab w:val="left" w:pos="642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Фамилия</w:t>
      </w:r>
      <w:r>
        <w:rPr>
          <w:rFonts w:ascii="Arial" w:hAnsi="Arial"/>
          <w:sz w:val="20"/>
          <w:szCs w:val="20"/>
        </w:rPr>
        <w:tab/>
        <w:t>Математика</w:t>
      </w:r>
      <w:r>
        <w:rPr>
          <w:rFonts w:ascii="Arial" w:hAnsi="Arial"/>
          <w:sz w:val="20"/>
          <w:szCs w:val="20"/>
        </w:rPr>
        <w:tab/>
        <w:t>Русский</w:t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Ин</w:t>
      </w:r>
      <w:proofErr w:type="gramStart"/>
      <w:r>
        <w:rPr>
          <w:rFonts w:ascii="Arial" w:hAnsi="Arial"/>
          <w:sz w:val="20"/>
          <w:szCs w:val="20"/>
        </w:rPr>
        <w:t>.я</w:t>
      </w:r>
      <w:proofErr w:type="gramEnd"/>
      <w:r>
        <w:rPr>
          <w:rFonts w:ascii="Arial" w:hAnsi="Arial"/>
          <w:sz w:val="20"/>
          <w:szCs w:val="20"/>
        </w:rPr>
        <w:t>з</w:t>
      </w:r>
      <w:proofErr w:type="spellEnd"/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ab/>
        <w:t>Сумма</w:t>
      </w:r>
      <w:r>
        <w:rPr>
          <w:rFonts w:ascii="Arial" w:hAnsi="Arial"/>
          <w:sz w:val="20"/>
          <w:szCs w:val="20"/>
        </w:rPr>
        <w:tab/>
        <w:t>Итог</w:t>
      </w:r>
    </w:p>
    <w:p w:rsidR="008A3736" w:rsidRDefault="008A3736" w:rsidP="008A3736">
      <w:pPr>
        <w:framePr w:hSpace="180" w:wrap="around" w:vAnchor="page" w:hAnchor="margin" w:y="2935"/>
        <w:tabs>
          <w:tab w:val="left" w:pos="1333"/>
          <w:tab w:val="left" w:pos="2879"/>
          <w:tab w:val="left" w:pos="4061"/>
          <w:tab w:val="left" w:pos="5243"/>
          <w:tab w:val="left" w:pos="642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Антонов</w:t>
      </w:r>
      <w:r>
        <w:rPr>
          <w:rFonts w:ascii="Arial" w:hAnsi="Arial"/>
          <w:sz w:val="20"/>
          <w:szCs w:val="20"/>
        </w:rPr>
        <w:tab/>
        <w:t>4</w:t>
      </w:r>
      <w:r>
        <w:rPr>
          <w:rFonts w:ascii="Arial" w:hAnsi="Arial"/>
          <w:sz w:val="20"/>
          <w:szCs w:val="20"/>
        </w:rPr>
        <w:tab/>
        <w:t>5</w:t>
      </w:r>
      <w:r>
        <w:rPr>
          <w:rFonts w:ascii="Arial" w:hAnsi="Arial"/>
          <w:sz w:val="20"/>
          <w:szCs w:val="20"/>
        </w:rPr>
        <w:tab/>
        <w:t>5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8A3736" w:rsidRDefault="008A3736" w:rsidP="008A3736">
      <w:pPr>
        <w:framePr w:hSpace="180" w:wrap="around" w:vAnchor="page" w:hAnchor="margin" w:y="2935"/>
        <w:tabs>
          <w:tab w:val="left" w:pos="1333"/>
          <w:tab w:val="left" w:pos="2879"/>
          <w:tab w:val="left" w:pos="4061"/>
          <w:tab w:val="left" w:pos="5243"/>
          <w:tab w:val="left" w:pos="642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Воробьёв</w:t>
      </w:r>
      <w:r>
        <w:rPr>
          <w:rFonts w:ascii="Arial" w:hAnsi="Arial"/>
          <w:sz w:val="20"/>
          <w:szCs w:val="20"/>
        </w:rPr>
        <w:tab/>
        <w:t>3</w:t>
      </w:r>
      <w:r>
        <w:rPr>
          <w:rFonts w:ascii="Arial" w:hAnsi="Arial"/>
          <w:sz w:val="20"/>
          <w:szCs w:val="20"/>
        </w:rPr>
        <w:tab/>
        <w:t>5</w:t>
      </w:r>
      <w:r>
        <w:rPr>
          <w:rFonts w:ascii="Arial" w:hAnsi="Arial"/>
          <w:sz w:val="20"/>
          <w:szCs w:val="20"/>
        </w:rPr>
        <w:tab/>
        <w:t>5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8A3736" w:rsidRDefault="008A3736" w:rsidP="008A3736">
      <w:pPr>
        <w:framePr w:hSpace="180" w:wrap="around" w:vAnchor="page" w:hAnchor="margin" w:y="2935"/>
        <w:tabs>
          <w:tab w:val="left" w:pos="1333"/>
          <w:tab w:val="left" w:pos="2879"/>
          <w:tab w:val="left" w:pos="4061"/>
          <w:tab w:val="left" w:pos="5243"/>
          <w:tab w:val="left" w:pos="642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Синичкин</w:t>
      </w:r>
      <w:r>
        <w:rPr>
          <w:rFonts w:ascii="Arial" w:hAnsi="Arial"/>
          <w:sz w:val="20"/>
          <w:szCs w:val="20"/>
        </w:rPr>
        <w:tab/>
        <w:t>5</w:t>
      </w:r>
      <w:r>
        <w:rPr>
          <w:rFonts w:ascii="Arial" w:hAnsi="Arial"/>
          <w:sz w:val="20"/>
          <w:szCs w:val="20"/>
        </w:rPr>
        <w:tab/>
        <w:t>5</w:t>
      </w:r>
      <w:r>
        <w:rPr>
          <w:rFonts w:ascii="Arial" w:hAnsi="Arial"/>
          <w:sz w:val="20"/>
          <w:szCs w:val="20"/>
        </w:rPr>
        <w:tab/>
        <w:t>3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8A3736" w:rsidRDefault="008A3736" w:rsidP="008A3736">
      <w:pPr>
        <w:framePr w:hSpace="180" w:wrap="around" w:vAnchor="page" w:hAnchor="margin" w:y="2935"/>
        <w:tabs>
          <w:tab w:val="left" w:pos="1333"/>
          <w:tab w:val="left" w:pos="2879"/>
          <w:tab w:val="left" w:pos="4061"/>
          <w:tab w:val="left" w:pos="5243"/>
          <w:tab w:val="left" w:pos="642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Воронина</w:t>
      </w:r>
      <w:r>
        <w:rPr>
          <w:rFonts w:ascii="Arial" w:hAnsi="Arial"/>
          <w:sz w:val="20"/>
          <w:szCs w:val="20"/>
        </w:rPr>
        <w:tab/>
        <w:t>5</w:t>
      </w:r>
      <w:r>
        <w:rPr>
          <w:rFonts w:ascii="Arial" w:hAnsi="Arial"/>
          <w:sz w:val="20"/>
          <w:szCs w:val="20"/>
        </w:rPr>
        <w:tab/>
        <w:t>4</w:t>
      </w:r>
      <w:r>
        <w:rPr>
          <w:rFonts w:ascii="Arial" w:hAnsi="Arial"/>
          <w:sz w:val="20"/>
          <w:szCs w:val="20"/>
        </w:rPr>
        <w:tab/>
        <w:t>3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8A3736" w:rsidRDefault="008A3736" w:rsidP="008A3736">
      <w:pPr>
        <w:framePr w:hSpace="180" w:wrap="around" w:vAnchor="page" w:hAnchor="margin" w:y="2935"/>
        <w:tabs>
          <w:tab w:val="left" w:pos="1333"/>
          <w:tab w:val="left" w:pos="2879"/>
          <w:tab w:val="left" w:pos="4061"/>
          <w:tab w:val="left" w:pos="5243"/>
          <w:tab w:val="left" w:pos="642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Снегирёв</w:t>
      </w:r>
      <w:r>
        <w:rPr>
          <w:rFonts w:ascii="Arial" w:hAnsi="Arial"/>
          <w:sz w:val="20"/>
          <w:szCs w:val="20"/>
        </w:rPr>
        <w:tab/>
        <w:t>5</w:t>
      </w:r>
      <w:r>
        <w:rPr>
          <w:rFonts w:ascii="Arial" w:hAnsi="Arial"/>
          <w:sz w:val="20"/>
          <w:szCs w:val="20"/>
        </w:rPr>
        <w:tab/>
        <w:t>5</w:t>
      </w:r>
      <w:r>
        <w:rPr>
          <w:rFonts w:ascii="Arial" w:hAnsi="Arial"/>
          <w:sz w:val="20"/>
          <w:szCs w:val="20"/>
        </w:rPr>
        <w:tab/>
        <w:t>4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8A3736" w:rsidRDefault="008A3736" w:rsidP="008A3736">
      <w:pPr>
        <w:framePr w:hSpace="180" w:wrap="around" w:vAnchor="page" w:hAnchor="margin" w:y="2935"/>
        <w:tabs>
          <w:tab w:val="left" w:pos="1333"/>
          <w:tab w:val="left" w:pos="2879"/>
          <w:tab w:val="left" w:pos="4061"/>
          <w:tab w:val="left" w:pos="5243"/>
          <w:tab w:val="left" w:pos="642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Соколова</w:t>
      </w:r>
      <w:r>
        <w:rPr>
          <w:rFonts w:ascii="Arial" w:hAnsi="Arial"/>
          <w:sz w:val="20"/>
          <w:szCs w:val="20"/>
        </w:rPr>
        <w:tab/>
        <w:t>5</w:t>
      </w:r>
      <w:r>
        <w:rPr>
          <w:rFonts w:ascii="Arial" w:hAnsi="Arial"/>
          <w:sz w:val="20"/>
          <w:szCs w:val="20"/>
        </w:rPr>
        <w:tab/>
        <w:t>5</w:t>
      </w:r>
      <w:r>
        <w:rPr>
          <w:rFonts w:ascii="Arial" w:hAnsi="Arial"/>
          <w:sz w:val="20"/>
          <w:szCs w:val="20"/>
        </w:rPr>
        <w:tab/>
        <w:t>5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8A3736" w:rsidRDefault="008A3736" w:rsidP="008A3736">
      <w:pPr>
        <w:framePr w:hSpace="180" w:wrap="around" w:vAnchor="page" w:hAnchor="margin" w:y="2935"/>
        <w:rPr>
          <w:rFonts w:ascii="Arial" w:hAnsi="Arial"/>
          <w:sz w:val="20"/>
          <w:szCs w:val="20"/>
        </w:rPr>
      </w:pPr>
    </w:p>
    <w:p w:rsidR="008A3736" w:rsidRDefault="008A3736" w:rsidP="008A3736">
      <w:pPr>
        <w:framePr w:hSpace="180" w:wrap="around" w:vAnchor="page" w:hAnchor="margin" w:y="2935"/>
        <w:rPr>
          <w:rFonts w:ascii="Arial" w:hAnsi="Arial"/>
          <w:sz w:val="20"/>
          <w:szCs w:val="20"/>
        </w:rPr>
      </w:pPr>
    </w:p>
    <w:p w:rsidR="008A3736" w:rsidRDefault="008A3736" w:rsidP="008A3736">
      <w:pPr>
        <w:framePr w:hSpace="180" w:wrap="around" w:vAnchor="page" w:hAnchor="margin" w:y="2935"/>
        <w:tabs>
          <w:tab w:val="left" w:pos="1333"/>
          <w:tab w:val="left" w:pos="2879"/>
          <w:tab w:val="left" w:pos="4061"/>
          <w:tab w:val="left" w:pos="5243"/>
          <w:tab w:val="left" w:pos="642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Составить таблицу и, подсчитав сумму набранных баллов, выяснить, поступили ли учащиеся</w:t>
      </w:r>
      <w:r>
        <w:rPr>
          <w:rFonts w:ascii="Arial" w:hAnsi="Arial"/>
          <w:sz w:val="20"/>
          <w:szCs w:val="20"/>
        </w:rPr>
        <w:tab/>
        <w:t xml:space="preserve">                                                                            </w:t>
      </w:r>
    </w:p>
    <w:p w:rsidR="008A3736" w:rsidRDefault="008A3736" w:rsidP="008A3736">
      <w:pPr>
        <w:ind w:left="660"/>
      </w:pPr>
    </w:p>
    <w:p w:rsidR="008A3736" w:rsidRDefault="008A3736" w:rsidP="008A3736">
      <w:pPr>
        <w:jc w:val="right"/>
      </w:pPr>
    </w:p>
    <w:p w:rsidR="008A3736" w:rsidRDefault="008A3736" w:rsidP="008A3736"/>
    <w:p w:rsidR="008A3736" w:rsidRDefault="008A3736" w:rsidP="008A3736">
      <w:pPr>
        <w:rPr>
          <w:b/>
          <w:i/>
        </w:rPr>
      </w:pPr>
      <w:r>
        <w:rPr>
          <w:b/>
          <w:i/>
        </w:rPr>
        <w:t>Урок 5.</w:t>
      </w:r>
    </w:p>
    <w:p w:rsidR="008A3736" w:rsidRDefault="008A3736" w:rsidP="008A3736">
      <w:pPr>
        <w:rPr>
          <w:b/>
          <w:i/>
        </w:rPr>
      </w:pPr>
      <w:r>
        <w:rPr>
          <w:b/>
          <w:i/>
        </w:rPr>
        <w:t>Решение квадратных уравнений</w:t>
      </w:r>
    </w:p>
    <w:p w:rsidR="008A3736" w:rsidRDefault="008A3736" w:rsidP="008A3736">
      <w:r>
        <w:t>Зная, как работают электронные таблицы, вы уже можете их применять в различных полезных вычислениях, например, решать квадратные уравнения. Главное, понять, как и что записывать.</w:t>
      </w:r>
    </w:p>
    <w:p w:rsidR="008A3736" w:rsidRDefault="008A3736" w:rsidP="008A3736">
      <w:r>
        <w:t>5</w:t>
      </w:r>
      <w:r>
        <w:rPr>
          <w:lang w:val="en-US"/>
        </w:rPr>
        <w:t>x</w:t>
      </w:r>
      <w:r>
        <w:rPr>
          <w:vertAlign w:val="superscript"/>
        </w:rPr>
        <w:t xml:space="preserve">2 </w:t>
      </w:r>
      <w:r>
        <w:t>-64</w:t>
      </w:r>
      <w:r>
        <w:rPr>
          <w:lang w:val="en-US"/>
        </w:rPr>
        <w:t>x</w:t>
      </w:r>
      <w:r>
        <w:t>+7=0;</w:t>
      </w:r>
    </w:p>
    <w:p w:rsidR="008A3736" w:rsidRDefault="008A3736" w:rsidP="008A3736">
      <w:r>
        <w:t>12,5</w:t>
      </w:r>
      <w:r>
        <w:rPr>
          <w:lang w:val="en-US"/>
        </w:rPr>
        <w:t>x</w:t>
      </w:r>
      <w:r>
        <w:rPr>
          <w:vertAlign w:val="superscript"/>
        </w:rPr>
        <w:t>2</w:t>
      </w:r>
      <w:r>
        <w:t>+25</w:t>
      </w:r>
      <w:r>
        <w:rPr>
          <w:lang w:val="en-US"/>
        </w:rPr>
        <w:t>x</w:t>
      </w:r>
      <w:r>
        <w:t>+3=0</w:t>
      </w:r>
    </w:p>
    <w:p w:rsidR="008A3736" w:rsidRDefault="008A3736" w:rsidP="008A3736">
      <w:r>
        <w:t>4</w:t>
      </w:r>
      <w:r>
        <w:rPr>
          <w:lang w:val="en-US"/>
        </w:rPr>
        <w:t>x</w:t>
      </w:r>
      <w:r>
        <w:rPr>
          <w:vertAlign w:val="superscript"/>
        </w:rPr>
        <w:t>2</w:t>
      </w:r>
      <w:r>
        <w:t>+21-8=0</w:t>
      </w:r>
    </w:p>
    <w:p w:rsidR="008A3736" w:rsidRDefault="008A3736" w:rsidP="008A3736">
      <w:r>
        <w:t>решить, с помощью одной формулы</w:t>
      </w:r>
    </w:p>
    <w:p w:rsidR="008A3736" w:rsidRDefault="008A3736" w:rsidP="008A3736"/>
    <w:p w:rsidR="008A3736" w:rsidRDefault="008A3736" w:rsidP="008A3736">
      <w:pPr>
        <w:rPr>
          <w:b/>
          <w:bCs/>
          <w:i/>
          <w:iCs/>
        </w:rPr>
      </w:pPr>
      <w:r>
        <w:rPr>
          <w:b/>
          <w:bCs/>
          <w:i/>
          <w:iCs/>
        </w:rPr>
        <w:t>Урок 6.</w:t>
      </w:r>
    </w:p>
    <w:p w:rsidR="008A3736" w:rsidRDefault="008A3736" w:rsidP="008A3736">
      <w:pPr>
        <w:rPr>
          <w:b/>
          <w:bCs/>
          <w:i/>
          <w:iCs/>
        </w:rPr>
      </w:pPr>
      <w:r>
        <w:rPr>
          <w:b/>
          <w:bCs/>
          <w:i/>
          <w:iCs/>
        </w:rPr>
        <w:t>Диаграммы.</w:t>
      </w:r>
    </w:p>
    <w:p w:rsidR="008A3736" w:rsidRDefault="008A3736" w:rsidP="008A3736">
      <w:r>
        <w:t>Диаграмма – это графическое отображение рабочего листа. Для представления данных в виде диаграмм, необходимо выделить нужные данные.</w:t>
      </w:r>
    </w:p>
    <w:p w:rsidR="008A3736" w:rsidRDefault="008A3736" w:rsidP="008A3736">
      <w:r>
        <w:t>Диаграмма характеризуется параметрами, основными и дополнительными.</w:t>
      </w:r>
    </w:p>
    <w:p w:rsidR="008A3736" w:rsidRDefault="008A3736" w:rsidP="008A3736">
      <w:r>
        <w:t>К основным параметрам относятся:</w:t>
      </w:r>
    </w:p>
    <w:p w:rsidR="008A3736" w:rsidRDefault="008A3736" w:rsidP="008A3736">
      <w:pPr>
        <w:numPr>
          <w:ilvl w:val="0"/>
          <w:numId w:val="9"/>
        </w:numPr>
      </w:pPr>
      <w:r>
        <w:t xml:space="preserve">Тип диаграммы </w:t>
      </w:r>
    </w:p>
    <w:p w:rsidR="008A3736" w:rsidRDefault="008A3736" w:rsidP="008A3736">
      <w:pPr>
        <w:numPr>
          <w:ilvl w:val="0"/>
          <w:numId w:val="9"/>
        </w:numPr>
      </w:pPr>
      <w:r>
        <w:t>Заголовок диаграммы</w:t>
      </w:r>
    </w:p>
    <w:p w:rsidR="008A3736" w:rsidRDefault="008A3736" w:rsidP="008A3736">
      <w:pPr>
        <w:numPr>
          <w:ilvl w:val="0"/>
          <w:numId w:val="9"/>
        </w:numPr>
      </w:pPr>
      <w:r>
        <w:t>Рамка</w:t>
      </w:r>
    </w:p>
    <w:p w:rsidR="008A3736" w:rsidRDefault="008A3736" w:rsidP="008A3736">
      <w:pPr>
        <w:numPr>
          <w:ilvl w:val="0"/>
          <w:numId w:val="9"/>
        </w:numPr>
      </w:pPr>
      <w:r>
        <w:t>Координатная сетка</w:t>
      </w:r>
    </w:p>
    <w:p w:rsidR="008A3736" w:rsidRDefault="008A3736" w:rsidP="008A3736">
      <w:pPr>
        <w:ind w:left="60"/>
      </w:pPr>
      <w:r>
        <w:t xml:space="preserve">К дополнительным параметрам относятся: </w:t>
      </w:r>
    </w:p>
    <w:p w:rsidR="008A3736" w:rsidRDefault="008A3736" w:rsidP="008A3736">
      <w:pPr>
        <w:numPr>
          <w:ilvl w:val="0"/>
          <w:numId w:val="10"/>
        </w:numPr>
      </w:pPr>
      <w:r>
        <w:t>Направление расположения ряда</w:t>
      </w:r>
    </w:p>
    <w:p w:rsidR="008A3736" w:rsidRDefault="008A3736" w:rsidP="008A3736">
      <w:pPr>
        <w:numPr>
          <w:ilvl w:val="0"/>
          <w:numId w:val="10"/>
        </w:numPr>
      </w:pPr>
      <w:r>
        <w:t>Наличие или отсутствие легенды</w:t>
      </w:r>
    </w:p>
    <w:p w:rsidR="008A3736" w:rsidRDefault="008A3736" w:rsidP="008A3736">
      <w:pPr>
        <w:numPr>
          <w:ilvl w:val="0"/>
          <w:numId w:val="10"/>
        </w:numPr>
      </w:pPr>
      <w:r>
        <w:t>Надписи на осях</w:t>
      </w:r>
    </w:p>
    <w:p w:rsidR="008A3736" w:rsidRDefault="008A3736" w:rsidP="008A3736">
      <w:pPr>
        <w:ind w:left="60"/>
      </w:pPr>
      <w:r>
        <w:t>По типу диаграммы могут быть линейчатыми, круговыми, гистограммы, смешанные.</w:t>
      </w:r>
    </w:p>
    <w:p w:rsidR="008A3736" w:rsidRDefault="008A3736" w:rsidP="008A3736">
      <w:pPr>
        <w:ind w:left="60"/>
      </w:pPr>
      <w:r>
        <w:t>Диаграммы можно редактировать, форматировать.</w:t>
      </w:r>
    </w:p>
    <w:p w:rsidR="008A3736" w:rsidRDefault="008A3736" w:rsidP="008A3736">
      <w:pPr>
        <w:ind w:left="60"/>
      </w:pPr>
      <w:r>
        <w:t>Для создания диаграммы необходимо:</w:t>
      </w:r>
    </w:p>
    <w:p w:rsidR="008A3736" w:rsidRDefault="008A3736" w:rsidP="008A3736">
      <w:pPr>
        <w:numPr>
          <w:ilvl w:val="0"/>
          <w:numId w:val="11"/>
        </w:numPr>
      </w:pPr>
      <w:r>
        <w:t>Выделить объект, содержащий данные</w:t>
      </w:r>
    </w:p>
    <w:p w:rsidR="008A3736" w:rsidRDefault="008A3736" w:rsidP="008A3736">
      <w:pPr>
        <w:numPr>
          <w:ilvl w:val="0"/>
          <w:numId w:val="11"/>
        </w:numPr>
      </w:pPr>
      <w:r>
        <w:t>Выбрать на панели инструментов Мастера диаграмм</w:t>
      </w:r>
    </w:p>
    <w:p w:rsidR="008A3736" w:rsidRDefault="008A3736" w:rsidP="008A3736">
      <w:pPr>
        <w:numPr>
          <w:ilvl w:val="0"/>
          <w:numId w:val="11"/>
        </w:numPr>
      </w:pPr>
      <w:r>
        <w:t>Выбрать тип диаграммы</w:t>
      </w:r>
    </w:p>
    <w:p w:rsidR="008A3736" w:rsidRDefault="008A3736" w:rsidP="008A3736">
      <w:pPr>
        <w:numPr>
          <w:ilvl w:val="0"/>
          <w:numId w:val="11"/>
        </w:numPr>
      </w:pPr>
      <w:r>
        <w:t>Задать основные и дополнительные параметры диаграммы</w:t>
      </w:r>
    </w:p>
    <w:p w:rsidR="008A3736" w:rsidRDefault="008A3736" w:rsidP="008A3736">
      <w:pPr>
        <w:ind w:left="120"/>
      </w:pPr>
      <w:r>
        <w:t>Для примера построим диаграмму по графику, рассчитанному нами.</w:t>
      </w:r>
    </w:p>
    <w:p w:rsidR="008A3736" w:rsidRDefault="008A3736" w:rsidP="008A3736">
      <w:pPr>
        <w:ind w:left="120"/>
      </w:pPr>
      <w:r>
        <w:lastRenderedPageBreak/>
        <w:t>Затем мы составим таблицу успеваемости и по ней построим диаграмму.</w:t>
      </w:r>
    </w:p>
    <w:p w:rsidR="00D818D7" w:rsidRDefault="00D818D7"/>
    <w:sectPr w:rsidR="00D8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E7C"/>
    <w:multiLevelType w:val="hybridMultilevel"/>
    <w:tmpl w:val="23B8D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E5029"/>
    <w:multiLevelType w:val="hybridMultilevel"/>
    <w:tmpl w:val="A7747816"/>
    <w:lvl w:ilvl="0" w:tplc="5A5AB08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31C6C"/>
    <w:multiLevelType w:val="hybridMultilevel"/>
    <w:tmpl w:val="2996E978"/>
    <w:lvl w:ilvl="0" w:tplc="0419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F5D83"/>
    <w:multiLevelType w:val="hybridMultilevel"/>
    <w:tmpl w:val="5EA8D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21426"/>
    <w:multiLevelType w:val="hybridMultilevel"/>
    <w:tmpl w:val="6944E866"/>
    <w:lvl w:ilvl="0" w:tplc="2536CAB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D7117"/>
    <w:multiLevelType w:val="hybridMultilevel"/>
    <w:tmpl w:val="C0981DA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86B71"/>
    <w:multiLevelType w:val="hybridMultilevel"/>
    <w:tmpl w:val="1848EB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6205D"/>
    <w:multiLevelType w:val="hybridMultilevel"/>
    <w:tmpl w:val="A66A9FD8"/>
    <w:lvl w:ilvl="0" w:tplc="5A5AB08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07007"/>
    <w:multiLevelType w:val="hybridMultilevel"/>
    <w:tmpl w:val="257430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A05F16"/>
    <w:multiLevelType w:val="hybridMultilevel"/>
    <w:tmpl w:val="3C0E3AEC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70454"/>
    <w:multiLevelType w:val="hybridMultilevel"/>
    <w:tmpl w:val="72C66F8E"/>
    <w:lvl w:ilvl="0" w:tplc="20D62B4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</w:rPr>
    </w:lvl>
    <w:lvl w:ilvl="1" w:tplc="0419000B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736"/>
    <w:rsid w:val="008A3736"/>
    <w:rsid w:val="00D8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otimofeeva</dc:creator>
  <cp:lastModifiedBy>otimofeeva</cp:lastModifiedBy>
  <cp:revision>1</cp:revision>
  <dcterms:created xsi:type="dcterms:W3CDTF">2013-04-08T12:30:00Z</dcterms:created>
  <dcterms:modified xsi:type="dcterms:W3CDTF">2013-04-08T12:30:00Z</dcterms:modified>
</cp:coreProperties>
</file>