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C" w:rsidRDefault="007B72A1" w:rsidP="008B1719">
      <w:pPr>
        <w:spacing w:line="36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ГБОУ ДООЦ СВАО</w:t>
      </w: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1D2606" w:rsidRDefault="00C602CD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</w:t>
      </w:r>
      <w:r w:rsidR="001D2606">
        <w:rPr>
          <w:b/>
          <w:bCs/>
          <w:sz w:val="32"/>
          <w:szCs w:val="32"/>
        </w:rPr>
        <w:t xml:space="preserve">ПРОГРАММА УЧЕБНОЙ ДИСЦИПЛИНЫ </w:t>
      </w:r>
    </w:p>
    <w:p w:rsidR="001D2606" w:rsidRPr="001D2606" w:rsidRDefault="00C602CD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«Г</w:t>
      </w:r>
      <w:r w:rsidR="001D2606" w:rsidRPr="001D2606">
        <w:rPr>
          <w:b/>
          <w:bCs/>
          <w:sz w:val="56"/>
          <w:szCs w:val="56"/>
        </w:rPr>
        <w:t>андбол</w:t>
      </w:r>
      <w:r>
        <w:rPr>
          <w:b/>
          <w:bCs/>
          <w:sz w:val="56"/>
          <w:szCs w:val="56"/>
        </w:rPr>
        <w:t>»</w:t>
      </w:r>
      <w:bookmarkStart w:id="0" w:name="_GoBack"/>
      <w:bookmarkEnd w:id="0"/>
    </w:p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8B1719" w:rsidRDefault="008B1719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8B1719" w:rsidRDefault="008B1719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Возраст обучающихся</w:t>
      </w:r>
      <w:r>
        <w:rPr>
          <w:bCs/>
          <w:sz w:val="28"/>
          <w:szCs w:val="28"/>
        </w:rPr>
        <w:t xml:space="preserve">: </w:t>
      </w:r>
      <w:r w:rsidR="006221A8">
        <w:rPr>
          <w:bCs/>
          <w:sz w:val="28"/>
          <w:szCs w:val="28"/>
          <w:u w:val="single"/>
        </w:rPr>
        <w:t>14-17</w:t>
      </w:r>
      <w:r>
        <w:rPr>
          <w:bCs/>
          <w:sz w:val="28"/>
          <w:szCs w:val="28"/>
          <w:u w:val="single"/>
        </w:rPr>
        <w:t xml:space="preserve"> лет</w:t>
      </w:r>
    </w:p>
    <w:p w:rsidR="008B1719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Составитель:</w:t>
      </w:r>
      <w:r>
        <w:rPr>
          <w:bCs/>
          <w:sz w:val="28"/>
          <w:szCs w:val="28"/>
          <w:u w:val="single"/>
        </w:rPr>
        <w:t xml:space="preserve"> </w:t>
      </w:r>
    </w:p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</w:rPr>
      </w:pPr>
      <w:r w:rsidRPr="008B1719">
        <w:rPr>
          <w:bCs/>
          <w:sz w:val="28"/>
          <w:szCs w:val="28"/>
        </w:rPr>
        <w:t xml:space="preserve">педагог дополнительного </w:t>
      </w:r>
      <w:r w:rsidR="008B1719">
        <w:rPr>
          <w:bCs/>
          <w:sz w:val="28"/>
          <w:szCs w:val="28"/>
        </w:rPr>
        <w:t xml:space="preserve">образования </w:t>
      </w:r>
    </w:p>
    <w:p w:rsidR="008B1719" w:rsidRPr="008B1719" w:rsidRDefault="008B1719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Арабкина Алевтина Александровна</w:t>
      </w: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  <w:r w:rsidR="001D2606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4</w:t>
      </w:r>
      <w:r w:rsidR="008B1719">
        <w:rPr>
          <w:bCs/>
          <w:sz w:val="28"/>
          <w:szCs w:val="28"/>
        </w:rPr>
        <w:t xml:space="preserve"> г</w:t>
      </w:r>
    </w:p>
    <w:p w:rsidR="009822BC" w:rsidRDefault="009822BC" w:rsidP="008B1719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312EF8" w:rsidRPr="00E2469C" w:rsidRDefault="00312EF8" w:rsidP="008B1719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Пояснительная записка.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Программа разработана на основе директивных и нормативных документов, регламе</w:t>
      </w:r>
      <w:r w:rsidR="008B1719">
        <w:rPr>
          <w:sz w:val="28"/>
          <w:szCs w:val="28"/>
        </w:rPr>
        <w:t>нтирующих работу спортивных секций</w:t>
      </w:r>
      <w:r w:rsidRPr="00E2469C">
        <w:rPr>
          <w:sz w:val="28"/>
          <w:szCs w:val="28"/>
        </w:rPr>
        <w:t>, в соответствии с Законом Российской Феде</w:t>
      </w:r>
      <w:r w:rsidR="009822BC">
        <w:rPr>
          <w:sz w:val="28"/>
          <w:szCs w:val="28"/>
        </w:rPr>
        <w:t>рации « Об образовании</w:t>
      </w:r>
      <w:r w:rsidRPr="00E2469C">
        <w:rPr>
          <w:sz w:val="28"/>
          <w:szCs w:val="28"/>
        </w:rPr>
        <w:t>, Федеральном законе от 13.01.96 № 12-ФЗ и Типовым положением об образовательном учреждении дополнительного образования детей (постановление Правительства РФ от 07.03.95 №233), нормативными документами Министерства образования РФ и Государственного комитета РФ по физической культуре и спорту, а также использовалась «Гандбол.</w:t>
      </w:r>
      <w:proofErr w:type="gramEnd"/>
      <w:r w:rsidRPr="00E2469C">
        <w:rPr>
          <w:sz w:val="28"/>
          <w:szCs w:val="28"/>
        </w:rPr>
        <w:t xml:space="preserve"> Примерная программа для системы дополнительного образования детей</w:t>
      </w:r>
      <w:r w:rsidR="008B1719">
        <w:rPr>
          <w:sz w:val="28"/>
          <w:szCs w:val="28"/>
        </w:rPr>
        <w:t>:</w:t>
      </w:r>
      <w:r w:rsidRPr="00E2469C">
        <w:rPr>
          <w:sz w:val="28"/>
          <w:szCs w:val="28"/>
        </w:rPr>
        <w:t xml:space="preserve"> /Игнатьева В.Я.,  Максимов В.С., 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– М.; Советский спорт, 2003.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предназначена для педагогов и руководителей дополнительного образования физкультурно-спортивной направленности и является основным государственным документом, регламентирующим учебно-тренировочную и воспитательную работу. Она раскрывает весь комплекс параметров обучения и тренировки в школе.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Подготовка гандболистов от новичка до спортсмена высокого класса пр</w:t>
      </w:r>
      <w:r>
        <w:rPr>
          <w:sz w:val="28"/>
          <w:szCs w:val="28"/>
        </w:rPr>
        <w:t>едставляет собой единую систему</w:t>
      </w:r>
      <w:r w:rsidRPr="00E2469C">
        <w:rPr>
          <w:sz w:val="28"/>
          <w:szCs w:val="28"/>
        </w:rPr>
        <w:t xml:space="preserve">, все составные части которой взаимосвязаны и обусловлены достижением главной цели, которая заключается в подготовке гандболистов высокой квалификации.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 При системном подходе процесс подготовки рассматривается в многолетнем аспекте с учётом единства тренировки, соревнований и усиливающих их эффект восстановительных воздействий.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Основными задачами поэтапной спортивно</w:t>
      </w:r>
      <w:r w:rsidR="0096785A">
        <w:rPr>
          <w:sz w:val="28"/>
          <w:szCs w:val="28"/>
        </w:rPr>
        <w:t>й подготовки является следующие</w:t>
      </w:r>
      <w:r w:rsidRPr="00E2469C">
        <w:rPr>
          <w:sz w:val="28"/>
          <w:szCs w:val="28"/>
        </w:rPr>
        <w:t>:</w:t>
      </w:r>
      <w:proofErr w:type="gramEnd"/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привлечение максимального количества детей и подростков к систематическим занятиям спортом;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обеспечение всестороннего физического развития и укрепления здоровья;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воспитания волевых, морально стойких граждан страны;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Программа содержит разделы, в которых освещен материал по видам подготовки (теоретической, физической, технической, тактической, игровой, психологической), средства и формы подготовки, система контрольных нормативов и упражнений, восстановительные и воспитательные мероприятия.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обеспечивает строгую последовательность и непрерывность всего процесса становления спортивного мастерства юных спортсменов.</w:t>
      </w:r>
    </w:p>
    <w:p w:rsidR="00660631" w:rsidRPr="00E2469C" w:rsidRDefault="00660631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Организационно-методические указания.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Подготовка гандболистов проводится в несколько этапов, которые имеют свои специфические особенности. Главным отличием является возраст и подготовленность детей, зачисляемых в ту или иную группу подготовки.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На этап начальной подготовки зачисляются учащиеся общеобразовательных школ, желающие заниматься спортом и имеющие письменное разрешение врача-педиатра. На этом этапе 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Режимы</w:t>
      </w:r>
      <w:r w:rsidRPr="00E2469C">
        <w:rPr>
          <w:i/>
          <w:sz w:val="28"/>
          <w:szCs w:val="28"/>
        </w:rPr>
        <w:t xml:space="preserve"> учебно-тренировочной работы и требования по спортивной подготовленности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386"/>
        <w:gridCol w:w="2453"/>
      </w:tblGrid>
      <w:tr w:rsidR="00312EF8" w:rsidRPr="00E2469C" w:rsidTr="007B72A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Срок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обучения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Примерный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возраст </w:t>
            </w:r>
            <w:proofErr w:type="gramStart"/>
            <w:r w:rsidRPr="00E2469C">
              <w:rPr>
                <w:sz w:val="28"/>
                <w:szCs w:val="28"/>
              </w:rPr>
              <w:t>для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зачисления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Кол-во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часов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 неделю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Требования </w:t>
            </w:r>
            <w:proofErr w:type="gramStart"/>
            <w:r w:rsidRPr="00E2469C">
              <w:rPr>
                <w:sz w:val="28"/>
                <w:szCs w:val="28"/>
              </w:rPr>
              <w:t>по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спортивной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подготовке</w:t>
            </w:r>
          </w:p>
        </w:tc>
      </w:tr>
      <w:tr w:rsidR="00312EF8" w:rsidRPr="00E2469C" w:rsidTr="007B72A1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Начальная 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Выполнение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нормативов ОФП</w:t>
            </w:r>
          </w:p>
        </w:tc>
      </w:tr>
      <w:tr w:rsidR="00312EF8" w:rsidRPr="00E2469C" w:rsidTr="007B72A1"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Свыше 1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Многолетняя подготовка гандболистов строится на основе методических положений, которые и составляют комплекс задач, решаемых в учебно-тренировочном процессе: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целевая направленность подготовки юных спортсменов по отношению к высшему спортивному мастерству;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освоение определённых объёмов тренировочных и соревновательных нагрузок;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комплексное решение задач обучения, тренировки и всестороннего физического развития;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соразмерность развития основных физических качеств у юных спортсменов;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реализация качеств должна осуществляться в зависимости от возрастных особенностей;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перспективное опережение формирования спортивно-технического мастерства.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Строить подготовку юных игроков необходимо с учётом неравномерного нарастания их физических способностей в процессе развития. Эти периоды наиболее благоприятны для совершенствования соответствующих двигательных качеств, и тренер должен способствовать их воспитанию, давая нагрузку специальной направленности.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Pr="00E2469C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19744E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9744E">
        <w:rPr>
          <w:b/>
          <w:sz w:val="28"/>
          <w:szCs w:val="28"/>
        </w:rPr>
        <w:t xml:space="preserve">Примерные </w:t>
      </w:r>
      <w:r w:rsidR="008B1719" w:rsidRPr="0019744E">
        <w:rPr>
          <w:b/>
          <w:sz w:val="28"/>
          <w:szCs w:val="28"/>
        </w:rPr>
        <w:t>сенситивные</w:t>
      </w:r>
      <w:r w:rsidRPr="0019744E">
        <w:rPr>
          <w:b/>
          <w:sz w:val="28"/>
          <w:szCs w:val="28"/>
        </w:rPr>
        <w:t xml:space="preserve"> (благоприятные)  периоды развития двигательных качеств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1150"/>
        <w:gridCol w:w="1151"/>
        <w:gridCol w:w="1151"/>
        <w:gridCol w:w="1161"/>
      </w:tblGrid>
      <w:tr w:rsidR="00312EF8" w:rsidRPr="00E2469C" w:rsidTr="007B72A1"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Морфофункциональные показатели, физические качества</w:t>
            </w:r>
          </w:p>
        </w:tc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Возраст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лет</w:t>
            </w:r>
          </w:p>
        </w:tc>
      </w:tr>
      <w:tr w:rsidR="00312EF8" w:rsidRPr="00E2469C" w:rsidTr="007B72A1"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Длина тела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Мышечная масса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Быстрота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Сила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Анаэробные возможности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Гибкость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Равновесие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Преждевременное разделение игроков по игровым функциям значительно сужает перспективы их дальнейшего совершенствования. На этапе начальной подготовки юные спортсмены должны научиться выполнять любые функции в команде.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Каждый занимающийся обязан научиться в равной степени точно передавать мяч, вести его, бросать  в ворота с места и в движении, стремительно атаковать, опекать нападающих и цепко заниматься. Только после того как юных гандболист овладеет этим комплексом навыков и умений и определяется его индивидуальные качества, можно переходить к специализации по амплуа.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Выбор вратаря лучше всего осуществлять, просматривая игру в воротах всех занимающихся. Специализацию вратаря следует начинать со второго обучения в учебно-тренировочных группах.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Учебный план.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На протяжении всего пер</w:t>
      </w:r>
      <w:r w:rsidR="008B1719">
        <w:rPr>
          <w:sz w:val="28"/>
          <w:szCs w:val="28"/>
        </w:rPr>
        <w:t>иода обучения в спортивной секции</w:t>
      </w:r>
      <w:r w:rsidRPr="00E2469C">
        <w:rPr>
          <w:sz w:val="28"/>
          <w:szCs w:val="28"/>
        </w:rPr>
        <w:t xml:space="preserve"> гандболисты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</w:t>
      </w:r>
      <w:proofErr w:type="gramStart"/>
      <w:r w:rsidRPr="00E2469C">
        <w:rPr>
          <w:sz w:val="28"/>
          <w:szCs w:val="28"/>
        </w:rPr>
        <w:t xml:space="preserve"> :</w:t>
      </w:r>
      <w:proofErr w:type="gramEnd"/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постепенный переход от обучения приёмам игры и тактическим действиям к их совершенствованию на базе роста физических и психических возможностей;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планомерное прибавление вариативности выполнения приёмов игры и широты взаимодействий с параметрами;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переход от </w:t>
      </w:r>
      <w:r w:rsidR="008B1719" w:rsidRPr="00E2469C">
        <w:rPr>
          <w:sz w:val="28"/>
          <w:szCs w:val="28"/>
        </w:rPr>
        <w:t>обще подготовительных</w:t>
      </w:r>
      <w:r w:rsidRPr="00E2469C">
        <w:rPr>
          <w:sz w:val="28"/>
          <w:szCs w:val="28"/>
        </w:rPr>
        <w:t xml:space="preserve"> средств </w:t>
      </w:r>
      <w:proofErr w:type="gramStart"/>
      <w:r w:rsidRPr="00E2469C">
        <w:rPr>
          <w:sz w:val="28"/>
          <w:szCs w:val="28"/>
        </w:rPr>
        <w:t>к</w:t>
      </w:r>
      <w:proofErr w:type="gramEnd"/>
      <w:r w:rsidRPr="00E2469C">
        <w:rPr>
          <w:sz w:val="28"/>
          <w:szCs w:val="28"/>
        </w:rPr>
        <w:t xml:space="preserve"> наиболее специализированных для гандболиста;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увеличение объёма тренировочных нагрузок;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</w:t>
      </w:r>
      <w:r w:rsidR="008B1719">
        <w:rPr>
          <w:sz w:val="28"/>
          <w:szCs w:val="28"/>
        </w:rPr>
        <w:t>вышение интенсивности занятий и</w:t>
      </w:r>
      <w:r w:rsidRPr="00E2469C">
        <w:rPr>
          <w:sz w:val="28"/>
          <w:szCs w:val="28"/>
        </w:rPr>
        <w:t>, следовательно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использование восстановительных мероприятий для поддержания необходимой работоспособности и сохранения здоровья юных гандболистов.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Задачи этапа начальной подготовки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Отбор  способных к занятиям гандболом детей.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Формирование стойкого интереса к занятиям.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Всестороннее  гармонического развитие физических способностей, укрепление здоровья, закаливание организма.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Воспитание специальных способностей (гибкости, быстроты, ловкости) для успешного овладения навыками игры.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Обучение основным приёмам техники игры и тактическим действиям.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Привитие навыков соревновательной деятельности в соответствии с правилами мини-гандбола.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Pr="00E2469C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8B1719" w:rsidRDefault="00312EF8" w:rsidP="008B1719">
      <w:pPr>
        <w:spacing w:line="360" w:lineRule="auto"/>
        <w:ind w:right="-5" w:firstLine="28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t>Примерный учебный план на 46 недель учебно-тренировочных занятий</w:t>
      </w:r>
    </w:p>
    <w:p w:rsidR="00312EF8" w:rsidRPr="00E2469C" w:rsidRDefault="00312EF8" w:rsidP="008B1719">
      <w:pPr>
        <w:spacing w:line="360" w:lineRule="auto"/>
        <w:ind w:right="-5" w:firstLine="28"/>
        <w:contextualSpacing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1474"/>
        <w:gridCol w:w="1474"/>
        <w:gridCol w:w="1485"/>
      </w:tblGrid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 подготовки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Этапы </w:t>
            </w:r>
            <w:r w:rsidR="00312EF8" w:rsidRPr="00E2469C">
              <w:rPr>
                <w:sz w:val="28"/>
                <w:szCs w:val="28"/>
              </w:rPr>
              <w:t>подготовки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2EF8" w:rsidRPr="00E2469C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2EF8" w:rsidRPr="00E2469C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Игровая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за 3</w:t>
            </w:r>
            <w:r w:rsidR="00312EF8" w:rsidRPr="00E2469C">
              <w:rPr>
                <w:sz w:val="28"/>
                <w:szCs w:val="28"/>
              </w:rPr>
              <w:t>6 недель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t xml:space="preserve">Учебный план работы </w:t>
      </w:r>
      <w:r w:rsidR="009822BC" w:rsidRPr="008B1719">
        <w:rPr>
          <w:b/>
          <w:sz w:val="28"/>
          <w:szCs w:val="28"/>
        </w:rPr>
        <w:t>секции</w:t>
      </w:r>
      <w:r w:rsidRPr="008B1719">
        <w:rPr>
          <w:b/>
          <w:sz w:val="28"/>
          <w:szCs w:val="28"/>
        </w:rPr>
        <w:t xml:space="preserve"> гандбола</w:t>
      </w:r>
    </w:p>
    <w:p w:rsidR="00312EF8" w:rsidRPr="008B1719" w:rsidRDefault="005B1061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t>на 2014-2015</w:t>
      </w:r>
      <w:r w:rsidR="00312EF8" w:rsidRPr="008B1719">
        <w:rPr>
          <w:b/>
          <w:sz w:val="28"/>
          <w:szCs w:val="28"/>
        </w:rPr>
        <w:t xml:space="preserve"> уч. год</w:t>
      </w:r>
    </w:p>
    <w:p w:rsidR="00312EF8" w:rsidRPr="00E2469C" w:rsidRDefault="005B1061" w:rsidP="008B171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6</w:t>
      </w:r>
      <w:r w:rsidR="00312EF8" w:rsidRPr="00E2469C">
        <w:rPr>
          <w:sz w:val="28"/>
          <w:szCs w:val="28"/>
        </w:rPr>
        <w:t xml:space="preserve"> часов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96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168"/>
        <w:gridCol w:w="851"/>
        <w:gridCol w:w="850"/>
        <w:gridCol w:w="851"/>
        <w:gridCol w:w="850"/>
        <w:gridCol w:w="567"/>
        <w:gridCol w:w="709"/>
        <w:gridCol w:w="709"/>
        <w:gridCol w:w="709"/>
      </w:tblGrid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Вид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Часы за год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1.Теоретическая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 xml:space="preserve">2.Практическая </w:t>
            </w:r>
          </w:p>
          <w:p w:rsidR="00F70A84" w:rsidRPr="004311BB" w:rsidRDefault="00F70A84" w:rsidP="008B1719">
            <w:pPr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СФП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Тактическая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Игровая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нормативы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Всего часов за 46 недель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Программный материал для практических занятий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8B1719">
        <w:rPr>
          <w:b/>
          <w:sz w:val="28"/>
          <w:szCs w:val="28"/>
          <w:u w:val="single"/>
        </w:rPr>
        <w:t>Техническая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 xml:space="preserve"> Техника нападения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Приёмы игры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2-3-й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спиной вперёд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Смена бега спиной вперёд на бег лицом вперёд и наоборот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челночный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зигзагом (с выпадом в стороны)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подскоками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Прыжки вверх</w:t>
            </w:r>
            <w:proofErr w:type="gramStart"/>
            <w:r w:rsidRPr="00E2469C">
              <w:rPr>
                <w:sz w:val="28"/>
                <w:szCs w:val="28"/>
              </w:rPr>
              <w:t xml:space="preserve"> .</w:t>
            </w:r>
            <w:proofErr w:type="gramEnd"/>
            <w:r w:rsidRPr="00E2469C">
              <w:rPr>
                <w:sz w:val="28"/>
                <w:szCs w:val="28"/>
              </w:rPr>
              <w:t xml:space="preserve"> в стороны, вперёд, отталкиваясь одной и двумя ногами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двумя руками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справа и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недолётом и с перелётом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мячей высоких, низких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в движении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в движении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мяча. Летящего навстречу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при активном сопротивлении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толчком двумя руками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одной рукой хлёстом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хлёстом сверху с последующим перемещением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с разбега обычными шагами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Передача мяча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в разбеге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при движении партнёров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прямой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навесной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с отскоком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с преодолением помех (стойки, ширмы, игроки)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одноударное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многоударное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многоударное в движении по </w:t>
            </w:r>
            <w:proofErr w:type="gramStart"/>
            <w:r w:rsidRPr="00E2469C">
              <w:rPr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высоким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низкими отскоками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подбрасыванием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хлестом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обычными шагами  в опорном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с горизонтальной траекторией полёта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отражённым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(вперёд)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хлёстом сбоку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сбоку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в прыжке</w:t>
            </w:r>
            <w:r w:rsidRPr="00E2469C">
              <w:rPr>
                <w:sz w:val="28"/>
                <w:szCs w:val="28"/>
              </w:rPr>
              <w:t>, отталкиваясь одноимённой ногой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в падении с приземлением на ногу и руки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Штрафной бросок в </w:t>
            </w:r>
            <w:proofErr w:type="spellStart"/>
            <w:r w:rsidRPr="00E2469C">
              <w:rPr>
                <w:sz w:val="28"/>
                <w:szCs w:val="28"/>
              </w:rPr>
              <w:t>двухопорном</w:t>
            </w:r>
            <w:proofErr w:type="spellEnd"/>
            <w:r w:rsidRPr="00E2469C">
              <w:rPr>
                <w:sz w:val="28"/>
                <w:szCs w:val="28"/>
              </w:rPr>
              <w:t xml:space="preserve">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Техника защиты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приставным шагом боком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вперёд-назад в стойке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одноударном ведении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многоударном ведении шагом 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ведении в параллельном движении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одной рукой сбоку,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без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Техника вратаря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вратаря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Передвижение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сбоку без замаха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ногой в  выпаде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двумя ногами смыканием ног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одной ногой махом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Отбивание мяча в площадку двумя руками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8B1719">
        <w:rPr>
          <w:b/>
          <w:sz w:val="28"/>
          <w:szCs w:val="28"/>
          <w:u w:val="single"/>
        </w:rPr>
        <w:t>Тактическая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от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Открытый уход для стягивания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Скрытый уход для создания численного преимущества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передачи при встречном движении партнёров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передачи при движении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сопровождающей передачи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броска с открытой позиции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встречном движении (показать уход в сторону одним шаго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Финт перемещением без мяча при встречном движении  (показать уход вправо.</w:t>
            </w:r>
            <w:proofErr w:type="gramEnd"/>
            <w:r w:rsidRPr="00E2469C">
              <w:rPr>
                <w:sz w:val="28"/>
                <w:szCs w:val="28"/>
              </w:rPr>
              <w:t xml:space="preserve"> Влев</w:t>
            </w:r>
            <w:proofErr w:type="gramStart"/>
            <w:r w:rsidRPr="00E2469C">
              <w:rPr>
                <w:sz w:val="28"/>
                <w:szCs w:val="28"/>
              </w:rPr>
              <w:t>о-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вправо)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параллельном движении (остановка – изменить направление движения)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параллельном движении (показать уход – выполнить ведение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броско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места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Уход</w:t>
            </w:r>
            <w:proofErr w:type="gramEnd"/>
            <w:r w:rsidRPr="00E2469C">
              <w:rPr>
                <w:sz w:val="28"/>
                <w:szCs w:val="28"/>
              </w:rPr>
              <w:t xml:space="preserve"> скрытый для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скрытый и выбор мес</w:t>
            </w:r>
            <w:r>
              <w:rPr>
                <w:sz w:val="28"/>
                <w:szCs w:val="28"/>
              </w:rPr>
              <w:t>т</w:t>
            </w:r>
            <w:r w:rsidRPr="00E2469C">
              <w:rPr>
                <w:sz w:val="28"/>
                <w:szCs w:val="28"/>
              </w:rPr>
              <w:t>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двух нападающих против одного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трёх нападающих против двух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двух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трёх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двоих на «стягивание»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Скрестное</w:t>
            </w:r>
            <w:proofErr w:type="spellEnd"/>
            <w:r w:rsidRPr="00E2469C">
              <w:rPr>
                <w:sz w:val="28"/>
                <w:szCs w:val="28"/>
              </w:rPr>
              <w:t xml:space="preserve"> внутреннее действие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</w:t>
            </w:r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внешнее взаимодействие трёх </w:t>
            </w:r>
            <w:r w:rsidRPr="00E246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</w:t>
            </w:r>
            <w:r w:rsidRPr="00E2469C">
              <w:rPr>
                <w:sz w:val="28"/>
                <w:szCs w:val="28"/>
              </w:rPr>
              <w:t>роков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внешний для ухода партнёра и для его броска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с уходом линейного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при вбрасывании из-за боковой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Взаимодействия при свободном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Командные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Позиционное нападение  3:3 с крайними у 6-метровой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Позиционное нападение  3:3 с крайними у 9-метровой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Стремительное нападение - отрыв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с мячом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нападающего далеко от ворот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в зоне ближних бросков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партнёра при личной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при зонной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передачей игрока партнёру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на опеку другого нападающего сменой подопечных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Противодействие заслону</w:t>
            </w:r>
            <w:proofErr w:type="gramStart"/>
            <w:r w:rsidRPr="00E2469C">
              <w:rPr>
                <w:sz w:val="28"/>
                <w:szCs w:val="28"/>
              </w:rPr>
              <w:t xml:space="preserve"> :</w:t>
            </w:r>
            <w:proofErr w:type="gramEnd"/>
            <w:r w:rsidRPr="00E2469C">
              <w:rPr>
                <w:sz w:val="28"/>
                <w:szCs w:val="28"/>
              </w:rPr>
              <w:t xml:space="preserve"> отступание и проскальзывание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Разбор при боковом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Командные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без выхода на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с выходом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Смешанная защита 5+1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Защита в меньшинстве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Защита в большинстве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в зоне ближних бросков без переключения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по всему полю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Тактика вратаря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поле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с отраженного отскока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с нападением при контратаке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Физическая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F153B7" w:rsidRDefault="00312EF8" w:rsidP="008B1719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F153B7">
        <w:rPr>
          <w:b/>
          <w:sz w:val="28"/>
          <w:szCs w:val="28"/>
          <w:u w:val="single"/>
        </w:rPr>
        <w:t>Общеподготовительные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строевые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рук и плечевого пояса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ног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шеи и туловища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всех групп мышц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силы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быстроты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ловкости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 упражнения типа «полоса препятствий»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упражнения для развития </w:t>
      </w:r>
      <w:proofErr w:type="spellStart"/>
      <w:r w:rsidRPr="00E2469C">
        <w:rPr>
          <w:sz w:val="28"/>
          <w:szCs w:val="28"/>
        </w:rPr>
        <w:t>скоростно</w:t>
      </w:r>
      <w:proofErr w:type="spellEnd"/>
      <w:r w:rsidRPr="00E2469C">
        <w:rPr>
          <w:sz w:val="28"/>
          <w:szCs w:val="28"/>
        </w:rPr>
        <w:t xml:space="preserve"> - силовых качеств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-упражнения для развития общей выносливости.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F153B7" w:rsidRPr="00E2469C" w:rsidRDefault="00F153B7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F153B7" w:rsidRDefault="00312EF8" w:rsidP="008B1719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F153B7">
        <w:rPr>
          <w:b/>
          <w:sz w:val="28"/>
          <w:szCs w:val="28"/>
          <w:u w:val="single"/>
        </w:rPr>
        <w:t>Специальн</w:t>
      </w:r>
      <w:proofErr w:type="gramStart"/>
      <w:r w:rsidRPr="00F153B7">
        <w:rPr>
          <w:b/>
          <w:sz w:val="28"/>
          <w:szCs w:val="28"/>
          <w:u w:val="single"/>
        </w:rPr>
        <w:t>о-</w:t>
      </w:r>
      <w:proofErr w:type="gramEnd"/>
      <w:r w:rsidRPr="00F153B7">
        <w:rPr>
          <w:b/>
          <w:sz w:val="28"/>
          <w:szCs w:val="28"/>
          <w:u w:val="single"/>
        </w:rPr>
        <w:t xml:space="preserve"> подготовительные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быстроты движений и прыгучести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качеств, необходимых для выполнения броска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игровой ловкости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специальной выносливости.</w:t>
      </w:r>
    </w:p>
    <w:p w:rsidR="00F153B7" w:rsidRPr="00E2469C" w:rsidRDefault="00F153B7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Теоретическая подготовка</w:t>
      </w:r>
    </w:p>
    <w:p w:rsidR="00312EF8" w:rsidRPr="00F153B7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153B7">
        <w:rPr>
          <w:b/>
          <w:sz w:val="28"/>
          <w:szCs w:val="28"/>
        </w:rPr>
        <w:t>Примерный учебный план по теоретической подготовке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294"/>
        <w:gridCol w:w="1294"/>
        <w:gridCol w:w="1305"/>
      </w:tblGrid>
      <w:tr w:rsidR="00312EF8" w:rsidRPr="00E2469C" w:rsidTr="007B72A1"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Тема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 подготовки</w:t>
            </w:r>
          </w:p>
        </w:tc>
      </w:tr>
      <w:tr w:rsidR="00312EF8" w:rsidRPr="00E2469C" w:rsidTr="007B72A1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6221A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2EF8" w:rsidRPr="00E2469C">
              <w:rPr>
                <w:sz w:val="28"/>
                <w:szCs w:val="28"/>
              </w:rPr>
              <w:t>-й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Состояние и развитие гандбола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E2469C">
              <w:rPr>
                <w:sz w:val="28"/>
                <w:szCs w:val="28"/>
              </w:rPr>
              <w:t>ств сп</w:t>
            </w:r>
            <w:proofErr w:type="gramEnd"/>
            <w:r w:rsidRPr="00E2469C">
              <w:rPr>
                <w:sz w:val="28"/>
                <w:szCs w:val="28"/>
              </w:rPr>
              <w:t>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2469C">
              <w:rPr>
                <w:sz w:val="28"/>
                <w:szCs w:val="28"/>
              </w:rPr>
              <w:t>к</w:t>
            </w:r>
            <w:proofErr w:type="gramEnd"/>
            <w:r w:rsidRPr="00E2469C">
              <w:rPr>
                <w:sz w:val="28"/>
                <w:szCs w:val="28"/>
              </w:rPr>
              <w:t xml:space="preserve"> занимающимся спортом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Профилактика травматизма в спорте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Планирование и контроль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техники игры и техническая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тактики игры и тактическая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Физические качества и физическая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Установка на игру и разбор результатов игры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Всего 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Контроль в процессе подготовки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Наряду с планированием важнейшей функцией управления является контроль, определяющий эффективность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- тренировочной</w:t>
      </w:r>
      <w:proofErr w:type="gramEnd"/>
      <w:r w:rsidRPr="00E2469C">
        <w:rPr>
          <w:sz w:val="28"/>
          <w:szCs w:val="28"/>
        </w:rPr>
        <w:t xml:space="preserve"> работы с гандболистами на всех этапах многолетней подготовки. В процессе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тренировочной</w:t>
      </w:r>
      <w:proofErr w:type="gramEnd"/>
      <w:r w:rsidRPr="00E2469C">
        <w:rPr>
          <w:sz w:val="28"/>
          <w:szCs w:val="28"/>
        </w:rPr>
        <w:t xml:space="preserve"> работы систематически ведётся учёт подготовленности путём: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текущей оценки усвоения изучаемого материала;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оценки результатов выступления в соревнованиях команды и индивидуальных игровых показателей;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выполнения контрольных упражнений по общей и специальной подготовке.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Контроль подготовленности гандболистов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тренировочных</w:t>
      </w:r>
      <w:proofErr w:type="gramEnd"/>
      <w:r w:rsidRPr="00E2469C">
        <w:rPr>
          <w:sz w:val="28"/>
          <w:szCs w:val="28"/>
        </w:rPr>
        <w:t xml:space="preserve"> групп необходимо вести с учётом их биологического возраста. Важно учитывать не только год обучения в ДЮСШ, а фактические возможности юных спортсменов на данном этапе их физического развития.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«Должностные» нормы подготовленности гандболистов определённого возраста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на которые необходимо ориентироваться при подготовке игроков, в таблицах выделены и имеют оценку 50 очков. Общая сумма нормы подготовленности составляет 350 очков. Однако с учётом неодинакового развития детей с разной длиной тела приведены допустимые нормы комплексного результата тестирования гандболистов по общей и специальной подготовленности. Таблицы результатов и очков для комплексной оценки подготовленности гандболистов и гандболисток разного возраста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Контроль на этапе начальной подготовки</w:t>
      </w:r>
      <w:r w:rsidR="00660631">
        <w:rPr>
          <w:sz w:val="28"/>
          <w:szCs w:val="28"/>
        </w:rPr>
        <w:t>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Нормативные требования для мальчиков по окончании учебного года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5"/>
        <w:gridCol w:w="1357"/>
        <w:gridCol w:w="1354"/>
        <w:gridCol w:w="1365"/>
      </w:tblGrid>
      <w:tr w:rsidR="00312EF8" w:rsidRPr="00E2469C" w:rsidTr="007B72A1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5,2 - 5,7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5,1 - 5,5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160-180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170-185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180-200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450-500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480-520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10- 14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14- 17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17- 20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32-35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29-32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25-29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5,8-6,4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60631" w:rsidRPr="00660631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660631">
        <w:rPr>
          <w:b/>
          <w:sz w:val="28"/>
          <w:szCs w:val="28"/>
        </w:rPr>
        <w:t>Нормативные требования для де</w:t>
      </w:r>
      <w:r w:rsidR="00BB13C6">
        <w:rPr>
          <w:b/>
          <w:sz w:val="28"/>
          <w:szCs w:val="28"/>
        </w:rPr>
        <w:t>вочек по окончании учебного года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5"/>
        <w:gridCol w:w="1357"/>
        <w:gridCol w:w="1354"/>
        <w:gridCol w:w="1365"/>
      </w:tblGrid>
      <w:tr w:rsidR="00312EF8" w:rsidRPr="00E2469C" w:rsidTr="007B72A1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5,4 - 5,8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5,3 - 5,5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150-170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165-175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175-185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460-500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13- 16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16- 20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33-8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31-35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28-30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6,0-6,2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312EF8" w:rsidRPr="00183D4F" w:rsidRDefault="00312EF8" w:rsidP="008B1719">
      <w:pPr>
        <w:spacing w:line="360" w:lineRule="auto"/>
        <w:contextualSpacing/>
        <w:jc w:val="both"/>
        <w:rPr>
          <w:i/>
          <w:sz w:val="28"/>
          <w:szCs w:val="28"/>
        </w:rPr>
      </w:pPr>
      <w:r w:rsidRPr="00183D4F">
        <w:rPr>
          <w:i/>
          <w:sz w:val="28"/>
          <w:szCs w:val="28"/>
        </w:rPr>
        <w:t>Требования к подготовленности гандболистов 12 лет</w:t>
      </w:r>
    </w:p>
    <w:p w:rsidR="00312EF8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Общая физическая подготовленность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3"/>
        <w:gridCol w:w="1257"/>
        <w:gridCol w:w="1260"/>
        <w:gridCol w:w="1091"/>
        <w:gridCol w:w="1120"/>
        <w:gridCol w:w="1581"/>
        <w:gridCol w:w="1181"/>
        <w:gridCol w:w="1058"/>
      </w:tblGrid>
      <w:tr w:rsidR="00312EF8" w:rsidRPr="00E2469C" w:rsidTr="007B72A1"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30м,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мяча массой 1 кг, м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Тест Купера</w:t>
            </w:r>
            <w:proofErr w:type="gramStart"/>
            <w:r w:rsidRPr="00E2469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7B72A1"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Двумя сидя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1560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1590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26.8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высокорослых (от 163,1 до 170см)- 390, выше среднего (от 157 до 163 см) – 350, для среднерослых </w:t>
      </w:r>
      <w:proofErr w:type="gramStart"/>
      <w:r w:rsidRPr="00E2469C">
        <w:rPr>
          <w:sz w:val="28"/>
          <w:szCs w:val="28"/>
        </w:rPr>
        <w:t xml:space="preserve">( </w:t>
      </w:r>
      <w:proofErr w:type="gramEnd"/>
      <w:r w:rsidRPr="00E2469C">
        <w:rPr>
          <w:sz w:val="28"/>
          <w:szCs w:val="28"/>
        </w:rPr>
        <w:t>от 145 до 157 см) – 300.</w:t>
      </w: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60631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Специальная физическая подготовленность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6"/>
        <w:gridCol w:w="1047"/>
        <w:gridCol w:w="1236"/>
        <w:gridCol w:w="1356"/>
        <w:gridCol w:w="1260"/>
        <w:gridCol w:w="1272"/>
        <w:gridCol w:w="1176"/>
        <w:gridCol w:w="998"/>
      </w:tblGrid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/левой,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%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30 м/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Левой/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Выходы,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Комп-</w:t>
            </w:r>
            <w:proofErr w:type="spellStart"/>
            <w:r w:rsidRPr="00E2469C">
              <w:rPr>
                <w:sz w:val="28"/>
                <w:szCs w:val="28"/>
              </w:rPr>
              <w:t>лексное</w:t>
            </w:r>
            <w:proofErr w:type="spellEnd"/>
            <w:proofErr w:type="gramEnd"/>
            <w:r w:rsidRPr="00E2469C">
              <w:rPr>
                <w:sz w:val="28"/>
                <w:szCs w:val="28"/>
              </w:rPr>
              <w:t xml:space="preserve"> упр., с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23.0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38.0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</w:t>
      </w:r>
      <w:proofErr w:type="gramStart"/>
      <w:r w:rsidRPr="00E2469C">
        <w:rPr>
          <w:sz w:val="28"/>
          <w:szCs w:val="28"/>
        </w:rPr>
        <w:t>высокорослых</w:t>
      </w:r>
      <w:proofErr w:type="gramEnd"/>
      <w:r w:rsidRPr="00E2469C">
        <w:rPr>
          <w:sz w:val="28"/>
          <w:szCs w:val="28"/>
        </w:rPr>
        <w:t xml:space="preserve"> – 300, выше среднего – 350, среднерослых – 320.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Pr="00E2469C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Литература: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Гандбол: примерная программа для системны дополнительного образования детей: детско-юношеских спортивных школ, специализированных детско-юношеских спортивных школ олимпийского резерва.</w:t>
      </w:r>
      <w:proofErr w:type="gramEnd"/>
      <w:r w:rsidRPr="00E2469C">
        <w:rPr>
          <w:sz w:val="28"/>
          <w:szCs w:val="28"/>
        </w:rPr>
        <w:t>/Игнатьева В.Я. и др.- М.: Советский спорт, 2003.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В.Я. ,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Многолетняя подготовка гандболистов в ДЮСШ. </w:t>
      </w:r>
      <w:proofErr w:type="gramStart"/>
      <w:r w:rsidRPr="00E2469C">
        <w:rPr>
          <w:sz w:val="28"/>
          <w:szCs w:val="28"/>
        </w:rPr>
        <w:t>–</w:t>
      </w:r>
      <w:proofErr w:type="spellStart"/>
      <w:r w:rsidRPr="00E2469C">
        <w:rPr>
          <w:sz w:val="28"/>
          <w:szCs w:val="28"/>
        </w:rPr>
        <w:t>М</w:t>
      </w:r>
      <w:proofErr w:type="gramEnd"/>
      <w:r w:rsidRPr="00E2469C">
        <w:rPr>
          <w:sz w:val="28"/>
          <w:szCs w:val="28"/>
        </w:rPr>
        <w:t>.:Советский</w:t>
      </w:r>
      <w:proofErr w:type="spellEnd"/>
      <w:r w:rsidRPr="00E2469C">
        <w:rPr>
          <w:sz w:val="28"/>
          <w:szCs w:val="28"/>
        </w:rPr>
        <w:t xml:space="preserve"> спорт,2003.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Правила по мини-гандболу, гандболу 7*7 и пляжному гандболу.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 Я. Гандбол. Азбука спорта. – М.; </w:t>
      </w:r>
      <w:proofErr w:type="spellStart"/>
      <w:r w:rsidRPr="00E2469C">
        <w:rPr>
          <w:sz w:val="28"/>
          <w:szCs w:val="28"/>
        </w:rPr>
        <w:t>ФиС</w:t>
      </w:r>
      <w:proofErr w:type="spellEnd"/>
      <w:r w:rsidRPr="00E2469C">
        <w:rPr>
          <w:sz w:val="28"/>
          <w:szCs w:val="28"/>
        </w:rPr>
        <w:t>, 2001.</w:t>
      </w:r>
    </w:p>
    <w:p w:rsidR="00FE15A8" w:rsidRDefault="00FE15A8" w:rsidP="008B1719">
      <w:pPr>
        <w:spacing w:line="360" w:lineRule="auto"/>
        <w:contextualSpacing/>
      </w:pPr>
    </w:p>
    <w:sectPr w:rsidR="00FE15A8" w:rsidSect="006D62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70DA"/>
    <w:rsid w:val="000A0CC5"/>
    <w:rsid w:val="0019744E"/>
    <w:rsid w:val="001D2606"/>
    <w:rsid w:val="00240968"/>
    <w:rsid w:val="00312EF8"/>
    <w:rsid w:val="003570DA"/>
    <w:rsid w:val="004311BB"/>
    <w:rsid w:val="004A4F8E"/>
    <w:rsid w:val="005B1061"/>
    <w:rsid w:val="006221A8"/>
    <w:rsid w:val="00660631"/>
    <w:rsid w:val="006B087E"/>
    <w:rsid w:val="006D621C"/>
    <w:rsid w:val="007B72A1"/>
    <w:rsid w:val="008B1719"/>
    <w:rsid w:val="0096785A"/>
    <w:rsid w:val="009822BC"/>
    <w:rsid w:val="00AE2ED7"/>
    <w:rsid w:val="00BB13C6"/>
    <w:rsid w:val="00C602CD"/>
    <w:rsid w:val="00DB0A43"/>
    <w:rsid w:val="00DB6968"/>
    <w:rsid w:val="00F153B7"/>
    <w:rsid w:val="00F70A84"/>
    <w:rsid w:val="00FE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1168-CBF9-4157-8F8A-55039E26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ГОУСОШ 281</cp:lastModifiedBy>
  <cp:revision>21</cp:revision>
  <cp:lastPrinted>2012-04-18T18:22:00Z</cp:lastPrinted>
  <dcterms:created xsi:type="dcterms:W3CDTF">2012-04-18T16:52:00Z</dcterms:created>
  <dcterms:modified xsi:type="dcterms:W3CDTF">2015-02-04T07:42:00Z</dcterms:modified>
</cp:coreProperties>
</file>