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27" w:rsidRDefault="00F25327" w:rsidP="00F25327">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Утренняя гигиеническая гимнастика - зарядка - одна из наиболее распространенных форм применения физкультуры. Зарядка состоит из комплекса физических упражнений умеренной нагрузки, охватывающих основную скелетную мускулатуру. Проводимая обычно после сна, зарядка тонизирует организм, повышая основные процессы жизнедеятельности (кровообращение, дыхание, обмен веществ и др.). Зарядка мобилизует внимание </w:t>
      </w:r>
      <w:proofErr w:type="gramStart"/>
      <w:r>
        <w:rPr>
          <w:rFonts w:ascii="Arial" w:hAnsi="Arial" w:cs="Arial"/>
          <w:color w:val="000000"/>
          <w:sz w:val="20"/>
          <w:szCs w:val="20"/>
        </w:rPr>
        <w:t>занимающихся</w:t>
      </w:r>
      <w:proofErr w:type="gramEnd"/>
      <w:r>
        <w:rPr>
          <w:rFonts w:ascii="Arial" w:hAnsi="Arial" w:cs="Arial"/>
          <w:color w:val="000000"/>
          <w:sz w:val="20"/>
          <w:szCs w:val="20"/>
        </w:rPr>
        <w:t>, повышает дисциплину (прививает гигиенический навык заниматься). Зарядка обеспечивает постепенный переход организма от состояния покоя во время сна к его повседневному рабочему состоянию.</w:t>
      </w:r>
    </w:p>
    <w:p w:rsidR="00F25327" w:rsidRDefault="00F25327" w:rsidP="00F25327">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У людей, систематически занимающихся зарядкой, улучшается сон, аппетит, общее самочувствие, повышается работоспособность. Систематически проводимая зарядка служит хорошим средством укрепления здоровья. Зарядка полезна для всех людей, начиная с </w:t>
      </w:r>
      <w:proofErr w:type="gramStart"/>
      <w:r>
        <w:rPr>
          <w:rFonts w:ascii="Arial" w:hAnsi="Arial" w:cs="Arial"/>
          <w:color w:val="000000"/>
          <w:sz w:val="20"/>
          <w:szCs w:val="20"/>
        </w:rPr>
        <w:t>детского</w:t>
      </w:r>
      <w:proofErr w:type="gramEnd"/>
      <w:r>
        <w:rPr>
          <w:rFonts w:ascii="Arial" w:hAnsi="Arial" w:cs="Arial"/>
          <w:color w:val="000000"/>
          <w:sz w:val="20"/>
          <w:szCs w:val="20"/>
        </w:rPr>
        <w:t xml:space="preserve"> и кончая пожилым возрастом. Особо необходима зарядка для людей с недостаточным двигательным режимом в повседневной деятельности </w:t>
      </w:r>
      <w:proofErr w:type="gramStart"/>
      <w:r>
        <w:rPr>
          <w:rFonts w:ascii="Arial" w:hAnsi="Arial" w:cs="Arial"/>
          <w:color w:val="000000"/>
          <w:sz w:val="20"/>
          <w:szCs w:val="20"/>
        </w:rPr>
        <w:t xml:space="preserve">( </w:t>
      </w:r>
      <w:proofErr w:type="gramEnd"/>
      <w:r>
        <w:rPr>
          <w:rFonts w:ascii="Arial" w:hAnsi="Arial" w:cs="Arial"/>
          <w:color w:val="000000"/>
          <w:sz w:val="20"/>
          <w:szCs w:val="20"/>
        </w:rPr>
        <w:t>сидячие профессии).</w:t>
      </w:r>
    </w:p>
    <w:p w:rsidR="00F25327" w:rsidRDefault="00F25327" w:rsidP="00F25327">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Физические упражнения зарядки - простые и доступные для людей различной физической подготовленности и разного состояния здоровья - подбираются по определенному плану с учетом возраста, пола, состояния здоровья и характера трудовой деятельности. Кроме гимнастических упражнений, в зарядку могут включаться умеренный бег </w:t>
      </w:r>
      <w:proofErr w:type="gramStart"/>
      <w:r>
        <w:rPr>
          <w:rFonts w:ascii="Arial" w:hAnsi="Arial" w:cs="Arial"/>
          <w:color w:val="000000"/>
          <w:sz w:val="20"/>
          <w:szCs w:val="20"/>
        </w:rPr>
        <w:t xml:space="preserve">( </w:t>
      </w:r>
      <w:proofErr w:type="gramEnd"/>
      <w:r>
        <w:rPr>
          <w:rFonts w:ascii="Arial" w:hAnsi="Arial" w:cs="Arial"/>
          <w:color w:val="000000"/>
          <w:sz w:val="20"/>
          <w:szCs w:val="20"/>
        </w:rPr>
        <w:t>пробежка ) или не утомительный кросс.</w:t>
      </w:r>
    </w:p>
    <w:p w:rsidR="00F25327" w:rsidRDefault="00F25327" w:rsidP="00F25327">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Зарядка должна проводиться в хорошо проветренной комнате, а если позволяют условия - на свежем воздухе. Выполнять упражнения следует в легкой, не стесняющей движения одежде. После зарядки рекомендуются водные процедуры - влажное обтирание, обмывание, прием душа, летом - купание. При выполнении зарядки необходимо следить за самочувствием и правильным дыханием во время упражнения. Лицам пожилого возраста, а также лицам, с какими-либо нарушениями в состоянии здоровья перед тем как начать занятия зарядкой следует посоветоваться с врачом и проводить занятия </w:t>
      </w:r>
      <w:proofErr w:type="gramStart"/>
      <w:r>
        <w:rPr>
          <w:rFonts w:ascii="Arial" w:hAnsi="Arial" w:cs="Arial"/>
          <w:color w:val="000000"/>
          <w:sz w:val="20"/>
          <w:szCs w:val="20"/>
        </w:rPr>
        <w:t>по</w:t>
      </w:r>
      <w:proofErr w:type="gramEnd"/>
      <w:r>
        <w:rPr>
          <w:rFonts w:ascii="Arial" w:hAnsi="Arial" w:cs="Arial"/>
          <w:color w:val="000000"/>
          <w:sz w:val="20"/>
          <w:szCs w:val="20"/>
        </w:rPr>
        <w:t xml:space="preserve"> </w:t>
      </w:r>
      <w:proofErr w:type="gramStart"/>
      <w:r>
        <w:rPr>
          <w:rFonts w:ascii="Arial" w:hAnsi="Arial" w:cs="Arial"/>
          <w:color w:val="000000"/>
          <w:sz w:val="20"/>
          <w:szCs w:val="20"/>
        </w:rPr>
        <w:t>его</w:t>
      </w:r>
      <w:proofErr w:type="gramEnd"/>
      <w:r>
        <w:rPr>
          <w:rFonts w:ascii="Arial" w:hAnsi="Arial" w:cs="Arial"/>
          <w:color w:val="000000"/>
          <w:sz w:val="20"/>
          <w:szCs w:val="20"/>
        </w:rPr>
        <w:t xml:space="preserve"> контролем. Для регулирования нагрузки при занятиях зарядкой </w:t>
      </w:r>
      <w:proofErr w:type="gramStart"/>
      <w:r>
        <w:rPr>
          <w:rFonts w:ascii="Arial" w:hAnsi="Arial" w:cs="Arial"/>
          <w:color w:val="000000"/>
          <w:sz w:val="20"/>
          <w:szCs w:val="20"/>
        </w:rPr>
        <w:t>важное значение</w:t>
      </w:r>
      <w:proofErr w:type="gramEnd"/>
      <w:r>
        <w:rPr>
          <w:rFonts w:ascii="Arial" w:hAnsi="Arial" w:cs="Arial"/>
          <w:color w:val="000000"/>
          <w:sz w:val="20"/>
          <w:szCs w:val="20"/>
        </w:rPr>
        <w:t xml:space="preserve"> как вспомогательное средство имеет самоконтроль - наблюдение за физическим состоянием (подсчет пульса, периодическое взвешивание).</w:t>
      </w:r>
    </w:p>
    <w:p w:rsidR="00F25327" w:rsidRDefault="00F25327" w:rsidP="00F25327">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Разные люди обладают различными способностями приспосабливаться к условиям внешней среды, труда, отдыха. От индивидуальных возможностей адаптационных систем организма зависит уровень здоровья, а значит и те формы двигательной активности, которые могут быть рекомендованы в качестве средства оздоровления. Главенствующую роль здесь играет, безусловно, </w:t>
      </w:r>
      <w:proofErr w:type="gramStart"/>
      <w:r>
        <w:rPr>
          <w:rFonts w:ascii="Arial" w:hAnsi="Arial" w:cs="Arial"/>
          <w:color w:val="000000"/>
          <w:sz w:val="20"/>
          <w:szCs w:val="20"/>
        </w:rPr>
        <w:t>сердечно-сосудистая</w:t>
      </w:r>
      <w:proofErr w:type="gramEnd"/>
      <w:r>
        <w:rPr>
          <w:rFonts w:ascii="Arial" w:hAnsi="Arial" w:cs="Arial"/>
          <w:color w:val="000000"/>
          <w:sz w:val="20"/>
          <w:szCs w:val="20"/>
        </w:rPr>
        <w:t xml:space="preserve"> система. Чтобы оценить адаптационные возможности своей сердечно-сосудистой системы, можно воспользоваться простой классификацией </w:t>
      </w:r>
      <w:proofErr w:type="gramStart"/>
      <w:r>
        <w:rPr>
          <w:rFonts w:ascii="Arial" w:hAnsi="Arial" w:cs="Arial"/>
          <w:color w:val="000000"/>
          <w:sz w:val="20"/>
          <w:szCs w:val="20"/>
        </w:rPr>
        <w:t xml:space="preserve">( </w:t>
      </w:r>
      <w:proofErr w:type="spellStart"/>
      <w:proofErr w:type="gramEnd"/>
      <w:r>
        <w:rPr>
          <w:rFonts w:ascii="Arial" w:hAnsi="Arial" w:cs="Arial"/>
          <w:color w:val="000000"/>
          <w:sz w:val="20"/>
          <w:szCs w:val="20"/>
        </w:rPr>
        <w:t>Баевский</w:t>
      </w:r>
      <w:proofErr w:type="spellEnd"/>
      <w:r>
        <w:rPr>
          <w:rFonts w:ascii="Arial" w:hAnsi="Arial" w:cs="Arial"/>
          <w:color w:val="000000"/>
          <w:sz w:val="20"/>
          <w:szCs w:val="20"/>
        </w:rPr>
        <w:t xml:space="preserve"> Р. М., 1987). Ниже приводится методика такой оценки, а также несколько вариантов комплексов утренней гимнастики, предназначенных для людей с различным "адаптационным потенциалом" сердечно-сосудистой системы</w:t>
      </w:r>
    </w:p>
    <w:p w:rsidR="00195594" w:rsidRDefault="00195594">
      <w:bookmarkStart w:id="0" w:name="_GoBack"/>
      <w:bookmarkEnd w:id="0"/>
    </w:p>
    <w:sectPr w:rsidR="0019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27"/>
    <w:rsid w:val="00195594"/>
    <w:rsid w:val="00F25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3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3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2015-01-24T04:53:00Z</dcterms:created>
  <dcterms:modified xsi:type="dcterms:W3CDTF">2015-01-24T04:54:00Z</dcterms:modified>
</cp:coreProperties>
</file>