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A" w:rsidRPr="00B460C0" w:rsidRDefault="007A5B40" w:rsidP="005A5F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C0">
        <w:rPr>
          <w:rFonts w:ascii="Times New Roman" w:hAnsi="Times New Roman" w:cs="Times New Roman"/>
          <w:b/>
          <w:sz w:val="24"/>
          <w:szCs w:val="24"/>
          <w:u w:val="single"/>
        </w:rPr>
        <w:t>Внеклассное мероприятие –</w:t>
      </w:r>
      <w:proofErr w:type="gramStart"/>
      <w:r w:rsidRPr="00B460C0">
        <w:rPr>
          <w:rFonts w:ascii="Times New Roman" w:hAnsi="Times New Roman" w:cs="Times New Roman"/>
          <w:b/>
          <w:sz w:val="24"/>
          <w:szCs w:val="24"/>
          <w:u w:val="single"/>
        </w:rPr>
        <w:t>«к</w:t>
      </w:r>
      <w:proofErr w:type="gramEnd"/>
      <w:r w:rsidRPr="00B460C0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руглый стол» на тему </w:t>
      </w:r>
    </w:p>
    <w:p w:rsidR="005C4B45" w:rsidRPr="0006196D" w:rsidRDefault="007A5B40" w:rsidP="005C4B45">
      <w:pPr>
        <w:ind w:left="360"/>
        <w:rPr>
          <w:rFonts w:ascii="Calibri" w:eastAsia="Calibri" w:hAnsi="Calibri" w:cs="Times New Roman"/>
          <w:b/>
          <w:sz w:val="36"/>
          <w:szCs w:val="36"/>
        </w:rPr>
      </w:pPr>
      <w:r w:rsidRPr="00B460C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C4B45">
        <w:rPr>
          <w:b/>
          <w:sz w:val="36"/>
          <w:szCs w:val="36"/>
        </w:rPr>
        <w:t>Ш</w:t>
      </w:r>
      <w:r w:rsidR="005C4B45" w:rsidRPr="0006196D">
        <w:rPr>
          <w:rFonts w:ascii="Calibri" w:eastAsia="Calibri" w:hAnsi="Calibri" w:cs="Times New Roman"/>
          <w:b/>
          <w:sz w:val="36"/>
          <w:szCs w:val="36"/>
        </w:rPr>
        <w:t>кола</w:t>
      </w:r>
      <w:r w:rsidR="005C4B45">
        <w:rPr>
          <w:b/>
          <w:sz w:val="36"/>
          <w:szCs w:val="36"/>
        </w:rPr>
        <w:t>,</w:t>
      </w:r>
      <w:r w:rsidR="005C4B45" w:rsidRPr="0006196D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5C4B45">
        <w:rPr>
          <w:b/>
          <w:sz w:val="36"/>
          <w:szCs w:val="36"/>
        </w:rPr>
        <w:t>как зеркало</w:t>
      </w:r>
      <w:r w:rsidR="005C4B45" w:rsidRPr="0006196D">
        <w:rPr>
          <w:rFonts w:ascii="Calibri" w:eastAsia="Calibri" w:hAnsi="Calibri" w:cs="Times New Roman"/>
          <w:b/>
          <w:sz w:val="36"/>
          <w:szCs w:val="36"/>
        </w:rPr>
        <w:t xml:space="preserve"> соврем</w:t>
      </w:r>
      <w:r w:rsidR="005C4B45">
        <w:rPr>
          <w:b/>
          <w:sz w:val="36"/>
          <w:szCs w:val="36"/>
        </w:rPr>
        <w:t>енных демографических процессов</w:t>
      </w:r>
      <w:proofErr w:type="gramStart"/>
      <w:r w:rsidR="005C4B45">
        <w:rPr>
          <w:b/>
          <w:sz w:val="36"/>
          <w:szCs w:val="36"/>
        </w:rPr>
        <w:t>.»</w:t>
      </w:r>
      <w:proofErr w:type="gramEnd"/>
    </w:p>
    <w:p w:rsidR="007A5B40" w:rsidRPr="00B460C0" w:rsidRDefault="007A5B40" w:rsidP="005A5F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0C0">
        <w:rPr>
          <w:rFonts w:ascii="Times New Roman" w:hAnsi="Times New Roman" w:cs="Times New Roman"/>
          <w:sz w:val="24"/>
          <w:szCs w:val="24"/>
        </w:rPr>
        <w:t xml:space="preserve">(развивающее, обобщающее мероприятие по географии и </w:t>
      </w:r>
      <w:r w:rsidR="005C4B45">
        <w:rPr>
          <w:rFonts w:ascii="Times New Roman" w:hAnsi="Times New Roman" w:cs="Times New Roman"/>
          <w:sz w:val="24"/>
          <w:szCs w:val="24"/>
        </w:rPr>
        <w:t xml:space="preserve">демографии </w:t>
      </w:r>
      <w:r w:rsidRPr="00B460C0">
        <w:rPr>
          <w:rFonts w:ascii="Times New Roman" w:hAnsi="Times New Roman" w:cs="Times New Roman"/>
          <w:sz w:val="24"/>
          <w:szCs w:val="24"/>
        </w:rPr>
        <w:t>с использованием ИКТ</w:t>
      </w:r>
      <w:r w:rsidR="00B43100">
        <w:rPr>
          <w:rFonts w:ascii="Times New Roman" w:hAnsi="Times New Roman" w:cs="Times New Roman"/>
          <w:sz w:val="24"/>
          <w:szCs w:val="24"/>
        </w:rPr>
        <w:t>,8-9класс.</w:t>
      </w:r>
      <w:r w:rsidRPr="00B460C0">
        <w:rPr>
          <w:rFonts w:ascii="Times New Roman" w:hAnsi="Times New Roman" w:cs="Times New Roman"/>
          <w:sz w:val="24"/>
          <w:szCs w:val="24"/>
        </w:rPr>
        <w:t>)</w:t>
      </w:r>
    </w:p>
    <w:p w:rsidR="00B460C0" w:rsidRPr="00B02B36" w:rsidRDefault="005C4B45" w:rsidP="005A5F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B40" w:rsidRPr="00B460C0">
        <w:rPr>
          <w:rFonts w:ascii="Times New Roman" w:hAnsi="Times New Roman" w:cs="Times New Roman"/>
          <w:sz w:val="24"/>
          <w:szCs w:val="24"/>
        </w:rPr>
        <w:t xml:space="preserve"> класс. Автор: учитель географии первой категории </w:t>
      </w:r>
      <w:r w:rsidR="007A5B40" w:rsidRPr="00B02B36">
        <w:rPr>
          <w:rFonts w:ascii="Times New Roman" w:hAnsi="Times New Roman" w:cs="Times New Roman"/>
          <w:sz w:val="24"/>
          <w:szCs w:val="24"/>
          <w:u w:val="single"/>
        </w:rPr>
        <w:t xml:space="preserve">МБОУСОШ № 6 </w:t>
      </w:r>
    </w:p>
    <w:p w:rsidR="007A073A" w:rsidRPr="00B02B36" w:rsidRDefault="007A5B40" w:rsidP="005A5F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2B36">
        <w:rPr>
          <w:rFonts w:ascii="Times New Roman" w:hAnsi="Times New Roman" w:cs="Times New Roman"/>
          <w:sz w:val="24"/>
          <w:szCs w:val="24"/>
          <w:u w:val="single"/>
        </w:rPr>
        <w:t>Коломыца Е.Г.</w:t>
      </w:r>
    </w:p>
    <w:p w:rsidR="007A073A" w:rsidRPr="00B460C0" w:rsidRDefault="007A073A" w:rsidP="005A5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C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A073A" w:rsidRPr="007E791E" w:rsidRDefault="005C4B45" w:rsidP="0035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10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  <w:r w:rsidRPr="00B4310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05" w:rsidRPr="00356105">
        <w:rPr>
          <w:rFonts w:ascii="Times New Roman" w:hAnsi="Times New Roman" w:cs="Times New Roman"/>
          <w:sz w:val="20"/>
          <w:szCs w:val="20"/>
        </w:rPr>
        <w:t>повторить</w:t>
      </w:r>
      <w:r w:rsidR="00356105">
        <w:rPr>
          <w:rFonts w:ascii="Times New Roman" w:hAnsi="Times New Roman" w:cs="Times New Roman"/>
          <w:sz w:val="24"/>
          <w:szCs w:val="24"/>
        </w:rPr>
        <w:t xml:space="preserve"> </w:t>
      </w:r>
      <w:r w:rsidR="00356105">
        <w:rPr>
          <w:rFonts w:ascii="SchoolBookCSanPin-Regular" w:hAnsi="SchoolBookCSanPin-Regular" w:cs="SchoolBookCSanPin-Regular"/>
          <w:sz w:val="21"/>
          <w:szCs w:val="21"/>
        </w:rPr>
        <w:t>значение понятий: «естественное движение»</w:t>
      </w:r>
      <w:proofErr w:type="gramStart"/>
      <w:r w:rsidR="00356105">
        <w:rPr>
          <w:rFonts w:ascii="SchoolBookCSanPin-Regular" w:hAnsi="SchoolBookCSanPin-Regular" w:cs="SchoolBookCSanPin-Regular"/>
          <w:sz w:val="21"/>
          <w:szCs w:val="21"/>
        </w:rPr>
        <w:t>,«</w:t>
      </w:r>
      <w:proofErr w:type="gramEnd"/>
      <w:r w:rsidR="00356105">
        <w:rPr>
          <w:rFonts w:ascii="SchoolBookCSanPin-Regular" w:hAnsi="SchoolBookCSanPin-Regular" w:cs="SchoolBookCSanPin-Regular"/>
          <w:sz w:val="21"/>
          <w:szCs w:val="21"/>
        </w:rPr>
        <w:t>механическое движение», или «миграции», «состав населения» (половой, возрастной, этнический, религиозный), «трудовые ресурсы», «урбанизация». О</w:t>
      </w:r>
      <w:r w:rsidR="00FF036E">
        <w:rPr>
          <w:rFonts w:ascii="SchoolBookCSanPin-Regular" w:hAnsi="SchoolBookCSanPin-Regular" w:cs="SchoolBookCSanPin-Regular"/>
          <w:sz w:val="21"/>
          <w:szCs w:val="21"/>
        </w:rPr>
        <w:t>бъяснять демографические проблемы; читать и анализировать тематические карты, графические и стратегические материалы, характеризующие население РФ</w:t>
      </w:r>
      <w:proofErr w:type="gramStart"/>
      <w:r w:rsidR="00356105">
        <w:rPr>
          <w:rFonts w:ascii="SchoolBookCSanPin-Regular" w:hAnsi="SchoolBookCSanPin-Regular" w:cs="SchoolBookCSanPin-Regular"/>
          <w:sz w:val="21"/>
          <w:szCs w:val="21"/>
        </w:rPr>
        <w:t>.</w:t>
      </w:r>
      <w:r w:rsidRPr="007E791E">
        <w:rPr>
          <w:rFonts w:ascii="Times New Roman" w:hAnsi="Times New Roman" w:cs="Times New Roman"/>
          <w:sz w:val="20"/>
          <w:szCs w:val="20"/>
        </w:rPr>
        <w:t>.</w:t>
      </w:r>
      <w:r w:rsidR="007A073A" w:rsidRPr="007E79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7A073A" w:rsidRPr="007E791E">
        <w:rPr>
          <w:rFonts w:ascii="Times New Roman" w:hAnsi="Times New Roman" w:cs="Times New Roman"/>
          <w:sz w:val="20"/>
          <w:szCs w:val="20"/>
        </w:rPr>
        <w:t>Проанализировать</w:t>
      </w:r>
      <w:r w:rsidRPr="007E791E">
        <w:rPr>
          <w:rFonts w:ascii="Times New Roman" w:hAnsi="Times New Roman" w:cs="Times New Roman"/>
          <w:sz w:val="20"/>
          <w:szCs w:val="20"/>
        </w:rPr>
        <w:t xml:space="preserve"> современное демографическое положение в России</w:t>
      </w:r>
      <w:r w:rsidR="007A073A" w:rsidRPr="007E791E">
        <w:rPr>
          <w:rFonts w:ascii="Times New Roman" w:hAnsi="Times New Roman" w:cs="Times New Roman"/>
          <w:sz w:val="20"/>
          <w:szCs w:val="20"/>
        </w:rPr>
        <w:t xml:space="preserve">, </w:t>
      </w:r>
      <w:r w:rsidR="003865DC" w:rsidRPr="007E791E">
        <w:rPr>
          <w:rFonts w:ascii="Times New Roman" w:hAnsi="Times New Roman" w:cs="Times New Roman"/>
          <w:sz w:val="20"/>
          <w:szCs w:val="20"/>
        </w:rPr>
        <w:t>Ростовской области.</w:t>
      </w:r>
    </w:p>
    <w:p w:rsidR="002070FC" w:rsidRPr="00B460C0" w:rsidRDefault="003865DC" w:rsidP="007E7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310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="007A073A" w:rsidRPr="00B460C0">
        <w:rPr>
          <w:rFonts w:ascii="Times New Roman" w:hAnsi="Times New Roman" w:cs="Times New Roman"/>
          <w:i/>
          <w:sz w:val="24"/>
          <w:szCs w:val="24"/>
        </w:rPr>
        <w:t>:</w:t>
      </w:r>
      <w:r w:rsidR="007E791E" w:rsidRPr="007E791E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="007E791E">
        <w:rPr>
          <w:rFonts w:ascii="SchoolBookCSanPin-Regular" w:hAnsi="SchoolBookCSanPin-Regular" w:cs="SchoolBookCSanPin-Regular"/>
          <w:sz w:val="21"/>
          <w:szCs w:val="21"/>
        </w:rPr>
        <w:t xml:space="preserve">Систематизировать и структурировать информацию; определять проблему и способы ее решения; формулировать проблемные вопросы, искать пути решения проблемной ситуации; владеть навыками анализа и синтеза; искать и отбирать необходимые источники информации </w:t>
      </w:r>
      <w:proofErr w:type="gramStart"/>
      <w:r w:rsidR="007E791E">
        <w:rPr>
          <w:rFonts w:ascii="SchoolBookCSanPin-Regular" w:hAnsi="SchoolBookCSanPin-Regular" w:cs="SchoolBookCSanPin-Regular"/>
          <w:sz w:val="21"/>
          <w:szCs w:val="21"/>
        </w:rPr>
        <w:t>;и</w:t>
      </w:r>
      <w:proofErr w:type="gramEnd"/>
      <w:r w:rsidR="007E791E">
        <w:rPr>
          <w:rFonts w:ascii="SchoolBookCSanPin-Regular" w:hAnsi="SchoolBookCSanPin-Regular" w:cs="SchoolBookCSanPin-Regular"/>
          <w:sz w:val="21"/>
          <w:szCs w:val="21"/>
        </w:rPr>
        <w:t xml:space="preserve">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 представлять информацию в различных формах (письменной и устной) и видах; работать с текстом и </w:t>
      </w:r>
      <w:proofErr w:type="spellStart"/>
      <w:r w:rsidR="007E791E">
        <w:rPr>
          <w:rFonts w:ascii="SchoolBookCSanPin-Regular" w:hAnsi="SchoolBookCSanPin-Regular" w:cs="SchoolBookCSanPin-Regular"/>
          <w:sz w:val="21"/>
          <w:szCs w:val="21"/>
        </w:rPr>
        <w:t>внетекстовыми</w:t>
      </w:r>
      <w:proofErr w:type="spellEnd"/>
      <w:r w:rsidR="007E791E">
        <w:rPr>
          <w:rFonts w:ascii="SchoolBookCSanPin-Regular" w:hAnsi="SchoolBookCSanPin-Regular" w:cs="SchoolBookCSanPin-Regular"/>
          <w:sz w:val="21"/>
          <w:szCs w:val="21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</w:t>
      </w:r>
      <w:proofErr w:type="gramStart"/>
      <w:r w:rsidR="007E791E">
        <w:rPr>
          <w:rFonts w:ascii="SchoolBookCSanPin-Regular" w:hAnsi="SchoolBookCSanPin-Regular" w:cs="SchoolBookCSanPin-Regular"/>
          <w:sz w:val="21"/>
          <w:szCs w:val="21"/>
        </w:rPr>
        <w:t>й(</w:t>
      </w:r>
      <w:proofErr w:type="gramEnd"/>
      <w:r w:rsidR="007E791E">
        <w:rPr>
          <w:rFonts w:ascii="SchoolBookCSanPin-Regular" w:hAnsi="SchoolBookCSanPin-Regular" w:cs="SchoolBookCSanPin-Regular"/>
          <w:sz w:val="21"/>
          <w:szCs w:val="21"/>
        </w:rPr>
        <w:t>текст в таблицу, карту в текст и т. п.);использовать различные виды моделирования, исходя из учебной задачи; создавать собственную информацию и представлять ее в соответствии с учебными задачами.</w:t>
      </w:r>
    </w:p>
    <w:p w:rsidR="00E047E8" w:rsidRDefault="003865DC" w:rsidP="00E047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proofErr w:type="gramStart"/>
      <w:r w:rsidRPr="00B4310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proofErr w:type="gramEnd"/>
      <w:r w:rsidR="002070FC" w:rsidRPr="00B460C0">
        <w:rPr>
          <w:rFonts w:ascii="Times New Roman" w:hAnsi="Times New Roman" w:cs="Times New Roman"/>
          <w:sz w:val="24"/>
          <w:szCs w:val="24"/>
        </w:rPr>
        <w:t>:</w:t>
      </w:r>
      <w:r w:rsidR="0012360F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</w:t>
      </w:r>
      <w:r w:rsidR="00E0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E8" w:rsidRDefault="00E047E8" w:rsidP="00E047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-с</w:t>
      </w:r>
      <w:r w:rsidR="0012360F">
        <w:rPr>
          <w:rFonts w:ascii="SchoolBookCSanPin-Regular" w:hAnsi="SchoolBookCSanPin-Regular" w:cs="SchoolBookCSanPin-Regular"/>
          <w:sz w:val="21"/>
          <w:szCs w:val="21"/>
        </w:rPr>
        <w:t>пособности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к саморазвитию и самообразованию на основе мотивации к обучению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 xml:space="preserve"> ,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 осознанному выбору и построению дальнейшей индивидуальной траектории образования </w:t>
      </w:r>
      <w:r>
        <w:rPr>
          <w:rFonts w:cs="TTD13o00"/>
          <w:sz w:val="20"/>
          <w:szCs w:val="20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соответствующему современному уровню развития науки и общественной практики; гражданской позиции к ценностям народов России</w:t>
      </w:r>
    </w:p>
    <w:p w:rsidR="00E047E8" w:rsidRDefault="00E047E8" w:rsidP="00E047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="0012360F">
        <w:rPr>
          <w:rFonts w:ascii="SchoolBookCSanPin-Regular" w:hAnsi="SchoolBookCSanPin-Regular" w:cs="SchoolBookCSanPin-Regular"/>
          <w:sz w:val="21"/>
          <w:szCs w:val="21"/>
        </w:rPr>
        <w:t>-готовности и способности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вести диалог с другими людьми и достигать в нем взаимопонимания;</w:t>
      </w:r>
    </w:p>
    <w:p w:rsidR="00E047E8" w:rsidRDefault="00E047E8" w:rsidP="00E047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-</w:t>
      </w:r>
      <w:r w:rsidR="0012360F">
        <w:rPr>
          <w:rFonts w:ascii="SchoolBookCSanPin-Regular" w:hAnsi="SchoolBookCSanPin-Regular" w:cs="SchoolBookCSanPin-Regular"/>
          <w:sz w:val="21"/>
          <w:szCs w:val="21"/>
        </w:rPr>
        <w:t xml:space="preserve">формировать </w:t>
      </w:r>
      <w:r>
        <w:rPr>
          <w:rFonts w:ascii="SchoolBookCSanPin-Regular" w:hAnsi="SchoolBookCSanPin-Regular" w:cs="SchoolBookCSanPin-Regular"/>
          <w:sz w:val="21"/>
          <w:szCs w:val="21"/>
        </w:rPr>
        <w:t>коммуникативную  компетен</w:t>
      </w:r>
      <w:r w:rsidR="0012360F">
        <w:rPr>
          <w:rFonts w:ascii="SchoolBookCSanPin-Regular" w:hAnsi="SchoolBookCSanPin-Regular" w:cs="SchoolBookCSanPin-Regular"/>
          <w:sz w:val="21"/>
          <w:szCs w:val="21"/>
        </w:rPr>
        <w:t>тность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в общении и сотрудничестве со сверстниками.</w:t>
      </w:r>
    </w:p>
    <w:p w:rsidR="003865DC" w:rsidRDefault="0012360F" w:rsidP="00E04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70FC" w:rsidRPr="007E791E">
        <w:rPr>
          <w:rFonts w:ascii="Times New Roman" w:hAnsi="Times New Roman" w:cs="Times New Roman"/>
          <w:sz w:val="20"/>
          <w:szCs w:val="20"/>
        </w:rPr>
        <w:t xml:space="preserve">пособствовать </w:t>
      </w:r>
      <w:r w:rsidR="003865DC" w:rsidRPr="007E791E">
        <w:rPr>
          <w:rFonts w:ascii="Times New Roman" w:hAnsi="Times New Roman" w:cs="Times New Roman"/>
          <w:sz w:val="20"/>
          <w:szCs w:val="20"/>
        </w:rPr>
        <w:t xml:space="preserve">формированию активной жизненной позиции учащихся, </w:t>
      </w:r>
      <w:r w:rsidR="002070FC" w:rsidRPr="007E791E">
        <w:rPr>
          <w:rFonts w:ascii="Times New Roman" w:hAnsi="Times New Roman" w:cs="Times New Roman"/>
          <w:sz w:val="20"/>
          <w:szCs w:val="20"/>
        </w:rPr>
        <w:t xml:space="preserve">воспитанию </w:t>
      </w:r>
      <w:r w:rsidR="003865DC" w:rsidRPr="007E791E">
        <w:rPr>
          <w:rFonts w:ascii="Times New Roman" w:hAnsi="Times New Roman" w:cs="Times New Roman"/>
          <w:sz w:val="20"/>
          <w:szCs w:val="20"/>
        </w:rPr>
        <w:t>демографической культуры, толерантности к народам нашей страны и Ростовской области.</w:t>
      </w:r>
    </w:p>
    <w:p w:rsidR="00DB5FAF" w:rsidRPr="00B460C0" w:rsidRDefault="003865DC" w:rsidP="005A5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AF" w:rsidRPr="00B460C0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DB5FAF" w:rsidRPr="00B460C0">
        <w:rPr>
          <w:rFonts w:ascii="Times New Roman" w:hAnsi="Times New Roman" w:cs="Times New Roman"/>
          <w:sz w:val="24"/>
          <w:szCs w:val="24"/>
        </w:rPr>
        <w:t>.</w:t>
      </w:r>
    </w:p>
    <w:p w:rsidR="00DB5FAF" w:rsidRPr="00B460C0" w:rsidRDefault="00DB5FAF" w:rsidP="005A5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C0">
        <w:rPr>
          <w:rFonts w:ascii="Times New Roman" w:hAnsi="Times New Roman" w:cs="Times New Roman"/>
          <w:b/>
          <w:sz w:val="24"/>
          <w:szCs w:val="24"/>
        </w:rPr>
        <w:t>1.Приветствие учащихся и гостей мероприятия.</w:t>
      </w:r>
    </w:p>
    <w:p w:rsidR="00245E67" w:rsidRDefault="00DB5FAF" w:rsidP="00461162">
      <w:pPr>
        <w:rPr>
          <w:rFonts w:ascii="Times New Roman" w:hAnsi="Times New Roman" w:cs="Times New Roman"/>
          <w:b/>
          <w:sz w:val="24"/>
          <w:szCs w:val="24"/>
        </w:rPr>
      </w:pPr>
      <w:r w:rsidRPr="00B460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1162">
        <w:rPr>
          <w:rFonts w:ascii="Times New Roman" w:hAnsi="Times New Roman" w:cs="Times New Roman"/>
          <w:b/>
          <w:sz w:val="24"/>
          <w:szCs w:val="24"/>
        </w:rPr>
        <w:t>Объявление темы</w:t>
      </w:r>
      <w:r w:rsidRPr="00B460C0">
        <w:rPr>
          <w:rFonts w:ascii="Times New Roman" w:hAnsi="Times New Roman" w:cs="Times New Roman"/>
          <w:b/>
          <w:sz w:val="24"/>
          <w:szCs w:val="24"/>
        </w:rPr>
        <w:t>, постановка проблемы</w:t>
      </w:r>
      <w:r w:rsidR="00245E67">
        <w:rPr>
          <w:rFonts w:ascii="Times New Roman" w:hAnsi="Times New Roman" w:cs="Times New Roman"/>
          <w:b/>
          <w:sz w:val="24"/>
          <w:szCs w:val="24"/>
        </w:rPr>
        <w:t>.</w:t>
      </w:r>
    </w:p>
    <w:p w:rsidR="00461162" w:rsidRDefault="00DB5FAF" w:rsidP="00461162">
      <w:pPr>
        <w:rPr>
          <w:rFonts w:ascii="Times New Roman" w:hAnsi="Times New Roman" w:cs="Times New Roman"/>
          <w:b/>
        </w:rPr>
      </w:pPr>
      <w:r w:rsidRPr="00B46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62" w:rsidRPr="002C78A6">
        <w:rPr>
          <w:rFonts w:ascii="Times New Roman" w:hAnsi="Times New Roman" w:cs="Times New Roman"/>
          <w:b/>
        </w:rPr>
        <w:t>Какой</w:t>
      </w:r>
      <w:proofErr w:type="gramStart"/>
      <w:r w:rsidR="00461162" w:rsidRPr="002C78A6">
        <w:rPr>
          <w:rFonts w:ascii="Times New Roman" w:hAnsi="Times New Roman" w:cs="Times New Roman"/>
          <w:b/>
        </w:rPr>
        <w:t xml:space="preserve"> ,</w:t>
      </w:r>
      <w:proofErr w:type="gramEnd"/>
      <w:r w:rsidR="00461162" w:rsidRPr="002C78A6">
        <w:rPr>
          <w:rFonts w:ascii="Times New Roman" w:hAnsi="Times New Roman" w:cs="Times New Roman"/>
          <w:b/>
        </w:rPr>
        <w:t>на ваш взгляд, должна быть численность такой страны, как наша?</w:t>
      </w:r>
    </w:p>
    <w:p w:rsidR="00461162" w:rsidRDefault="00461162" w:rsidP="004611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каком месте по численности населения Россия</w:t>
      </w:r>
      <w:r w:rsidRPr="003D52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сейчас?</w:t>
      </w:r>
    </w:p>
    <w:p w:rsidR="00461162" w:rsidRDefault="00461162" w:rsidP="00461162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огласили окончательные итоги Всероссийской переписи населения 2010 года. Так, выяснилось, что наша страна занимает </w:t>
      </w:r>
      <w:r w:rsidRPr="007B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девятое место по числу жителей после Китая, Индии, США, Индонезии, Бразилии, Пакистана, Бангладеш</w:t>
      </w:r>
      <w:proofErr w:type="gramStart"/>
      <w:r w:rsidRPr="007B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B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B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7B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Нигерии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количество жителей по сравнению с 2002 годом сократилось на 2,3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84F45" w:rsidRDefault="00284F45" w:rsidP="00284F45">
      <w:pPr>
        <w:shd w:val="clear" w:color="auto" w:fill="FFFFFF"/>
        <w:rPr>
          <w:rFonts w:ascii="PT Serif" w:hAnsi="PT Serif" w:cs="Arial"/>
          <w:b/>
          <w:bCs/>
          <w:color w:val="373737"/>
          <w:sz w:val="24"/>
          <w:szCs w:val="24"/>
        </w:rPr>
      </w:pPr>
      <w:r>
        <w:rPr>
          <w:rFonts w:ascii="PT Serif" w:hAnsi="PT Serif" w:cs="Arial"/>
          <w:b/>
          <w:bCs/>
          <w:color w:val="373737"/>
        </w:rPr>
        <w:t xml:space="preserve">2013 год оказался счастливым для отечественной демографии. Впервые за много лет в России зафиксирован естественный прирост. У нас родилось на 23 тысячи соотечественников больше, чем умерло. Локомотивом положительных перемен стало значительное увеличение </w:t>
      </w:r>
      <w:r w:rsidRPr="00284F45">
        <w:rPr>
          <w:rFonts w:ascii="PT Serif" w:hAnsi="PT Serif" w:cs="Arial"/>
          <w:b/>
          <w:bCs/>
          <w:color w:val="373737"/>
          <w:u w:val="single"/>
        </w:rPr>
        <w:t>рождаемости</w:t>
      </w:r>
      <w:r>
        <w:rPr>
          <w:rFonts w:ascii="PT Serif" w:hAnsi="PT Serif" w:cs="Arial"/>
          <w:b/>
          <w:bCs/>
          <w:color w:val="373737"/>
        </w:rPr>
        <w:t>: с 1214 тысяч человек в 1999 году до 1901 тысячи - в году минувшем.</w:t>
      </w:r>
    </w:p>
    <w:p w:rsidR="00284F45" w:rsidRPr="00245E67" w:rsidRDefault="00284F45" w:rsidP="00284F4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обстоят дела непосредственно в Ростовской области, мы попытались выяснить, изучив регион в цифрах.</w:t>
      </w:r>
    </w:p>
    <w:p w:rsidR="00284F45" w:rsidRDefault="00284F45" w:rsidP="00284F45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живет в Ростовской области...</w:t>
      </w:r>
      <w:r w:rsidRPr="0024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…в городах - 2 875 121 человек</w:t>
      </w:r>
      <w:r w:rsidRPr="0024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…в селах - 1 402 855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1A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 - 4 277 976 человек</w:t>
      </w:r>
    </w:p>
    <w:p w:rsidR="00284F45" w:rsidRPr="00C61AA3" w:rsidRDefault="00284F45" w:rsidP="00284F45">
      <w:pPr>
        <w:pStyle w:val="title"/>
        <w:shd w:val="clear" w:color="auto" w:fill="FFFFFF"/>
        <w:spacing w:before="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AA3">
        <w:rPr>
          <w:rFonts w:ascii="Arial" w:hAnsi="Arial" w:cs="Arial"/>
          <w:color w:val="000000"/>
          <w:sz w:val="28"/>
          <w:szCs w:val="28"/>
          <w:u w:val="single"/>
        </w:rPr>
        <w:t>По итогам 2013 года рождаемость населения Ростовской области по-прежнему ниже смертности</w:t>
      </w:r>
      <w:r w:rsidRPr="00C61AA3">
        <w:rPr>
          <w:rFonts w:ascii="Arial" w:hAnsi="Arial" w:cs="Arial"/>
          <w:color w:val="000000"/>
          <w:sz w:val="28"/>
          <w:szCs w:val="28"/>
        </w:rPr>
        <w:t>.</w:t>
      </w:r>
    </w:p>
    <w:p w:rsidR="00284F45" w:rsidRPr="00C61AA3" w:rsidRDefault="00284F45" w:rsidP="00284F45">
      <w:pPr>
        <w:pStyle w:val="a3"/>
        <w:shd w:val="clear" w:color="auto" w:fill="FFFFFF"/>
        <w:spacing w:before="0" w:beforeAutospacing="0" w:after="225" w:afterAutospacing="0" w:line="255" w:lineRule="atLeast"/>
        <w:rPr>
          <w:b/>
          <w:sz w:val="28"/>
          <w:szCs w:val="28"/>
        </w:rPr>
      </w:pPr>
      <w:r w:rsidRPr="00C61AA3">
        <w:rPr>
          <w:rFonts w:ascii="Arial" w:hAnsi="Arial" w:cs="Arial"/>
          <w:color w:val="000000"/>
          <w:sz w:val="28"/>
          <w:szCs w:val="28"/>
        </w:rPr>
        <w:t xml:space="preserve">Смертность превышает рождаемость. Согласно данным </w:t>
      </w:r>
      <w:proofErr w:type="spellStart"/>
      <w:r w:rsidRPr="00C61AA3">
        <w:rPr>
          <w:rFonts w:ascii="Arial" w:hAnsi="Arial" w:cs="Arial"/>
          <w:color w:val="000000"/>
          <w:sz w:val="28"/>
          <w:szCs w:val="28"/>
        </w:rPr>
        <w:t>Ростовстата</w:t>
      </w:r>
      <w:proofErr w:type="spellEnd"/>
      <w:r w:rsidRPr="00C61AA3">
        <w:rPr>
          <w:rFonts w:ascii="Arial" w:hAnsi="Arial" w:cs="Arial"/>
          <w:color w:val="000000"/>
          <w:sz w:val="28"/>
          <w:szCs w:val="28"/>
        </w:rPr>
        <w:t>, естественная убыль населения области за прошлый год составила 8952 человека.</w:t>
      </w:r>
      <w:r w:rsidR="00B12408" w:rsidRPr="00C61A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61AA3">
        <w:rPr>
          <w:rFonts w:ascii="Arial" w:hAnsi="Arial" w:cs="Arial"/>
          <w:color w:val="000000"/>
          <w:sz w:val="28"/>
          <w:szCs w:val="28"/>
        </w:rPr>
        <w:t>Однако нужно отметить, что в 2012 году эта цифра составляла 9661 человек. Такая же положительная динамика характерна для рождаемости и смертности. Так, в прошлом году в Ростовской области родилось 49740 человек, что на 25 младенцев (0,1%) больше, чем за аналогичный период 2012 года. Число умерших за 12 месяцев 2013 года составило 58692 человек, что на 684 человек (1,2%) меньше, чем за 12 месяцев 2012 года.</w:t>
      </w:r>
      <w:r w:rsidR="00B12408" w:rsidRPr="00C61A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61AA3">
        <w:rPr>
          <w:rFonts w:ascii="Arial" w:hAnsi="Arial" w:cs="Arial"/>
          <w:color w:val="000000"/>
          <w:sz w:val="28"/>
          <w:szCs w:val="28"/>
        </w:rPr>
        <w:t>Несложно подсчитать, что если эта динамика хотя бы сохранится на этом же уровне, то минимум лет через десять в Ростовской области впервые за очень долгий срок будет зарегистрирован естественный прирост населения.</w:t>
      </w:r>
      <w:r w:rsidR="00B12408" w:rsidRPr="00C61AA3">
        <w:rPr>
          <w:rFonts w:ascii="Arial" w:hAnsi="Arial" w:cs="Arial"/>
          <w:color w:val="000000"/>
          <w:sz w:val="28"/>
          <w:szCs w:val="28"/>
        </w:rPr>
        <w:t xml:space="preserve"> Э</w:t>
      </w:r>
      <w:r w:rsidRPr="00C61AA3">
        <w:rPr>
          <w:rFonts w:ascii="Arial" w:hAnsi="Arial" w:cs="Arial"/>
          <w:color w:val="000000"/>
          <w:sz w:val="28"/>
          <w:szCs w:val="28"/>
        </w:rPr>
        <w:t>ти цифры все-таки предварительные.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61AA3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C61AA3">
        <w:rPr>
          <w:rFonts w:ascii="Times New Roman" w:hAnsi="Times New Roman" w:cs="Times New Roman"/>
          <w:b/>
          <w:sz w:val="28"/>
          <w:szCs w:val="28"/>
        </w:rPr>
        <w:t xml:space="preserve"> каких процессов идут интенсивные потери населения?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 xml:space="preserve">Изменение численности выявляется с помощью текущего учёта </w:t>
      </w:r>
      <w:proofErr w:type="gramStart"/>
      <w:r w:rsidRPr="00C61AA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61AA3">
        <w:rPr>
          <w:rFonts w:ascii="Times New Roman" w:hAnsi="Times New Roman" w:cs="Times New Roman"/>
          <w:sz w:val="28"/>
          <w:szCs w:val="28"/>
        </w:rPr>
        <w:t>колько человек родилось и сколько умерло –учёт естественного движения, сколько прибыло в Россию и сколько выбыло из неё –учёт механического движения. Резкое превышение смертности над рождаемостью называют демографическим кризисом</w:t>
      </w:r>
      <w:r w:rsidRPr="00C61A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1162" w:rsidRPr="00C61AA3" w:rsidRDefault="00461162" w:rsidP="00461162">
      <w:pPr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Причины демографических кризисов в нашей стране?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AA3">
        <w:rPr>
          <w:rFonts w:ascii="Times New Roman" w:hAnsi="Times New Roman" w:cs="Times New Roman"/>
          <w:b/>
          <w:sz w:val="28"/>
          <w:szCs w:val="28"/>
          <w:u w:val="single"/>
        </w:rPr>
        <w:t>Первый демографический кризис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1. Первая мировая война 1914-1918г.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2. Гражданская война 1918-1921г.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3.Эпидемии и голод 1921-1922г.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4. Массовый отъезд из России в период революции и гражданской войны.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 xml:space="preserve">Цена войны и </w:t>
      </w:r>
      <w:proofErr w:type="spellStart"/>
      <w:r w:rsidRPr="00C61AA3">
        <w:rPr>
          <w:rFonts w:ascii="Times New Roman" w:hAnsi="Times New Roman" w:cs="Times New Roman"/>
          <w:b/>
          <w:sz w:val="28"/>
          <w:szCs w:val="28"/>
        </w:rPr>
        <w:t>революции-от</w:t>
      </w:r>
      <w:proofErr w:type="spellEnd"/>
      <w:r w:rsidRPr="00C61AA3">
        <w:rPr>
          <w:rFonts w:ascii="Times New Roman" w:hAnsi="Times New Roman" w:cs="Times New Roman"/>
          <w:b/>
          <w:sz w:val="28"/>
          <w:szCs w:val="28"/>
        </w:rPr>
        <w:t xml:space="preserve"> 12 до 18 млн. человек. </w:t>
      </w:r>
    </w:p>
    <w:p w:rsidR="00461162" w:rsidRPr="00C61AA3" w:rsidRDefault="00461162" w:rsidP="004611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AA3">
        <w:rPr>
          <w:rFonts w:ascii="Times New Roman" w:hAnsi="Times New Roman" w:cs="Times New Roman"/>
          <w:b/>
          <w:sz w:val="28"/>
          <w:szCs w:val="28"/>
          <w:u w:val="single"/>
        </w:rPr>
        <w:t>Второй демографический кризис:</w:t>
      </w:r>
    </w:p>
    <w:p w:rsidR="00461162" w:rsidRPr="00C61AA3" w:rsidRDefault="00461162" w:rsidP="0046116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lastRenderedPageBreak/>
        <w:t>Коллективизация.</w:t>
      </w:r>
    </w:p>
    <w:p w:rsidR="00461162" w:rsidRPr="00C61AA3" w:rsidRDefault="00461162" w:rsidP="0046116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Репрессии.</w:t>
      </w:r>
    </w:p>
    <w:p w:rsidR="00461162" w:rsidRPr="00C61AA3" w:rsidRDefault="00461162" w:rsidP="0046116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Голод 1933-1934г.</w:t>
      </w:r>
    </w:p>
    <w:p w:rsidR="00461162" w:rsidRPr="00C61AA3" w:rsidRDefault="00461162" w:rsidP="004611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 xml:space="preserve">Потери от-5 до 6,5 </w:t>
      </w:r>
      <w:proofErr w:type="spellStart"/>
      <w:r w:rsidRPr="00C61AA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Start"/>
      <w:r w:rsidRPr="00C61A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1AA3">
        <w:rPr>
          <w:rFonts w:ascii="Times New Roman" w:hAnsi="Times New Roman" w:cs="Times New Roman"/>
          <w:sz w:val="28"/>
          <w:szCs w:val="28"/>
        </w:rPr>
        <w:t>человек.</w:t>
      </w:r>
    </w:p>
    <w:p w:rsidR="00461162" w:rsidRPr="00C61AA3" w:rsidRDefault="00461162" w:rsidP="004611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>Самые большие потери понесло население России во второй мировой войне 1941-1945г-</w:t>
      </w:r>
    </w:p>
    <w:p w:rsidR="00461162" w:rsidRPr="00C61AA3" w:rsidRDefault="00461162" w:rsidP="004611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 xml:space="preserve">Число погибших на фронте и в тылу-18 </w:t>
      </w:r>
      <w:proofErr w:type="spellStart"/>
      <w:proofErr w:type="gramStart"/>
      <w:r w:rsidRPr="00C61AA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61AA3">
        <w:rPr>
          <w:rFonts w:ascii="Times New Roman" w:hAnsi="Times New Roman" w:cs="Times New Roman"/>
          <w:sz w:val="28"/>
          <w:szCs w:val="28"/>
        </w:rPr>
        <w:t xml:space="preserve"> человек ,а с учётом снижения рождаемости </w:t>
      </w:r>
      <w:r w:rsidRPr="00C61AA3">
        <w:rPr>
          <w:rFonts w:ascii="Times New Roman" w:hAnsi="Times New Roman" w:cs="Times New Roman"/>
          <w:b/>
          <w:sz w:val="28"/>
          <w:szCs w:val="28"/>
        </w:rPr>
        <w:t>общие потери составили от 21 до 27 млн. человек</w:t>
      </w:r>
      <w:r w:rsidRPr="00C61AA3">
        <w:rPr>
          <w:rFonts w:ascii="Times New Roman" w:hAnsi="Times New Roman" w:cs="Times New Roman"/>
          <w:sz w:val="28"/>
          <w:szCs w:val="28"/>
        </w:rPr>
        <w:t>.</w:t>
      </w:r>
    </w:p>
    <w:p w:rsidR="00461162" w:rsidRPr="00C61AA3" w:rsidRDefault="00461162" w:rsidP="00461162">
      <w:pPr>
        <w:pStyle w:val="a7"/>
        <w:rPr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Сколько всего людей потеряла Россия вследствие демографических кризисов 20 века</w:t>
      </w:r>
      <w:r w:rsidRPr="00C61AA3">
        <w:rPr>
          <w:b/>
          <w:sz w:val="28"/>
          <w:szCs w:val="28"/>
        </w:rPr>
        <w:t>?</w:t>
      </w:r>
    </w:p>
    <w:p w:rsidR="00461162" w:rsidRPr="00C61AA3" w:rsidRDefault="00461162" w:rsidP="00461162">
      <w:pPr>
        <w:pStyle w:val="a7"/>
        <w:rPr>
          <w:sz w:val="28"/>
          <w:szCs w:val="28"/>
        </w:rPr>
      </w:pPr>
      <w:r w:rsidRPr="00C61AA3">
        <w:rPr>
          <w:sz w:val="28"/>
          <w:szCs w:val="28"/>
        </w:rPr>
        <w:t xml:space="preserve">Численность населения без демографических кризисов составила бы </w:t>
      </w:r>
      <w:r w:rsidRPr="00C61AA3">
        <w:rPr>
          <w:b/>
          <w:sz w:val="28"/>
          <w:szCs w:val="28"/>
        </w:rPr>
        <w:t xml:space="preserve">к 1995 году 270 млн. человек, вместо 148 </w:t>
      </w:r>
      <w:proofErr w:type="spellStart"/>
      <w:r w:rsidRPr="00C61AA3">
        <w:rPr>
          <w:b/>
          <w:sz w:val="28"/>
          <w:szCs w:val="28"/>
        </w:rPr>
        <w:t>млн</w:t>
      </w:r>
      <w:proofErr w:type="spellEnd"/>
      <w:proofErr w:type="gramStart"/>
      <w:r w:rsidRPr="00C61AA3">
        <w:rPr>
          <w:b/>
          <w:sz w:val="28"/>
          <w:szCs w:val="28"/>
        </w:rPr>
        <w:t xml:space="preserve"> .</w:t>
      </w:r>
      <w:proofErr w:type="gramEnd"/>
      <w:r w:rsidRPr="00C61AA3">
        <w:rPr>
          <w:b/>
          <w:sz w:val="28"/>
          <w:szCs w:val="28"/>
        </w:rPr>
        <w:t xml:space="preserve"> фактически. </w:t>
      </w:r>
      <w:r w:rsidRPr="00C61AA3">
        <w:rPr>
          <w:sz w:val="28"/>
          <w:szCs w:val="28"/>
        </w:rPr>
        <w:t>Такова цена войны и социальных потрясений.</w:t>
      </w:r>
    </w:p>
    <w:p w:rsidR="00461162" w:rsidRPr="00C61AA3" w:rsidRDefault="00461162" w:rsidP="00461162">
      <w:pPr>
        <w:pStyle w:val="a7"/>
        <w:rPr>
          <w:b/>
          <w:sz w:val="28"/>
          <w:szCs w:val="28"/>
        </w:rPr>
      </w:pPr>
      <w:r w:rsidRPr="00C61AA3">
        <w:rPr>
          <w:sz w:val="28"/>
          <w:szCs w:val="28"/>
        </w:rPr>
        <w:t xml:space="preserve">Это не только количественные потери, но и качественные. </w:t>
      </w:r>
      <w:r w:rsidRPr="00C61AA3">
        <w:rPr>
          <w:b/>
          <w:sz w:val="28"/>
          <w:szCs w:val="28"/>
        </w:rPr>
        <w:t>В войнах, конфликтах, репрессиях гибнет цвет нации самые храбрые, выдающиеся личности, самоотверженные, активные и самостоятельно мыслящие</w:t>
      </w:r>
      <w:proofErr w:type="gramStart"/>
      <w:r w:rsidRPr="00C61AA3">
        <w:rPr>
          <w:b/>
          <w:sz w:val="28"/>
          <w:szCs w:val="28"/>
        </w:rPr>
        <w:t xml:space="preserve"> П</w:t>
      </w:r>
      <w:proofErr w:type="gramEnd"/>
      <w:r w:rsidRPr="00C61AA3">
        <w:rPr>
          <w:b/>
          <w:sz w:val="28"/>
          <w:szCs w:val="28"/>
        </w:rPr>
        <w:t xml:space="preserve">омня об этом нужно не допускать новых потрясений и беречь </w:t>
      </w:r>
      <w:proofErr w:type="spellStart"/>
      <w:r w:rsidRPr="00C61AA3">
        <w:rPr>
          <w:b/>
          <w:sz w:val="28"/>
          <w:szCs w:val="28"/>
        </w:rPr>
        <w:t>людей-главное</w:t>
      </w:r>
      <w:proofErr w:type="spellEnd"/>
      <w:r w:rsidRPr="00C61AA3">
        <w:rPr>
          <w:b/>
          <w:sz w:val="28"/>
          <w:szCs w:val="28"/>
        </w:rPr>
        <w:t xml:space="preserve"> богатство России.</w:t>
      </w:r>
    </w:p>
    <w:p w:rsidR="00DB5FAF" w:rsidRPr="00C61AA3" w:rsidRDefault="00461162" w:rsidP="00B124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 xml:space="preserve">Цель нашей работы изучить настоящую демографическую ситуацию на примере школы, в которой мы учимся, доказать, что </w:t>
      </w:r>
      <w:r w:rsidRPr="00C61AA3">
        <w:rPr>
          <w:rFonts w:ascii="Times New Roman" w:hAnsi="Times New Roman" w:cs="Times New Roman"/>
          <w:b/>
          <w:sz w:val="28"/>
          <w:szCs w:val="28"/>
        </w:rPr>
        <w:t>школа является зеркалом современных демографических процессов в стране.</w:t>
      </w:r>
    </w:p>
    <w:p w:rsidR="00DB5FAF" w:rsidRPr="00C61AA3" w:rsidRDefault="00DB5FAF" w:rsidP="005A5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3. Объявление тем исследований учащихся.</w:t>
      </w:r>
    </w:p>
    <w:p w:rsidR="00B12408" w:rsidRPr="00C61AA3" w:rsidRDefault="00B12408" w:rsidP="005A5F9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>Демографическая ситуация в целом по школе.</w:t>
      </w:r>
    </w:p>
    <w:p w:rsidR="00B12408" w:rsidRPr="00C61AA3" w:rsidRDefault="00B12408" w:rsidP="005A5F9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>Родительский портрет.</w:t>
      </w:r>
    </w:p>
    <w:p w:rsidR="00B12408" w:rsidRPr="00C61AA3" w:rsidRDefault="00B12408" w:rsidP="005A5F9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>Дети 8А класса.</w:t>
      </w:r>
    </w:p>
    <w:p w:rsidR="00B12408" w:rsidRPr="00C61AA3" w:rsidRDefault="00B12408" w:rsidP="005A5F9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 xml:space="preserve">Выводы и комментарии. </w:t>
      </w:r>
    </w:p>
    <w:p w:rsidR="00557F48" w:rsidRPr="00C61AA3" w:rsidRDefault="00557F48" w:rsidP="00B124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A3">
        <w:rPr>
          <w:rFonts w:ascii="Times New Roman" w:hAnsi="Times New Roman" w:cs="Times New Roman"/>
          <w:b/>
          <w:sz w:val="28"/>
          <w:szCs w:val="28"/>
        </w:rPr>
        <w:t>4.Примерный текст выступлений учащихся.</w:t>
      </w:r>
    </w:p>
    <w:p w:rsidR="00B12408" w:rsidRPr="00C61AA3" w:rsidRDefault="00B12408" w:rsidP="00B124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AA3">
        <w:rPr>
          <w:rFonts w:ascii="Times New Roman" w:hAnsi="Times New Roman" w:cs="Times New Roman"/>
          <w:sz w:val="28"/>
          <w:szCs w:val="28"/>
        </w:rPr>
        <w:t>Демографическая ситуация в целом по школе.</w:t>
      </w:r>
    </w:p>
    <w:p w:rsidR="002B7D96" w:rsidRPr="002B7D96" w:rsidRDefault="002B7D96" w:rsidP="002B7D96">
      <w:pPr>
        <w:ind w:left="720"/>
        <w:jc w:val="center"/>
        <w:rPr>
          <w:b/>
          <w:sz w:val="28"/>
          <w:szCs w:val="28"/>
          <w:u w:val="single"/>
        </w:rPr>
      </w:pPr>
      <w:r w:rsidRPr="002B7D96">
        <w:rPr>
          <w:b/>
          <w:sz w:val="28"/>
          <w:szCs w:val="28"/>
          <w:u w:val="single"/>
        </w:rPr>
        <w:t>Демографические показатели. Уровень рождаемости.</w:t>
      </w:r>
    </w:p>
    <w:p w:rsidR="002B7D96" w:rsidRDefault="002B7D96" w:rsidP="002B7D96">
      <w:pPr>
        <w:ind w:left="720"/>
        <w:rPr>
          <w:sz w:val="28"/>
          <w:szCs w:val="28"/>
        </w:rPr>
      </w:pPr>
      <w:r>
        <w:rPr>
          <w:sz w:val="28"/>
          <w:szCs w:val="28"/>
        </w:rPr>
        <w:t>На сегодняшний день в школе обучается 908 учащихся в 36 классах. Данные приведены с 2005 по 2014 год. Дети, которые пошли в школу в 2005 году, имеют 1998 год рождения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2006-1999 год рождения и т.д.</w:t>
      </w:r>
    </w:p>
    <w:p w:rsidR="002B7D96" w:rsidRDefault="002B7D96" w:rsidP="002B7D96">
      <w:pPr>
        <w:ind w:left="720"/>
        <w:rPr>
          <w:b/>
          <w:sz w:val="28"/>
          <w:szCs w:val="28"/>
        </w:rPr>
      </w:pPr>
      <w:r w:rsidRPr="001C4E58">
        <w:rPr>
          <w:b/>
          <w:sz w:val="28"/>
          <w:szCs w:val="28"/>
        </w:rPr>
        <w:t xml:space="preserve">Заранее выдвинем </w:t>
      </w:r>
      <w:r w:rsidRPr="00332B06">
        <w:rPr>
          <w:b/>
          <w:sz w:val="28"/>
          <w:szCs w:val="28"/>
          <w:u w:val="single"/>
        </w:rPr>
        <w:t>гипотезу</w:t>
      </w:r>
      <w:r w:rsidRPr="001C4E5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изменение числа первоклассников повторяет колебание уровня</w:t>
      </w:r>
      <w:r w:rsidRPr="001C4E58">
        <w:rPr>
          <w:b/>
          <w:sz w:val="28"/>
          <w:szCs w:val="28"/>
        </w:rPr>
        <w:t xml:space="preserve"> рождаемости в России.</w:t>
      </w:r>
    </w:p>
    <w:p w:rsidR="002B7D96" w:rsidRDefault="002B7D96" w:rsidP="002B7D9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численности первоклассников МБОУСОШ №6.</w:t>
      </w:r>
    </w:p>
    <w:p w:rsidR="002B7D96" w:rsidRDefault="002B7D96" w:rsidP="002B7D9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2005 по 2014 г.</w:t>
      </w:r>
    </w:p>
    <w:p w:rsidR="002B7D96" w:rsidRDefault="002B7D96" w:rsidP="002B7D96">
      <w:pPr>
        <w:ind w:left="720"/>
        <w:jc w:val="center"/>
        <w:rPr>
          <w:b/>
          <w:sz w:val="28"/>
          <w:szCs w:val="28"/>
          <w:u w:val="single"/>
        </w:rPr>
      </w:pPr>
      <w:r w:rsidRPr="001F7624">
        <w:rPr>
          <w:b/>
          <w:sz w:val="28"/>
          <w:szCs w:val="28"/>
          <w:u w:val="single"/>
        </w:rPr>
        <w:t>Количество первоклассников.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417"/>
        <w:gridCol w:w="2417"/>
        <w:gridCol w:w="2417"/>
      </w:tblGrid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>Год</w:t>
            </w:r>
          </w:p>
        </w:tc>
        <w:tc>
          <w:tcPr>
            <w:tcW w:w="2417" w:type="dxa"/>
          </w:tcPr>
          <w:p w:rsidR="002B7D96" w:rsidRDefault="002B7D96" w:rsidP="00407CAC">
            <w:r>
              <w:t>Всего учащихся</w:t>
            </w:r>
          </w:p>
        </w:tc>
        <w:tc>
          <w:tcPr>
            <w:tcW w:w="2417" w:type="dxa"/>
          </w:tcPr>
          <w:p w:rsidR="002B7D96" w:rsidRDefault="002B7D96" w:rsidP="00407CAC">
            <w:r>
              <w:t xml:space="preserve">Прибыло </w:t>
            </w:r>
          </w:p>
        </w:tc>
        <w:tc>
          <w:tcPr>
            <w:tcW w:w="2417" w:type="dxa"/>
          </w:tcPr>
          <w:p w:rsidR="002B7D96" w:rsidRDefault="002B7D96" w:rsidP="00407CAC">
            <w:r>
              <w:t>Выбыло</w:t>
            </w:r>
          </w:p>
        </w:tc>
      </w:tr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 xml:space="preserve">2005(1998год. </w:t>
            </w:r>
            <w:proofErr w:type="spellStart"/>
            <w:r>
              <w:t>рожд</w:t>
            </w:r>
            <w:proofErr w:type="spellEnd"/>
            <w:r>
              <w:t>.)</w:t>
            </w:r>
          </w:p>
        </w:tc>
        <w:tc>
          <w:tcPr>
            <w:tcW w:w="2417" w:type="dxa"/>
          </w:tcPr>
          <w:p w:rsidR="002B7D96" w:rsidRDefault="002B7D96" w:rsidP="00407CAC">
            <w:r>
              <w:t>93</w:t>
            </w:r>
          </w:p>
        </w:tc>
        <w:tc>
          <w:tcPr>
            <w:tcW w:w="2417" w:type="dxa"/>
          </w:tcPr>
          <w:p w:rsidR="002B7D96" w:rsidRDefault="002B7D96" w:rsidP="00407CAC">
            <w:r>
              <w:t>1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>2006 (1999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79</w:t>
            </w:r>
          </w:p>
        </w:tc>
        <w:tc>
          <w:tcPr>
            <w:tcW w:w="2417" w:type="dxa"/>
          </w:tcPr>
          <w:p w:rsidR="002B7D96" w:rsidRDefault="002B7D96" w:rsidP="00407CAC">
            <w:r>
              <w:t>3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>2007(2000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78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>2008(2001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94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>2009(2002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84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313"/>
        </w:trPr>
        <w:tc>
          <w:tcPr>
            <w:tcW w:w="2416" w:type="dxa"/>
          </w:tcPr>
          <w:p w:rsidR="002B7D96" w:rsidRDefault="002B7D96" w:rsidP="00407CAC">
            <w:r>
              <w:t>2010(2003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86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427"/>
        </w:trPr>
        <w:tc>
          <w:tcPr>
            <w:tcW w:w="2416" w:type="dxa"/>
          </w:tcPr>
          <w:p w:rsidR="00C61AA3" w:rsidRDefault="002B7D96" w:rsidP="00407CAC">
            <w:r>
              <w:t>2011(2004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74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  <w:p w:rsidR="002B7D96" w:rsidRDefault="002B7D96" w:rsidP="00407CAC"/>
        </w:tc>
      </w:tr>
      <w:tr w:rsidR="002B7D96" w:rsidTr="00407CAC">
        <w:trPr>
          <w:trHeight w:val="427"/>
        </w:trPr>
        <w:tc>
          <w:tcPr>
            <w:tcW w:w="2416" w:type="dxa"/>
          </w:tcPr>
          <w:p w:rsidR="00C61AA3" w:rsidRDefault="002B7D96" w:rsidP="002B7D96">
            <w:r>
              <w:t>2012(2005 г.р.</w:t>
            </w:r>
            <w:r w:rsidR="00C61AA3">
              <w:t>)</w:t>
            </w:r>
          </w:p>
        </w:tc>
        <w:tc>
          <w:tcPr>
            <w:tcW w:w="2417" w:type="dxa"/>
          </w:tcPr>
          <w:p w:rsidR="002B7D96" w:rsidRDefault="002B7D96" w:rsidP="00407CAC">
            <w:r>
              <w:t>127</w:t>
            </w:r>
          </w:p>
          <w:p w:rsidR="002B7D96" w:rsidRDefault="002B7D96" w:rsidP="00407CAC"/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  <w:p w:rsidR="002B7D96" w:rsidRDefault="002B7D96" w:rsidP="00407CAC"/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  <w:p w:rsidR="002B7D96" w:rsidRDefault="002B7D96" w:rsidP="00407CAC"/>
        </w:tc>
      </w:tr>
      <w:tr w:rsidR="002B7D96" w:rsidTr="00407CAC">
        <w:trPr>
          <w:trHeight w:val="427"/>
        </w:trPr>
        <w:tc>
          <w:tcPr>
            <w:tcW w:w="2416" w:type="dxa"/>
          </w:tcPr>
          <w:p w:rsidR="002B7D96" w:rsidRDefault="002B7D96" w:rsidP="00407CAC">
            <w:r>
              <w:t>2013(2006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83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  <w:tr w:rsidR="002B7D96" w:rsidTr="00407CAC">
        <w:trPr>
          <w:trHeight w:val="427"/>
        </w:trPr>
        <w:tc>
          <w:tcPr>
            <w:tcW w:w="2416" w:type="dxa"/>
          </w:tcPr>
          <w:p w:rsidR="002B7D96" w:rsidRDefault="002B7D96" w:rsidP="00407CAC">
            <w:r>
              <w:t>2014(2007 г.р.)</w:t>
            </w:r>
          </w:p>
        </w:tc>
        <w:tc>
          <w:tcPr>
            <w:tcW w:w="2417" w:type="dxa"/>
          </w:tcPr>
          <w:p w:rsidR="002B7D96" w:rsidRDefault="002B7D96" w:rsidP="00407CAC">
            <w:r>
              <w:t>106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  <w:tc>
          <w:tcPr>
            <w:tcW w:w="2417" w:type="dxa"/>
          </w:tcPr>
          <w:p w:rsidR="002B7D96" w:rsidRDefault="002B7D96" w:rsidP="00407CAC">
            <w:r>
              <w:t>-</w:t>
            </w:r>
          </w:p>
        </w:tc>
      </w:tr>
    </w:tbl>
    <w:p w:rsidR="002B7D96" w:rsidRDefault="002B7D96" w:rsidP="002B7D96">
      <w:pPr>
        <w:ind w:left="360"/>
        <w:rPr>
          <w:sz w:val="28"/>
          <w:szCs w:val="28"/>
        </w:rPr>
      </w:pPr>
      <w:r w:rsidRPr="001F4786">
        <w:rPr>
          <w:sz w:val="28"/>
          <w:szCs w:val="28"/>
        </w:rPr>
        <w:t xml:space="preserve">Наблюдаем демографическую картину, характерную в целом для страны. </w:t>
      </w:r>
      <w:r>
        <w:rPr>
          <w:sz w:val="28"/>
          <w:szCs w:val="28"/>
        </w:rPr>
        <w:t>Рассмотрев графики рождаемости, определяем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начиная с 1999 года рождаемость в нашей стране имеет положительную динамику:</w:t>
      </w:r>
      <w:r w:rsidRPr="007047A0">
        <w:rPr>
          <w:bCs/>
          <w:color w:val="373737"/>
          <w:sz w:val="28"/>
          <w:szCs w:val="28"/>
        </w:rPr>
        <w:t xml:space="preserve"> с 1214 тысяч человек в 1999 году до 1901 тысячи </w:t>
      </w:r>
      <w:r>
        <w:rPr>
          <w:bCs/>
          <w:color w:val="373737"/>
          <w:sz w:val="28"/>
          <w:szCs w:val="28"/>
        </w:rPr>
        <w:t>в</w:t>
      </w:r>
      <w:r w:rsidRPr="007047A0">
        <w:rPr>
          <w:bCs/>
          <w:color w:val="373737"/>
          <w:sz w:val="28"/>
          <w:szCs w:val="28"/>
        </w:rPr>
        <w:t xml:space="preserve"> </w:t>
      </w:r>
      <w:r>
        <w:rPr>
          <w:bCs/>
          <w:color w:val="373737"/>
          <w:sz w:val="28"/>
          <w:szCs w:val="28"/>
        </w:rPr>
        <w:t>2013году.</w:t>
      </w:r>
    </w:p>
    <w:p w:rsidR="002B7D96" w:rsidRDefault="002B7D96" w:rsidP="002B7D96">
      <w:pPr>
        <w:shd w:val="clear" w:color="auto" w:fill="FFFFFF"/>
        <w:rPr>
          <w:bCs/>
          <w:color w:val="373737"/>
          <w:sz w:val="28"/>
          <w:szCs w:val="28"/>
        </w:rPr>
      </w:pPr>
      <w:r w:rsidRPr="007047A0">
        <w:rPr>
          <w:bCs/>
          <w:color w:val="373737"/>
          <w:sz w:val="28"/>
          <w:szCs w:val="28"/>
        </w:rPr>
        <w:t>Впервые за много лет в России зафиксирован естественный прирост</w:t>
      </w:r>
    </w:p>
    <w:p w:rsidR="002B7D96" w:rsidRDefault="002B7D96" w:rsidP="002B7D96">
      <w:pPr>
        <w:shd w:val="clear" w:color="auto" w:fill="FFFFFF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( в среднем по стране)</w:t>
      </w:r>
      <w:r w:rsidRPr="007047A0">
        <w:rPr>
          <w:bCs/>
          <w:color w:val="373737"/>
          <w:sz w:val="28"/>
          <w:szCs w:val="28"/>
        </w:rPr>
        <w:t>. У нас родилось на 23 тысячи соотечественников больше, чем умерло. Локомотивом положительных перемен стало знач</w:t>
      </w:r>
      <w:r>
        <w:rPr>
          <w:bCs/>
          <w:color w:val="373737"/>
          <w:sz w:val="28"/>
          <w:szCs w:val="28"/>
        </w:rPr>
        <w:t xml:space="preserve">ительное </w:t>
      </w:r>
      <w:r w:rsidRPr="005D1188">
        <w:rPr>
          <w:b/>
          <w:bCs/>
          <w:color w:val="373737"/>
          <w:sz w:val="28"/>
          <w:szCs w:val="28"/>
          <w:u w:val="single"/>
        </w:rPr>
        <w:t>увеличение рождаемости</w:t>
      </w:r>
      <w:r w:rsidRPr="005D1188">
        <w:rPr>
          <w:bCs/>
          <w:color w:val="373737"/>
          <w:sz w:val="28"/>
          <w:szCs w:val="28"/>
          <w:u w:val="single"/>
        </w:rPr>
        <w:t>.</w:t>
      </w:r>
      <w:r w:rsidRPr="007047A0">
        <w:rPr>
          <w:bCs/>
          <w:color w:val="373737"/>
          <w:sz w:val="28"/>
          <w:szCs w:val="28"/>
        </w:rPr>
        <w:t xml:space="preserve"> </w:t>
      </w:r>
    </w:p>
    <w:p w:rsidR="002B7D96" w:rsidRDefault="002B7D96" w:rsidP="002B7D96">
      <w:pPr>
        <w:ind w:left="360"/>
        <w:rPr>
          <w:sz w:val="28"/>
          <w:szCs w:val="28"/>
        </w:rPr>
      </w:pPr>
    </w:p>
    <w:p w:rsidR="002B7D96" w:rsidRDefault="002B7D96" w:rsidP="002B7D9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733675"/>
            <wp:effectExtent l="19050" t="0" r="0" b="0"/>
            <wp:docPr id="1" name="Рисунок 14" descr="Ъ-Газета - Рождаемость откликнулась на нацпроекты зара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Ъ-Газета - Рождаемость откликнулась на нацпроекты заране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96" w:rsidRDefault="002B7D96" w:rsidP="002B7D96">
      <w:pPr>
        <w:ind w:left="360"/>
        <w:rPr>
          <w:sz w:val="28"/>
          <w:szCs w:val="28"/>
        </w:rPr>
      </w:pPr>
      <w:r>
        <w:rPr>
          <w:sz w:val="28"/>
          <w:szCs w:val="28"/>
        </w:rPr>
        <w:t>Увеличение рождаемости в целом по стране отразилось на количестве первоклассников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Начиная с 1999 года постепенно растёт рождаемость , что влечёт за собой рост количества первоклассников. В 2014 году в нашей школе их 106, по сравнению с 1999г. -79человек.</w:t>
      </w:r>
    </w:p>
    <w:p w:rsidR="002B7D96" w:rsidRDefault="002B7D96" w:rsidP="002B7D96">
      <w:pPr>
        <w:shd w:val="clear" w:color="auto" w:fill="FFFFFF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Сравним показатели области с общероссийскими.</w:t>
      </w:r>
    </w:p>
    <w:p w:rsidR="002B7D96" w:rsidRPr="00501B67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нашей области</w:t>
      </w:r>
      <w:r w:rsidRPr="00501B67">
        <w:rPr>
          <w:b/>
          <w:color w:val="333333"/>
          <w:sz w:val="28"/>
          <w:szCs w:val="28"/>
        </w:rPr>
        <w:t xml:space="preserve"> основны</w:t>
      </w:r>
      <w:r>
        <w:rPr>
          <w:b/>
          <w:color w:val="333333"/>
          <w:sz w:val="28"/>
          <w:szCs w:val="28"/>
        </w:rPr>
        <w:t>е</w:t>
      </w:r>
      <w:r w:rsidRPr="00501B67">
        <w:rPr>
          <w:b/>
          <w:color w:val="333333"/>
          <w:sz w:val="28"/>
          <w:szCs w:val="28"/>
        </w:rPr>
        <w:t xml:space="preserve"> демографически</w:t>
      </w:r>
      <w:r>
        <w:rPr>
          <w:b/>
          <w:color w:val="333333"/>
          <w:sz w:val="28"/>
          <w:szCs w:val="28"/>
        </w:rPr>
        <w:t>е</w:t>
      </w:r>
      <w:r w:rsidRPr="00501B67">
        <w:rPr>
          <w:b/>
          <w:color w:val="333333"/>
          <w:sz w:val="28"/>
          <w:szCs w:val="28"/>
        </w:rPr>
        <w:t xml:space="preserve"> показател</w:t>
      </w:r>
      <w:r>
        <w:rPr>
          <w:b/>
          <w:color w:val="333333"/>
          <w:sz w:val="28"/>
          <w:szCs w:val="28"/>
        </w:rPr>
        <w:t>и</w:t>
      </w:r>
      <w:r w:rsidRPr="00501B67">
        <w:rPr>
          <w:b/>
          <w:color w:val="333333"/>
          <w:sz w:val="28"/>
          <w:szCs w:val="28"/>
        </w:rPr>
        <w:t xml:space="preserve"> на протяжении ряда лет не соответствуют </w:t>
      </w:r>
      <w:proofErr w:type="spellStart"/>
      <w:r w:rsidRPr="00501B67">
        <w:rPr>
          <w:b/>
          <w:color w:val="333333"/>
          <w:sz w:val="28"/>
          <w:szCs w:val="28"/>
        </w:rPr>
        <w:t>среднероссийскому</w:t>
      </w:r>
      <w:proofErr w:type="spellEnd"/>
      <w:r w:rsidRPr="00501B67">
        <w:rPr>
          <w:b/>
          <w:color w:val="333333"/>
          <w:sz w:val="28"/>
          <w:szCs w:val="28"/>
        </w:rPr>
        <w:t xml:space="preserve"> уровню.</w:t>
      </w:r>
    </w:p>
    <w:p w:rsidR="002B7D96" w:rsidRPr="00501B67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b/>
          <w:color w:val="333333"/>
          <w:sz w:val="28"/>
          <w:szCs w:val="28"/>
        </w:rPr>
      </w:pPr>
      <w:r w:rsidRPr="00501B67">
        <w:rPr>
          <w:b/>
          <w:color w:val="333333"/>
          <w:sz w:val="28"/>
          <w:szCs w:val="28"/>
        </w:rPr>
        <w:t>Так</w:t>
      </w:r>
      <w:r w:rsidRPr="00E21682">
        <w:rPr>
          <w:b/>
          <w:color w:val="333333"/>
          <w:sz w:val="28"/>
          <w:szCs w:val="28"/>
          <w:u w:val="single"/>
        </w:rPr>
        <w:t>, по итогам 2012</w:t>
      </w:r>
      <w:r w:rsidRPr="00501B67">
        <w:rPr>
          <w:b/>
          <w:color w:val="333333"/>
          <w:sz w:val="28"/>
          <w:szCs w:val="28"/>
        </w:rPr>
        <w:t xml:space="preserve"> года в Ростовской области:</w:t>
      </w:r>
    </w:p>
    <w:p w:rsidR="002B7D96" w:rsidRPr="00501B67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b/>
          <w:color w:val="333333"/>
          <w:sz w:val="28"/>
          <w:szCs w:val="28"/>
        </w:rPr>
      </w:pPr>
      <w:r w:rsidRPr="00501B67">
        <w:rPr>
          <w:b/>
          <w:color w:val="333333"/>
          <w:sz w:val="28"/>
          <w:szCs w:val="28"/>
        </w:rPr>
        <w:t>уровен</w:t>
      </w:r>
      <w:r>
        <w:rPr>
          <w:b/>
          <w:color w:val="333333"/>
          <w:sz w:val="28"/>
          <w:szCs w:val="28"/>
        </w:rPr>
        <w:t xml:space="preserve">ь рождаемости существенно ниже </w:t>
      </w:r>
      <w:proofErr w:type="gramStart"/>
      <w:r>
        <w:rPr>
          <w:b/>
          <w:color w:val="333333"/>
          <w:sz w:val="28"/>
          <w:szCs w:val="28"/>
        </w:rPr>
        <w:t>-</w:t>
      </w:r>
      <w:r w:rsidRPr="00501B67">
        <w:rPr>
          <w:b/>
          <w:color w:val="333333"/>
          <w:sz w:val="28"/>
          <w:szCs w:val="28"/>
        </w:rPr>
        <w:t>п</w:t>
      </w:r>
      <w:proofErr w:type="gramEnd"/>
      <w:r w:rsidRPr="00501B67">
        <w:rPr>
          <w:b/>
          <w:color w:val="333333"/>
          <w:sz w:val="28"/>
          <w:szCs w:val="28"/>
        </w:rPr>
        <w:t xml:space="preserve">о области – </w:t>
      </w:r>
      <w:r>
        <w:rPr>
          <w:b/>
          <w:color w:val="333333"/>
          <w:sz w:val="28"/>
          <w:szCs w:val="28"/>
        </w:rPr>
        <w:t>11,7 промилле, по России – 13,3</w:t>
      </w:r>
      <w:r w:rsidRPr="00501B67">
        <w:rPr>
          <w:b/>
          <w:color w:val="333333"/>
          <w:sz w:val="28"/>
          <w:szCs w:val="28"/>
        </w:rPr>
        <w:t>;</w:t>
      </w:r>
    </w:p>
    <w:p w:rsidR="002B7D96" w:rsidRPr="00501B67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уровень смертности выше </w:t>
      </w:r>
      <w:proofErr w:type="gramStart"/>
      <w:r>
        <w:rPr>
          <w:b/>
          <w:color w:val="333333"/>
          <w:sz w:val="28"/>
          <w:szCs w:val="28"/>
        </w:rPr>
        <w:t>-</w:t>
      </w:r>
      <w:r w:rsidRPr="00501B67">
        <w:rPr>
          <w:b/>
          <w:color w:val="333333"/>
          <w:sz w:val="28"/>
          <w:szCs w:val="28"/>
        </w:rPr>
        <w:t>п</w:t>
      </w:r>
      <w:proofErr w:type="gramEnd"/>
      <w:r w:rsidRPr="00501B67">
        <w:rPr>
          <w:b/>
          <w:color w:val="333333"/>
          <w:sz w:val="28"/>
          <w:szCs w:val="28"/>
        </w:rPr>
        <w:t xml:space="preserve">о области – </w:t>
      </w:r>
      <w:r>
        <w:rPr>
          <w:b/>
          <w:color w:val="333333"/>
          <w:sz w:val="28"/>
          <w:szCs w:val="28"/>
        </w:rPr>
        <w:t>14,0 промилле, по России – 13,3-</w:t>
      </w:r>
      <w:r w:rsidRPr="00501B67">
        <w:rPr>
          <w:b/>
          <w:color w:val="333333"/>
          <w:sz w:val="28"/>
          <w:szCs w:val="28"/>
        </w:rPr>
        <w:t>;</w:t>
      </w:r>
    </w:p>
    <w:p w:rsidR="002B7D96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b/>
          <w:color w:val="333333"/>
          <w:sz w:val="28"/>
          <w:szCs w:val="28"/>
        </w:rPr>
      </w:pPr>
      <w:r w:rsidRPr="00501B67">
        <w:rPr>
          <w:b/>
          <w:color w:val="333333"/>
          <w:sz w:val="28"/>
          <w:szCs w:val="28"/>
        </w:rPr>
        <w:t>коэффициент ест</w:t>
      </w:r>
      <w:r>
        <w:rPr>
          <w:b/>
          <w:color w:val="333333"/>
          <w:sz w:val="28"/>
          <w:szCs w:val="28"/>
        </w:rPr>
        <w:t xml:space="preserve">ественной убыли населения выше </w:t>
      </w:r>
      <w:proofErr w:type="gramStart"/>
      <w:r>
        <w:rPr>
          <w:b/>
          <w:color w:val="333333"/>
          <w:sz w:val="28"/>
          <w:szCs w:val="28"/>
        </w:rPr>
        <w:t>-</w:t>
      </w:r>
      <w:r w:rsidRPr="00501B67">
        <w:rPr>
          <w:b/>
          <w:color w:val="333333"/>
          <w:sz w:val="28"/>
          <w:szCs w:val="28"/>
        </w:rPr>
        <w:t>п</w:t>
      </w:r>
      <w:proofErr w:type="gramEnd"/>
      <w:r w:rsidRPr="00501B67">
        <w:rPr>
          <w:b/>
          <w:color w:val="333333"/>
          <w:sz w:val="28"/>
          <w:szCs w:val="28"/>
        </w:rPr>
        <w:t>о области –</w:t>
      </w:r>
      <w:r>
        <w:rPr>
          <w:b/>
          <w:color w:val="333333"/>
          <w:sz w:val="28"/>
          <w:szCs w:val="28"/>
        </w:rPr>
        <w:t xml:space="preserve"> 2,3 промилле, по России – 0,02</w:t>
      </w:r>
      <w:r w:rsidRPr="00501B67">
        <w:rPr>
          <w:b/>
          <w:color w:val="333333"/>
          <w:sz w:val="28"/>
          <w:szCs w:val="28"/>
        </w:rPr>
        <w:t>.</w:t>
      </w:r>
    </w:p>
    <w:p w:rsidR="002B7D96" w:rsidRPr="00303DAB" w:rsidRDefault="002B7D96" w:rsidP="002B7D96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303DAB">
        <w:rPr>
          <w:color w:val="333333"/>
          <w:sz w:val="28"/>
          <w:szCs w:val="28"/>
        </w:rPr>
        <w:t>Наряду с этим, в результате проведения активной демографической политики и принимаемых мер по улучшению ситуации, наблюдаются положительные тенденции.</w:t>
      </w:r>
    </w:p>
    <w:p w:rsidR="002B7D96" w:rsidRPr="00BA75D4" w:rsidRDefault="002B7D96" w:rsidP="002B7D96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E21682">
        <w:rPr>
          <w:b/>
          <w:color w:val="333333"/>
          <w:sz w:val="28"/>
          <w:szCs w:val="28"/>
        </w:rPr>
        <w:t>К началу 2013 г. численность населения, постоянно проживающего на территории Ростовской области, составляет 4 254,6 тыс. человек</w:t>
      </w:r>
      <w:r w:rsidRPr="00BA75D4">
        <w:rPr>
          <w:color w:val="333333"/>
          <w:sz w:val="28"/>
          <w:szCs w:val="28"/>
        </w:rPr>
        <w:t xml:space="preserve"> (по оценке Росстата). За 2012 год число жителей уменьшилось всего на 0,1 процента или на 6,0 тыс. человек, тогда как за 2011 год – на 14,6 тыс. человек.</w:t>
      </w:r>
    </w:p>
    <w:p w:rsidR="002B7D96" w:rsidRPr="00BA75D4" w:rsidRDefault="002B7D96" w:rsidP="002B7D96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BA75D4">
        <w:rPr>
          <w:color w:val="333333"/>
          <w:sz w:val="28"/>
          <w:szCs w:val="28"/>
        </w:rPr>
        <w:t xml:space="preserve">Данная </w:t>
      </w:r>
      <w:r w:rsidRPr="00303DAB">
        <w:rPr>
          <w:b/>
          <w:color w:val="333333"/>
          <w:sz w:val="28"/>
          <w:szCs w:val="28"/>
        </w:rPr>
        <w:t>ситуация обусловлена ростом рождаемости</w:t>
      </w:r>
      <w:r w:rsidRPr="00BA75D4">
        <w:rPr>
          <w:color w:val="333333"/>
          <w:sz w:val="28"/>
          <w:szCs w:val="28"/>
        </w:rPr>
        <w:t xml:space="preserve"> на 7,3 процента – впервые за последние годы. Причем, число родившихся увеличилось в большинстве территорий области: почти во всех городских округах (за исключением городов Донецк и Новошахтинск) и 34 муниципальных районах.</w:t>
      </w:r>
    </w:p>
    <w:p w:rsidR="002B7D96" w:rsidRPr="00111213" w:rsidRDefault="002B7D96" w:rsidP="002B7D96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111213">
        <w:rPr>
          <w:color w:val="333333"/>
          <w:sz w:val="28"/>
          <w:szCs w:val="28"/>
        </w:rPr>
        <w:t xml:space="preserve">величилось количество городов и районов с естественным приростом населения: на начало 2012 г. их было 7, на начало 2013 года – уже 11 (города </w:t>
      </w:r>
      <w:r w:rsidRPr="00111213">
        <w:rPr>
          <w:color w:val="333333"/>
          <w:sz w:val="28"/>
          <w:szCs w:val="28"/>
        </w:rPr>
        <w:lastRenderedPageBreak/>
        <w:t xml:space="preserve">– Батайск, Волгодонск, районы – </w:t>
      </w:r>
      <w:proofErr w:type="spellStart"/>
      <w:r w:rsidRPr="00111213">
        <w:rPr>
          <w:color w:val="333333"/>
          <w:sz w:val="28"/>
          <w:szCs w:val="28"/>
        </w:rPr>
        <w:t>Аксайский</w:t>
      </w:r>
      <w:proofErr w:type="spellEnd"/>
      <w:r w:rsidRPr="00111213">
        <w:rPr>
          <w:color w:val="333333"/>
          <w:sz w:val="28"/>
          <w:szCs w:val="28"/>
        </w:rPr>
        <w:t xml:space="preserve">, Багаевский, Веселовский, </w:t>
      </w:r>
      <w:proofErr w:type="spellStart"/>
      <w:r w:rsidRPr="00111213">
        <w:rPr>
          <w:color w:val="333333"/>
          <w:sz w:val="28"/>
          <w:szCs w:val="28"/>
        </w:rPr>
        <w:t>Волгодонской</w:t>
      </w:r>
      <w:proofErr w:type="spellEnd"/>
      <w:r w:rsidRPr="00111213">
        <w:rPr>
          <w:color w:val="333333"/>
          <w:sz w:val="28"/>
          <w:szCs w:val="28"/>
        </w:rPr>
        <w:t xml:space="preserve">, </w:t>
      </w:r>
      <w:proofErr w:type="spellStart"/>
      <w:r w:rsidRPr="00111213">
        <w:rPr>
          <w:color w:val="333333"/>
          <w:sz w:val="28"/>
          <w:szCs w:val="28"/>
        </w:rPr>
        <w:t>Заветинский</w:t>
      </w:r>
      <w:proofErr w:type="spellEnd"/>
      <w:r w:rsidRPr="00111213">
        <w:rPr>
          <w:color w:val="333333"/>
          <w:sz w:val="28"/>
          <w:szCs w:val="28"/>
        </w:rPr>
        <w:t xml:space="preserve">, </w:t>
      </w:r>
      <w:proofErr w:type="spellStart"/>
      <w:r w:rsidRPr="00111213">
        <w:rPr>
          <w:color w:val="333333"/>
          <w:sz w:val="28"/>
          <w:szCs w:val="28"/>
        </w:rPr>
        <w:t>Зимовниковский</w:t>
      </w:r>
      <w:proofErr w:type="spellEnd"/>
      <w:r w:rsidRPr="00111213">
        <w:rPr>
          <w:color w:val="333333"/>
          <w:sz w:val="28"/>
          <w:szCs w:val="28"/>
        </w:rPr>
        <w:t xml:space="preserve">, </w:t>
      </w:r>
      <w:proofErr w:type="spellStart"/>
      <w:r w:rsidRPr="00111213">
        <w:rPr>
          <w:color w:val="333333"/>
          <w:sz w:val="28"/>
          <w:szCs w:val="28"/>
        </w:rPr>
        <w:t>Мартыновский</w:t>
      </w:r>
      <w:proofErr w:type="spellEnd"/>
      <w:r w:rsidRPr="00111213">
        <w:rPr>
          <w:color w:val="333333"/>
          <w:sz w:val="28"/>
          <w:szCs w:val="28"/>
        </w:rPr>
        <w:t xml:space="preserve">, </w:t>
      </w:r>
      <w:proofErr w:type="spellStart"/>
      <w:r w:rsidRPr="00111213">
        <w:rPr>
          <w:color w:val="333333"/>
          <w:sz w:val="28"/>
          <w:szCs w:val="28"/>
        </w:rPr>
        <w:t>Мясниковский</w:t>
      </w:r>
      <w:proofErr w:type="spellEnd"/>
      <w:r w:rsidRPr="00111213">
        <w:rPr>
          <w:color w:val="333333"/>
          <w:sz w:val="28"/>
          <w:szCs w:val="28"/>
        </w:rPr>
        <w:t xml:space="preserve"> и </w:t>
      </w:r>
      <w:proofErr w:type="spellStart"/>
      <w:r w:rsidRPr="00111213">
        <w:rPr>
          <w:color w:val="333333"/>
          <w:sz w:val="28"/>
          <w:szCs w:val="28"/>
        </w:rPr>
        <w:t>Ремонтненский</w:t>
      </w:r>
      <w:proofErr w:type="spellEnd"/>
      <w:r w:rsidRPr="00111213">
        <w:rPr>
          <w:color w:val="333333"/>
          <w:sz w:val="28"/>
          <w:szCs w:val="28"/>
        </w:rPr>
        <w:t>).</w:t>
      </w:r>
    </w:p>
    <w:p w:rsidR="002B7D96" w:rsidRDefault="002B7D96" w:rsidP="002B7D96">
      <w:pPr>
        <w:pStyle w:val="a3"/>
        <w:shd w:val="clear" w:color="auto" w:fill="FFFFFF"/>
        <w:spacing w:before="0" w:beforeAutospacing="0" w:after="225" w:afterAutospacing="0" w:line="255" w:lineRule="atLeast"/>
        <w:rPr>
          <w:color w:val="333333"/>
          <w:sz w:val="28"/>
          <w:szCs w:val="28"/>
        </w:rPr>
      </w:pPr>
      <w:r w:rsidRPr="00BA75D4">
        <w:rPr>
          <w:b/>
          <w:color w:val="333333"/>
          <w:sz w:val="28"/>
          <w:szCs w:val="28"/>
        </w:rPr>
        <w:t>Важным фактором, влияющим на общую численность населения, является миграция</w:t>
      </w:r>
      <w:r w:rsidRPr="00111213">
        <w:rPr>
          <w:color w:val="333333"/>
          <w:sz w:val="28"/>
          <w:szCs w:val="28"/>
        </w:rPr>
        <w:t>. За 2012 год миграционный прирост составил 3 633 человека</w:t>
      </w:r>
      <w:r>
        <w:rPr>
          <w:color w:val="333333"/>
          <w:sz w:val="28"/>
          <w:szCs w:val="28"/>
        </w:rPr>
        <w:t>.</w:t>
      </w:r>
    </w:p>
    <w:p w:rsidR="002B7D96" w:rsidRDefault="002B7D96" w:rsidP="002B7D96">
      <w:pPr>
        <w:pStyle w:val="a3"/>
        <w:shd w:val="clear" w:color="auto" w:fill="FFFFFF"/>
        <w:spacing w:before="0" w:beforeAutospacing="0" w:after="225" w:afterAutospacing="0"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Вывод: Рост численность населения </w:t>
      </w:r>
    </w:p>
    <w:tbl>
      <w:tblPr>
        <w:tblW w:w="6450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4354"/>
      </w:tblGrid>
      <w:tr w:rsidR="002B7D96" w:rsidRPr="00D1365D" w:rsidTr="00407CAC">
        <w:trPr>
          <w:trHeight w:val="6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142 960 000</w:t>
            </w:r>
          </w:p>
        </w:tc>
      </w:tr>
      <w:tr w:rsidR="002B7D96" w:rsidRPr="00D1365D" w:rsidTr="00407CAC">
        <w:trPr>
          <w:trHeight w:val="6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143 533 000</w:t>
            </w:r>
          </w:p>
        </w:tc>
      </w:tr>
      <w:tr w:rsidR="002B7D96" w:rsidRPr="00D1365D" w:rsidTr="00407CAC">
        <w:trPr>
          <w:trHeight w:val="6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143 200 003</w:t>
            </w:r>
          </w:p>
        </w:tc>
      </w:tr>
      <w:tr w:rsidR="002B7D96" w:rsidRPr="00D1365D" w:rsidTr="00407CAC">
        <w:trPr>
          <w:trHeight w:val="6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D1365D" w:rsidRDefault="002B7D96" w:rsidP="00407CAC">
            <w:pPr>
              <w:jc w:val="center"/>
            </w:pPr>
            <w:r w:rsidRPr="00D1365D">
              <w:t>142 809 949</w:t>
            </w:r>
          </w:p>
        </w:tc>
      </w:tr>
    </w:tbl>
    <w:p w:rsidR="002B7D96" w:rsidRDefault="002B7D96" w:rsidP="002B7D96">
      <w:pPr>
        <w:pStyle w:val="a3"/>
        <w:shd w:val="clear" w:color="auto" w:fill="FFFFFF"/>
        <w:spacing w:before="0" w:beforeAutospacing="0" w:after="225" w:afterAutospacing="0" w:line="255" w:lineRule="atLeast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целом по стране (с 2011 по 2013) и замедление уровня снижения его в области обусловлена увеличением рождаемости и увеличением миграции, но установка на </w:t>
      </w:r>
      <w:proofErr w:type="spellStart"/>
      <w:r>
        <w:rPr>
          <w:b/>
          <w:color w:val="000000"/>
          <w:sz w:val="28"/>
          <w:szCs w:val="28"/>
        </w:rPr>
        <w:t>малодетные</w:t>
      </w:r>
      <w:proofErr w:type="spellEnd"/>
      <w:r>
        <w:rPr>
          <w:b/>
          <w:color w:val="000000"/>
          <w:sz w:val="28"/>
          <w:szCs w:val="28"/>
        </w:rPr>
        <w:t xml:space="preserve"> семьи остаётся в силе, так как продолжается отток населения в город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 xml:space="preserve">сельский образ жизни меняется на городской). На смену русскому населению в сёлах приходят </w:t>
      </w:r>
      <w:proofErr w:type="gramStart"/>
      <w:r>
        <w:rPr>
          <w:b/>
          <w:color w:val="000000"/>
          <w:sz w:val="28"/>
          <w:szCs w:val="28"/>
        </w:rPr>
        <w:t>мусульманское</w:t>
      </w:r>
      <w:proofErr w:type="gramEnd"/>
      <w:r>
        <w:rPr>
          <w:b/>
          <w:color w:val="000000"/>
          <w:sz w:val="28"/>
          <w:szCs w:val="28"/>
        </w:rPr>
        <w:t xml:space="preserve">, с традиционно высокой </w:t>
      </w:r>
      <w:proofErr w:type="spellStart"/>
      <w:r>
        <w:rPr>
          <w:b/>
          <w:color w:val="000000"/>
          <w:sz w:val="28"/>
          <w:szCs w:val="28"/>
        </w:rPr>
        <w:t>рождаемостью-такой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роцесс</w:t>
      </w:r>
      <w:proofErr w:type="spellEnd"/>
      <w:r>
        <w:rPr>
          <w:b/>
          <w:color w:val="000000"/>
          <w:sz w:val="28"/>
          <w:szCs w:val="28"/>
        </w:rPr>
        <w:t xml:space="preserve"> называют замещением населения. </w:t>
      </w:r>
      <w:r w:rsidRPr="00513BD1">
        <w:rPr>
          <w:i/>
          <w:sz w:val="28"/>
          <w:szCs w:val="28"/>
        </w:rPr>
        <w:t>Наблюдается трансформация брачно-семейных отношений и традиционных ценностей семьи, что влияет на уровень рождаемости населения. Из года в год увеличивается число супружеских пар, состоящих в незарегистрированном брак</w:t>
      </w:r>
      <w:r>
        <w:rPr>
          <w:i/>
          <w:sz w:val="28"/>
          <w:szCs w:val="28"/>
        </w:rPr>
        <w:t>е</w:t>
      </w:r>
      <w:r w:rsidRPr="00513BD1">
        <w:rPr>
          <w:sz w:val="28"/>
          <w:szCs w:val="28"/>
        </w:rPr>
        <w:t>.</w:t>
      </w:r>
      <w:r w:rsidRPr="00513BD1">
        <w:rPr>
          <w:color w:val="333333"/>
          <w:sz w:val="28"/>
          <w:szCs w:val="28"/>
        </w:rPr>
        <w:t xml:space="preserve"> Постепенно сокращается не только фактическое, но и желаемое число детей в семьях. Растут число и доля однодетных и бездетных семей.</w:t>
      </w:r>
    </w:p>
    <w:p w:rsidR="002B7D96" w:rsidRPr="00DF6227" w:rsidRDefault="002B7D96" w:rsidP="002B7D96">
      <w:pPr>
        <w:pStyle w:val="a7"/>
        <w:spacing w:after="0" w:line="240" w:lineRule="auto"/>
        <w:ind w:left="1080"/>
        <w:rPr>
          <w:b/>
          <w:sz w:val="28"/>
          <w:szCs w:val="28"/>
        </w:rPr>
      </w:pPr>
      <w:r w:rsidRPr="00DF6227">
        <w:rPr>
          <w:b/>
          <w:sz w:val="28"/>
          <w:szCs w:val="28"/>
        </w:rPr>
        <w:t>Половой состав учащихся.</w:t>
      </w:r>
    </w:p>
    <w:p w:rsidR="002B7D96" w:rsidRDefault="002B7D96" w:rsidP="002B7D96">
      <w:pPr>
        <w:ind w:left="720"/>
        <w:rPr>
          <w:sz w:val="28"/>
          <w:szCs w:val="28"/>
        </w:rPr>
      </w:pPr>
      <w:r w:rsidRPr="001F7624">
        <w:rPr>
          <w:b/>
          <w:sz w:val="28"/>
          <w:szCs w:val="28"/>
          <w:u w:val="single"/>
        </w:rPr>
        <w:t>Гипотеза</w:t>
      </w:r>
      <w:r>
        <w:rPr>
          <w:b/>
          <w:sz w:val="28"/>
          <w:szCs w:val="28"/>
        </w:rPr>
        <w:t xml:space="preserve">: половой состав класса и школы в целом повторяют </w:t>
      </w:r>
      <w:proofErr w:type="gramStart"/>
      <w:r>
        <w:rPr>
          <w:b/>
          <w:sz w:val="28"/>
          <w:szCs w:val="28"/>
        </w:rPr>
        <w:t>обще российские</w:t>
      </w:r>
      <w:proofErr w:type="gramEnd"/>
      <w:r>
        <w:rPr>
          <w:b/>
          <w:sz w:val="28"/>
          <w:szCs w:val="28"/>
        </w:rPr>
        <w:t xml:space="preserve"> тенденции: </w:t>
      </w:r>
      <w:r w:rsidRPr="001F7624">
        <w:rPr>
          <w:b/>
          <w:sz w:val="28"/>
          <w:szCs w:val="28"/>
        </w:rPr>
        <w:t>Рождается больше мальчиков, чем девочек и в школьном возрасте мы не будем наблюдать существенных изменений</w:t>
      </w:r>
      <w:r w:rsidRPr="00332B06">
        <w:rPr>
          <w:sz w:val="28"/>
          <w:szCs w:val="28"/>
        </w:rPr>
        <w:t>, так как они произойдут к 30 годам и в пенсионном возрасте.</w:t>
      </w:r>
    </w:p>
    <w:p w:rsidR="002B7D96" w:rsidRDefault="002B7D96" w:rsidP="002B7D96">
      <w:pPr>
        <w:numPr>
          <w:ilvl w:val="1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Половой состав учащихся 8 «А» класса:</w:t>
      </w:r>
    </w:p>
    <w:p w:rsidR="002B7D96" w:rsidRDefault="002B7D96" w:rsidP="002B7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Девочки: 10</w:t>
      </w:r>
    </w:p>
    <w:p w:rsidR="002B7D96" w:rsidRDefault="002B7D96" w:rsidP="002B7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Мальчики:.28</w:t>
      </w:r>
    </w:p>
    <w:p w:rsidR="002B7D96" w:rsidRPr="0022032F" w:rsidRDefault="002B7D96" w:rsidP="002B7D96">
      <w:pPr>
        <w:numPr>
          <w:ilvl w:val="1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Половой состав</w:t>
      </w:r>
      <w:r w:rsidRPr="0022032F">
        <w:rPr>
          <w:b/>
          <w:sz w:val="28"/>
          <w:szCs w:val="28"/>
        </w:rPr>
        <w:t xml:space="preserve"> школы №6 на 2013-2014 год.</w:t>
      </w:r>
    </w:p>
    <w:p w:rsidR="002B7D96" w:rsidRPr="0022032F" w:rsidRDefault="002B7D96" w:rsidP="002B7D96">
      <w:pPr>
        <w:ind w:left="360"/>
        <w:rPr>
          <w:b/>
          <w:sz w:val="28"/>
          <w:szCs w:val="28"/>
        </w:rPr>
      </w:pPr>
      <w:r w:rsidRPr="0022032F">
        <w:rPr>
          <w:b/>
          <w:sz w:val="28"/>
          <w:szCs w:val="28"/>
        </w:rPr>
        <w:lastRenderedPageBreak/>
        <w:t>Мальчики – 464 чел. Всего 904 чел.</w:t>
      </w:r>
    </w:p>
    <w:p w:rsidR="002B7D96" w:rsidRDefault="002B7D96" w:rsidP="002B7D96">
      <w:pPr>
        <w:ind w:left="360"/>
        <w:rPr>
          <w:b/>
          <w:sz w:val="28"/>
          <w:szCs w:val="28"/>
        </w:rPr>
      </w:pPr>
      <w:r w:rsidRPr="0022032F">
        <w:rPr>
          <w:b/>
          <w:sz w:val="28"/>
          <w:szCs w:val="28"/>
        </w:rPr>
        <w:t>Девочки – 440 чел.</w:t>
      </w:r>
    </w:p>
    <w:p w:rsidR="002B7D96" w:rsidRPr="0022032F" w:rsidRDefault="002B7D96" w:rsidP="002B7D96">
      <w:pPr>
        <w:ind w:left="36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3447"/>
        <w:gridCol w:w="2501"/>
        <w:gridCol w:w="2094"/>
      </w:tblGrid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Класс</w:t>
            </w:r>
          </w:p>
        </w:tc>
        <w:tc>
          <w:tcPr>
            <w:tcW w:w="3447" w:type="dxa"/>
          </w:tcPr>
          <w:p w:rsidR="002B7D96" w:rsidRDefault="002B7D96" w:rsidP="00407CAC">
            <w:r>
              <w:t>Всего учащихся</w:t>
            </w:r>
          </w:p>
        </w:tc>
        <w:tc>
          <w:tcPr>
            <w:tcW w:w="2501" w:type="dxa"/>
          </w:tcPr>
          <w:p w:rsidR="002B7D96" w:rsidRDefault="002B7D96" w:rsidP="00407CAC">
            <w:r>
              <w:t xml:space="preserve">Мальчики </w:t>
            </w:r>
          </w:p>
        </w:tc>
        <w:tc>
          <w:tcPr>
            <w:tcW w:w="2094" w:type="dxa"/>
          </w:tcPr>
          <w:p w:rsidR="002B7D96" w:rsidRDefault="002B7D96" w:rsidP="00407CAC">
            <w:r>
              <w:t>Девочки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1</w:t>
            </w:r>
          </w:p>
        </w:tc>
        <w:tc>
          <w:tcPr>
            <w:tcW w:w="3447" w:type="dxa"/>
          </w:tcPr>
          <w:p w:rsidR="002B7D96" w:rsidRDefault="002B7D96" w:rsidP="00407CAC">
            <w:r>
              <w:t>85</w:t>
            </w:r>
          </w:p>
        </w:tc>
        <w:tc>
          <w:tcPr>
            <w:tcW w:w="2501" w:type="dxa"/>
          </w:tcPr>
          <w:p w:rsidR="002B7D96" w:rsidRDefault="002B7D96" w:rsidP="00407CAC">
            <w:r>
              <w:t>49</w:t>
            </w:r>
          </w:p>
        </w:tc>
        <w:tc>
          <w:tcPr>
            <w:tcW w:w="2094" w:type="dxa"/>
          </w:tcPr>
          <w:p w:rsidR="002B7D96" w:rsidRDefault="002B7D96" w:rsidP="00407CAC">
            <w:r>
              <w:t>36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2</w:t>
            </w:r>
          </w:p>
        </w:tc>
        <w:tc>
          <w:tcPr>
            <w:tcW w:w="3447" w:type="dxa"/>
          </w:tcPr>
          <w:p w:rsidR="002B7D96" w:rsidRDefault="002B7D96" w:rsidP="00407CAC">
            <w:r>
              <w:t>127</w:t>
            </w:r>
          </w:p>
        </w:tc>
        <w:tc>
          <w:tcPr>
            <w:tcW w:w="2501" w:type="dxa"/>
          </w:tcPr>
          <w:p w:rsidR="002B7D96" w:rsidRDefault="002B7D96" w:rsidP="00407CAC">
            <w:r>
              <w:t>65</w:t>
            </w:r>
          </w:p>
        </w:tc>
        <w:tc>
          <w:tcPr>
            <w:tcW w:w="2094" w:type="dxa"/>
          </w:tcPr>
          <w:p w:rsidR="002B7D96" w:rsidRDefault="002B7D96" w:rsidP="00407CAC">
            <w:r>
              <w:t>62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3</w:t>
            </w:r>
          </w:p>
        </w:tc>
        <w:tc>
          <w:tcPr>
            <w:tcW w:w="3447" w:type="dxa"/>
          </w:tcPr>
          <w:p w:rsidR="002B7D96" w:rsidRDefault="002B7D96" w:rsidP="00407CAC">
            <w:r>
              <w:t>72</w:t>
            </w:r>
          </w:p>
        </w:tc>
        <w:tc>
          <w:tcPr>
            <w:tcW w:w="2501" w:type="dxa"/>
          </w:tcPr>
          <w:p w:rsidR="002B7D96" w:rsidRDefault="002B7D96" w:rsidP="00407CAC">
            <w:r>
              <w:t>32</w:t>
            </w:r>
          </w:p>
        </w:tc>
        <w:tc>
          <w:tcPr>
            <w:tcW w:w="2094" w:type="dxa"/>
          </w:tcPr>
          <w:p w:rsidR="002B7D96" w:rsidRDefault="002B7D96" w:rsidP="00407CAC">
            <w:r>
              <w:t>40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4</w:t>
            </w:r>
          </w:p>
        </w:tc>
        <w:tc>
          <w:tcPr>
            <w:tcW w:w="3447" w:type="dxa"/>
          </w:tcPr>
          <w:p w:rsidR="002B7D96" w:rsidRDefault="002B7D96" w:rsidP="00407CAC">
            <w:r>
              <w:t>88</w:t>
            </w:r>
          </w:p>
        </w:tc>
        <w:tc>
          <w:tcPr>
            <w:tcW w:w="2501" w:type="dxa"/>
          </w:tcPr>
          <w:p w:rsidR="002B7D96" w:rsidRDefault="002B7D96" w:rsidP="00407CAC">
            <w:r>
              <w:t>46</w:t>
            </w:r>
          </w:p>
        </w:tc>
        <w:tc>
          <w:tcPr>
            <w:tcW w:w="2094" w:type="dxa"/>
          </w:tcPr>
          <w:p w:rsidR="002B7D96" w:rsidRDefault="002B7D96" w:rsidP="00407CAC">
            <w:r>
              <w:t>42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5</w:t>
            </w:r>
          </w:p>
        </w:tc>
        <w:tc>
          <w:tcPr>
            <w:tcW w:w="3447" w:type="dxa"/>
          </w:tcPr>
          <w:p w:rsidR="002B7D96" w:rsidRDefault="002B7D96" w:rsidP="00407CAC">
            <w:r>
              <w:t>86</w:t>
            </w:r>
          </w:p>
        </w:tc>
        <w:tc>
          <w:tcPr>
            <w:tcW w:w="2501" w:type="dxa"/>
          </w:tcPr>
          <w:p w:rsidR="002B7D96" w:rsidRDefault="002B7D96" w:rsidP="00407CAC">
            <w:r>
              <w:t>46</w:t>
            </w:r>
          </w:p>
        </w:tc>
        <w:tc>
          <w:tcPr>
            <w:tcW w:w="2094" w:type="dxa"/>
          </w:tcPr>
          <w:p w:rsidR="002B7D96" w:rsidRDefault="002B7D96" w:rsidP="00407CAC">
            <w:r>
              <w:t>40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6</w:t>
            </w:r>
          </w:p>
        </w:tc>
        <w:tc>
          <w:tcPr>
            <w:tcW w:w="3447" w:type="dxa"/>
          </w:tcPr>
          <w:p w:rsidR="002B7D96" w:rsidRDefault="002B7D96" w:rsidP="00407CAC">
            <w:r>
              <w:t>94</w:t>
            </w:r>
          </w:p>
        </w:tc>
        <w:tc>
          <w:tcPr>
            <w:tcW w:w="2501" w:type="dxa"/>
          </w:tcPr>
          <w:p w:rsidR="002B7D96" w:rsidRDefault="002B7D96" w:rsidP="00407CAC">
            <w:r>
              <w:t>39</w:t>
            </w:r>
          </w:p>
        </w:tc>
        <w:tc>
          <w:tcPr>
            <w:tcW w:w="2094" w:type="dxa"/>
          </w:tcPr>
          <w:p w:rsidR="002B7D96" w:rsidRDefault="002B7D96" w:rsidP="00407CAC">
            <w:r>
              <w:t>55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7</w:t>
            </w:r>
          </w:p>
        </w:tc>
        <w:tc>
          <w:tcPr>
            <w:tcW w:w="3447" w:type="dxa"/>
          </w:tcPr>
          <w:p w:rsidR="002B7D96" w:rsidRDefault="002B7D96" w:rsidP="00407CAC">
            <w:r>
              <w:t>79</w:t>
            </w:r>
          </w:p>
        </w:tc>
        <w:tc>
          <w:tcPr>
            <w:tcW w:w="2501" w:type="dxa"/>
          </w:tcPr>
          <w:p w:rsidR="002B7D96" w:rsidRDefault="002B7D96" w:rsidP="00407CAC">
            <w:r>
              <w:t>38</w:t>
            </w:r>
          </w:p>
        </w:tc>
        <w:tc>
          <w:tcPr>
            <w:tcW w:w="2094" w:type="dxa"/>
          </w:tcPr>
          <w:p w:rsidR="002B7D96" w:rsidRDefault="002B7D96" w:rsidP="00407CAC">
            <w:r>
              <w:t>41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8</w:t>
            </w:r>
          </w:p>
        </w:tc>
        <w:tc>
          <w:tcPr>
            <w:tcW w:w="3447" w:type="dxa"/>
          </w:tcPr>
          <w:p w:rsidR="002B7D96" w:rsidRDefault="002B7D96" w:rsidP="00407CAC">
            <w:r>
              <w:t>77</w:t>
            </w:r>
          </w:p>
        </w:tc>
        <w:tc>
          <w:tcPr>
            <w:tcW w:w="2501" w:type="dxa"/>
          </w:tcPr>
          <w:p w:rsidR="002B7D96" w:rsidRDefault="002B7D96" w:rsidP="00407CAC">
            <w:r>
              <w:t>41</w:t>
            </w:r>
          </w:p>
        </w:tc>
        <w:tc>
          <w:tcPr>
            <w:tcW w:w="2094" w:type="dxa"/>
          </w:tcPr>
          <w:p w:rsidR="002B7D96" w:rsidRDefault="002B7D96" w:rsidP="00407CAC">
            <w:r>
              <w:t>36</w:t>
            </w:r>
          </w:p>
        </w:tc>
      </w:tr>
      <w:tr w:rsidR="002B7D96" w:rsidTr="00407CAC">
        <w:trPr>
          <w:trHeight w:val="404"/>
        </w:trPr>
        <w:tc>
          <w:tcPr>
            <w:tcW w:w="1625" w:type="dxa"/>
          </w:tcPr>
          <w:p w:rsidR="002B7D96" w:rsidRDefault="002B7D96" w:rsidP="00407CAC">
            <w:r>
              <w:t>9</w:t>
            </w:r>
          </w:p>
        </w:tc>
        <w:tc>
          <w:tcPr>
            <w:tcW w:w="3447" w:type="dxa"/>
          </w:tcPr>
          <w:p w:rsidR="002B7D96" w:rsidRDefault="002B7D96" w:rsidP="00407CAC">
            <w:r>
              <w:t>94</w:t>
            </w:r>
          </w:p>
        </w:tc>
        <w:tc>
          <w:tcPr>
            <w:tcW w:w="2501" w:type="dxa"/>
          </w:tcPr>
          <w:p w:rsidR="002B7D96" w:rsidRDefault="002B7D96" w:rsidP="00407CAC">
            <w:r>
              <w:t>51</w:t>
            </w:r>
          </w:p>
        </w:tc>
        <w:tc>
          <w:tcPr>
            <w:tcW w:w="2094" w:type="dxa"/>
          </w:tcPr>
          <w:p w:rsidR="002B7D96" w:rsidRDefault="002B7D96" w:rsidP="00407CAC">
            <w:r>
              <w:t>43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10</w:t>
            </w:r>
          </w:p>
        </w:tc>
        <w:tc>
          <w:tcPr>
            <w:tcW w:w="3447" w:type="dxa"/>
          </w:tcPr>
          <w:p w:rsidR="002B7D96" w:rsidRDefault="002B7D96" w:rsidP="00407CAC">
            <w:r>
              <w:t>50</w:t>
            </w:r>
          </w:p>
        </w:tc>
        <w:tc>
          <w:tcPr>
            <w:tcW w:w="2501" w:type="dxa"/>
          </w:tcPr>
          <w:p w:rsidR="002B7D96" w:rsidRDefault="002B7D96" w:rsidP="00407CAC">
            <w:r>
              <w:t>26</w:t>
            </w:r>
          </w:p>
        </w:tc>
        <w:tc>
          <w:tcPr>
            <w:tcW w:w="2094" w:type="dxa"/>
          </w:tcPr>
          <w:p w:rsidR="002B7D96" w:rsidRDefault="002B7D96" w:rsidP="00407CAC">
            <w:r>
              <w:t>24</w:t>
            </w:r>
          </w:p>
        </w:tc>
      </w:tr>
      <w:tr w:rsidR="002B7D96" w:rsidTr="00407CAC">
        <w:trPr>
          <w:trHeight w:val="383"/>
        </w:trPr>
        <w:tc>
          <w:tcPr>
            <w:tcW w:w="1625" w:type="dxa"/>
          </w:tcPr>
          <w:p w:rsidR="002B7D96" w:rsidRDefault="002B7D96" w:rsidP="00407CAC">
            <w:r>
              <w:t>11</w:t>
            </w:r>
          </w:p>
        </w:tc>
        <w:tc>
          <w:tcPr>
            <w:tcW w:w="3447" w:type="dxa"/>
          </w:tcPr>
          <w:p w:rsidR="002B7D96" w:rsidRDefault="002B7D96" w:rsidP="00407CAC">
            <w:r>
              <w:t>52</w:t>
            </w:r>
          </w:p>
        </w:tc>
        <w:tc>
          <w:tcPr>
            <w:tcW w:w="2501" w:type="dxa"/>
          </w:tcPr>
          <w:p w:rsidR="002B7D96" w:rsidRDefault="002B7D96" w:rsidP="00407CAC">
            <w:r>
              <w:t>31</w:t>
            </w:r>
          </w:p>
        </w:tc>
        <w:tc>
          <w:tcPr>
            <w:tcW w:w="2094" w:type="dxa"/>
          </w:tcPr>
          <w:p w:rsidR="002B7D96" w:rsidRDefault="002B7D96" w:rsidP="00407CAC">
            <w:r>
              <w:t>21</w:t>
            </w:r>
          </w:p>
        </w:tc>
      </w:tr>
    </w:tbl>
    <w:p w:rsidR="002B7D96" w:rsidRPr="0022032F" w:rsidRDefault="002B7D96" w:rsidP="002B7D96">
      <w:pPr>
        <w:ind w:left="360"/>
        <w:rPr>
          <w:b/>
        </w:rPr>
      </w:pPr>
      <w:r>
        <w:br w:type="textWrapping" w:clear="all"/>
      </w:r>
      <w:r w:rsidRPr="0022032F">
        <w:rPr>
          <w:b/>
        </w:rPr>
        <w:t>904-100%, Х=51,3%, мальчиков-51,3%; девочек-100-51,3=48,7%.</w:t>
      </w:r>
    </w:p>
    <w:p w:rsidR="002B7D96" w:rsidRPr="00150171" w:rsidRDefault="002B7D96" w:rsidP="002B7D96">
      <w:pPr>
        <w:ind w:left="360"/>
      </w:pPr>
      <w:r w:rsidRPr="0022032F">
        <w:rPr>
          <w:b/>
        </w:rPr>
        <w:t>464-Х</w:t>
      </w:r>
      <w:r>
        <w:t xml:space="preserve">, </w:t>
      </w:r>
    </w:p>
    <w:p w:rsidR="002B7D96" w:rsidRPr="00D322AC" w:rsidRDefault="002B7D96" w:rsidP="002B7D96"/>
    <w:p w:rsidR="002B7D96" w:rsidRDefault="002B7D96" w:rsidP="002B7D96">
      <w:r>
        <w:rPr>
          <w:noProof/>
          <w:lang w:eastAsia="ru-RU"/>
        </w:rPr>
        <w:drawing>
          <wp:inline distT="0" distB="0" distL="0" distR="0">
            <wp:extent cx="5905500" cy="27051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7D96" w:rsidRPr="000F1A9B" w:rsidRDefault="002B7D96" w:rsidP="002B7D96">
      <w:pPr>
        <w:rPr>
          <w:sz w:val="28"/>
          <w:szCs w:val="28"/>
        </w:rPr>
      </w:pPr>
      <w:r w:rsidRPr="000F1A9B">
        <w:rPr>
          <w:sz w:val="28"/>
          <w:szCs w:val="28"/>
        </w:rPr>
        <w:lastRenderedPageBreak/>
        <w:t xml:space="preserve">Согласно теории вероятности </w:t>
      </w:r>
      <w:r w:rsidRPr="00976E6B">
        <w:rPr>
          <w:b/>
          <w:sz w:val="28"/>
          <w:szCs w:val="28"/>
        </w:rPr>
        <w:t>рождается больше мальчиков, чем девочек.</w:t>
      </w:r>
    </w:p>
    <w:p w:rsidR="002B7D96" w:rsidRDefault="002B7D96" w:rsidP="002B7D96">
      <w:pPr>
        <w:rPr>
          <w:b/>
          <w:sz w:val="28"/>
          <w:szCs w:val="28"/>
        </w:rPr>
      </w:pPr>
      <w:r w:rsidRPr="000F1A9B">
        <w:rPr>
          <w:sz w:val="28"/>
          <w:szCs w:val="28"/>
        </w:rPr>
        <w:t>В школьном возрасте мы не наблюдаем уменьшение количества мальчиков, это произойдет на более позднем возрастном рубеже.</w:t>
      </w:r>
      <w:r>
        <w:rPr>
          <w:sz w:val="28"/>
          <w:szCs w:val="28"/>
        </w:rPr>
        <w:t>(25-30 лет)</w:t>
      </w:r>
      <w:r w:rsidRPr="000F1A9B">
        <w:rPr>
          <w:sz w:val="28"/>
          <w:szCs w:val="28"/>
        </w:rPr>
        <w:t xml:space="preserve"> А сейчас мы </w:t>
      </w:r>
      <w:r w:rsidRPr="00150171">
        <w:rPr>
          <w:sz w:val="28"/>
          <w:szCs w:val="28"/>
        </w:rPr>
        <w:t>наблюдаем типичную картину</w:t>
      </w:r>
      <w:r>
        <w:rPr>
          <w:sz w:val="28"/>
          <w:szCs w:val="28"/>
        </w:rPr>
        <w:t>:</w:t>
      </w:r>
      <w:r w:rsidRPr="00150171">
        <w:rPr>
          <w:sz w:val="28"/>
          <w:szCs w:val="28"/>
        </w:rPr>
        <w:t xml:space="preserve"> </w:t>
      </w:r>
      <w:r w:rsidRPr="00976E6B">
        <w:rPr>
          <w:b/>
          <w:sz w:val="28"/>
          <w:szCs w:val="28"/>
        </w:rPr>
        <w:t>количество мужского населения превышает женское.</w:t>
      </w:r>
    </w:p>
    <w:p w:rsidR="002B7D96" w:rsidRPr="005428E7" w:rsidRDefault="002B7D96" w:rsidP="002B7D96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428E7">
        <w:rPr>
          <w:rFonts w:eastAsia="TimesNewRomanPSMT"/>
          <w:sz w:val="28"/>
          <w:szCs w:val="28"/>
        </w:rPr>
        <w:t>Известно, что при рождении на 100 девочек приходится 106 мальчиков,</w:t>
      </w:r>
    </w:p>
    <w:p w:rsidR="002B7D96" w:rsidRDefault="002B7D96" w:rsidP="002B7D96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428E7">
        <w:rPr>
          <w:rFonts w:eastAsia="TimesNewRomanPSMT"/>
          <w:sz w:val="28"/>
          <w:szCs w:val="28"/>
        </w:rPr>
        <w:t>однако вследствие более высокой мужской смертности соотношение полов со</w:t>
      </w:r>
      <w:r>
        <w:rPr>
          <w:rFonts w:eastAsia="TimesNewRomanPSMT"/>
          <w:sz w:val="28"/>
          <w:szCs w:val="28"/>
        </w:rPr>
        <w:t xml:space="preserve"> </w:t>
      </w:r>
      <w:r w:rsidRPr="005428E7">
        <w:rPr>
          <w:rFonts w:eastAsia="TimesNewRomanPSMT"/>
          <w:sz w:val="28"/>
          <w:szCs w:val="28"/>
        </w:rPr>
        <w:t>временем меняется. В половой структуре населения Ростовской области численно</w:t>
      </w:r>
      <w:r>
        <w:rPr>
          <w:rFonts w:eastAsia="TimesNewRomanPSMT"/>
          <w:sz w:val="28"/>
          <w:szCs w:val="28"/>
        </w:rPr>
        <w:t xml:space="preserve"> </w:t>
      </w:r>
      <w:r w:rsidRPr="005428E7">
        <w:rPr>
          <w:rFonts w:eastAsia="TimesNewRomanPSMT"/>
          <w:sz w:val="28"/>
          <w:szCs w:val="28"/>
        </w:rPr>
        <w:t>преобладают женщины (более 53</w:t>
      </w:r>
      <w:r>
        <w:rPr>
          <w:rFonts w:eastAsia="TimesNewRomanPSMT"/>
          <w:sz w:val="28"/>
          <w:szCs w:val="28"/>
        </w:rPr>
        <w:t>%).</w:t>
      </w:r>
    </w:p>
    <w:p w:rsidR="002B7D96" w:rsidRPr="005A0B99" w:rsidRDefault="002B7D96" w:rsidP="002B7D96">
      <w:pPr>
        <w:pStyle w:val="a3"/>
        <w:shd w:val="clear" w:color="auto" w:fill="FFFFFF"/>
        <w:spacing w:before="30" w:beforeAutospacing="0" w:after="30" w:afterAutospacing="0" w:line="285" w:lineRule="atLeast"/>
        <w:rPr>
          <w:sz w:val="28"/>
          <w:szCs w:val="28"/>
        </w:rPr>
      </w:pPr>
      <w:r w:rsidRPr="005A0B99">
        <w:rPr>
          <w:sz w:val="28"/>
          <w:szCs w:val="28"/>
        </w:rPr>
        <w:t>Неблагоприятное влияние на демографическое развитие Ростовской области оказывает численное преимущество женщин над мужчинами (по состоянию на 1 января 2012 г. – почти в 1,2 раза). Одной из причин данной ситуации является высокая смертность мужчин, в том числе в трудоспособном возрасте.</w:t>
      </w:r>
    </w:p>
    <w:p w:rsidR="002B7D96" w:rsidRPr="005A0B99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sz w:val="28"/>
          <w:szCs w:val="28"/>
        </w:rPr>
      </w:pPr>
      <w:r w:rsidRPr="005A0B99">
        <w:rPr>
          <w:sz w:val="28"/>
          <w:szCs w:val="28"/>
        </w:rPr>
        <w:t>Асимметрия в составе населения не способствует улучшению демографической ситуации. В расчете на 1 000 мужчин в области к началу 2012 года приходилось 1158 женщин, в том числе в городской местности – 1185, а в сельской – 1103.</w:t>
      </w:r>
    </w:p>
    <w:p w:rsidR="002B7D96" w:rsidRPr="005A0B99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sz w:val="28"/>
          <w:szCs w:val="28"/>
        </w:rPr>
      </w:pPr>
      <w:r w:rsidRPr="005A0B99">
        <w:rPr>
          <w:sz w:val="28"/>
          <w:szCs w:val="28"/>
        </w:rPr>
        <w:t>В структуре общей численности населения Ростовской области женщины составляют 53,7 процента, а мужчины – 46,3 процента.</w:t>
      </w:r>
    </w:p>
    <w:p w:rsidR="002B7D96" w:rsidRPr="00733D34" w:rsidRDefault="002B7D96" w:rsidP="002B7D96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Вывод: Наблюдаем, превышение количества женщин над количеством мужчин, что </w:t>
      </w:r>
      <w:r w:rsidRPr="00733D34">
        <w:rPr>
          <w:b/>
          <w:color w:val="333333"/>
          <w:sz w:val="28"/>
          <w:szCs w:val="28"/>
        </w:rPr>
        <w:t>оказывает значительное неблагоприятное влияние на процесс формирования брачных пар и, как итог, – на процесс воспроизводства населения.</w:t>
      </w:r>
    </w:p>
    <w:p w:rsidR="002B7D96" w:rsidRPr="00DF6227" w:rsidRDefault="002B7D96" w:rsidP="002B7D96">
      <w:pPr>
        <w:pStyle w:val="a7"/>
        <w:numPr>
          <w:ilvl w:val="0"/>
          <w:numId w:val="6"/>
        </w:numPr>
        <w:tabs>
          <w:tab w:val="left" w:pos="3630"/>
        </w:tabs>
        <w:spacing w:after="0" w:line="240" w:lineRule="auto"/>
        <w:jc w:val="center"/>
        <w:rPr>
          <w:b/>
          <w:sz w:val="28"/>
          <w:szCs w:val="28"/>
        </w:rPr>
      </w:pPr>
      <w:r w:rsidRPr="00DF6227">
        <w:rPr>
          <w:b/>
          <w:sz w:val="28"/>
          <w:szCs w:val="28"/>
        </w:rPr>
        <w:t>Национальный состав.</w:t>
      </w:r>
    </w:p>
    <w:p w:rsidR="002B7D96" w:rsidRDefault="002B7D96" w:rsidP="002B7D96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Гипотеза: В национальном составе будут преобладать русские.</w:t>
      </w:r>
    </w:p>
    <w:p w:rsidR="002B7D96" w:rsidRPr="00C6006F" w:rsidRDefault="002B7D96" w:rsidP="002B7D96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состав 8А класса.</w:t>
      </w:r>
    </w:p>
    <w:p w:rsidR="002B7D96" w:rsidRPr="000D26DA" w:rsidRDefault="002B7D96" w:rsidP="002B7D9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Всего в классе учащихся – 30</w:t>
      </w:r>
      <w:r w:rsidRPr="000D26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0D26DA">
        <w:rPr>
          <w:sz w:val="28"/>
          <w:szCs w:val="28"/>
        </w:rPr>
        <w:t xml:space="preserve"> из них</w:t>
      </w:r>
    </w:p>
    <w:p w:rsidR="002B7D96" w:rsidRPr="000D26DA" w:rsidRDefault="002B7D96" w:rsidP="002B7D9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28 учащийся – русские</w:t>
      </w:r>
    </w:p>
    <w:p w:rsidR="002B7D96" w:rsidRPr="000D26DA" w:rsidRDefault="002B7D96" w:rsidP="002B7D9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2 учащийся – армяне</w:t>
      </w:r>
    </w:p>
    <w:p w:rsidR="002B7D96" w:rsidRDefault="002B7D96" w:rsidP="002B7D96">
      <w:pPr>
        <w:tabs>
          <w:tab w:val="left" w:pos="363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31242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5E67" w:rsidRDefault="00245E67" w:rsidP="002B7D96">
      <w:pPr>
        <w:tabs>
          <w:tab w:val="left" w:pos="3630"/>
        </w:tabs>
        <w:jc w:val="center"/>
      </w:pPr>
    </w:p>
    <w:p w:rsidR="00245E67" w:rsidRDefault="00245E67" w:rsidP="002B7D96">
      <w:pPr>
        <w:tabs>
          <w:tab w:val="left" w:pos="3630"/>
        </w:tabs>
        <w:jc w:val="center"/>
      </w:pPr>
    </w:p>
    <w:p w:rsidR="00245E67" w:rsidRDefault="00245E67" w:rsidP="002B7D96">
      <w:pPr>
        <w:tabs>
          <w:tab w:val="left" w:pos="3630"/>
        </w:tabs>
        <w:jc w:val="center"/>
      </w:pPr>
    </w:p>
    <w:p w:rsidR="002B7D96" w:rsidRDefault="002B7D96" w:rsidP="002B7D96">
      <w:pPr>
        <w:tabs>
          <w:tab w:val="left" w:pos="3630"/>
        </w:tabs>
        <w:jc w:val="center"/>
        <w:rPr>
          <w:b/>
          <w:u w:val="single"/>
        </w:rPr>
      </w:pPr>
      <w:r w:rsidRPr="00E83BC1">
        <w:rPr>
          <w:b/>
          <w:sz w:val="32"/>
          <w:szCs w:val="32"/>
          <w:u w:val="single"/>
        </w:rPr>
        <w:t>Национальный состав учащихся школы на 1.09.2014г</w:t>
      </w:r>
      <w:r w:rsidRPr="00E83BC1">
        <w:rPr>
          <w:b/>
          <w:u w:val="single"/>
        </w:rPr>
        <w:t xml:space="preserve">. </w:t>
      </w:r>
    </w:p>
    <w:p w:rsidR="002B7D96" w:rsidRDefault="002B7D96" w:rsidP="002B7D96">
      <w:pPr>
        <w:rPr>
          <w:sz w:val="28"/>
          <w:szCs w:val="28"/>
        </w:rPr>
      </w:pPr>
      <w:r>
        <w:rPr>
          <w:sz w:val="28"/>
          <w:szCs w:val="28"/>
        </w:rPr>
        <w:t>Всего-936 чел-100%</w:t>
      </w:r>
    </w:p>
    <w:p w:rsidR="002B7D96" w:rsidRDefault="002B7D96" w:rsidP="002B7D96">
      <w:pPr>
        <w:rPr>
          <w:sz w:val="28"/>
          <w:szCs w:val="28"/>
        </w:rPr>
      </w:pPr>
      <w:r>
        <w:rPr>
          <w:sz w:val="28"/>
          <w:szCs w:val="28"/>
        </w:rPr>
        <w:t>Русские-634=67,7%</w:t>
      </w:r>
    </w:p>
    <w:p w:rsidR="002B7D96" w:rsidRDefault="002B7D96" w:rsidP="002B7D96">
      <w:pPr>
        <w:rPr>
          <w:sz w:val="28"/>
          <w:szCs w:val="28"/>
        </w:rPr>
      </w:pPr>
      <w:r>
        <w:rPr>
          <w:sz w:val="28"/>
          <w:szCs w:val="28"/>
        </w:rPr>
        <w:t>Украинцы-218(186+32)-23,2%</w:t>
      </w:r>
    </w:p>
    <w:p w:rsidR="002B7D96" w:rsidRDefault="002B7D96" w:rsidP="002B7D96">
      <w:pPr>
        <w:rPr>
          <w:sz w:val="28"/>
          <w:szCs w:val="28"/>
        </w:rPr>
      </w:pPr>
      <w:r>
        <w:rPr>
          <w:sz w:val="28"/>
          <w:szCs w:val="28"/>
        </w:rPr>
        <w:t>Армяне-35-4%</w:t>
      </w:r>
    </w:p>
    <w:p w:rsidR="002B7D96" w:rsidRDefault="002B7D96" w:rsidP="002B7D96">
      <w:pPr>
        <w:rPr>
          <w:sz w:val="28"/>
          <w:szCs w:val="28"/>
        </w:rPr>
      </w:pPr>
      <w:r>
        <w:rPr>
          <w:sz w:val="28"/>
          <w:szCs w:val="28"/>
        </w:rPr>
        <w:t>Грузины -6-0,64%</w:t>
      </w:r>
    </w:p>
    <w:p w:rsidR="002B7D96" w:rsidRDefault="002B7D96" w:rsidP="002B7D96">
      <w:pPr>
        <w:rPr>
          <w:sz w:val="28"/>
          <w:szCs w:val="28"/>
        </w:rPr>
      </w:pPr>
      <w:r>
        <w:rPr>
          <w:sz w:val="28"/>
          <w:szCs w:val="28"/>
        </w:rPr>
        <w:t>Остальные-43 (татары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корейцы, </w:t>
      </w:r>
      <w:proofErr w:type="spellStart"/>
      <w:r w:rsidR="0017590A">
        <w:rPr>
          <w:sz w:val="28"/>
          <w:szCs w:val="28"/>
        </w:rPr>
        <w:t>азербайджане</w:t>
      </w:r>
      <w:proofErr w:type="spellEnd"/>
      <w:r>
        <w:rPr>
          <w:sz w:val="28"/>
          <w:szCs w:val="28"/>
        </w:rPr>
        <w:t xml:space="preserve"> и др.)-4,5%</w:t>
      </w:r>
    </w:p>
    <w:p w:rsidR="002B7D96" w:rsidRDefault="002B7D96" w:rsidP="002B7D9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1337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7D96" w:rsidRDefault="002B7D96" w:rsidP="002B7D96">
      <w:pPr>
        <w:rPr>
          <w:sz w:val="28"/>
          <w:szCs w:val="28"/>
        </w:rPr>
      </w:pPr>
      <w:r w:rsidRPr="00A04CEC">
        <w:rPr>
          <w:b/>
          <w:sz w:val="28"/>
          <w:szCs w:val="28"/>
        </w:rPr>
        <w:t>Ростовская область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B7D96" w:rsidRPr="00B4731B" w:rsidRDefault="002B7D96" w:rsidP="002B7D96">
      <w:pPr>
        <w:rPr>
          <w:b/>
        </w:rPr>
      </w:pPr>
      <w:r w:rsidRPr="00B4731B">
        <w:rPr>
          <w:b/>
        </w:rPr>
        <w:t xml:space="preserve">Русские - 3 795 607 человек           </w:t>
      </w:r>
    </w:p>
    <w:p w:rsidR="002B7D96" w:rsidRDefault="002B7D96" w:rsidP="002B7D96">
      <w:pPr>
        <w:rPr>
          <w:b/>
        </w:rPr>
      </w:pPr>
      <w:r w:rsidRPr="00B4731B">
        <w:rPr>
          <w:b/>
        </w:rPr>
        <w:t>Армяне - 110 727 человек</w:t>
      </w:r>
      <w:r w:rsidRPr="00743FC5">
        <w:br/>
      </w:r>
      <w:r w:rsidRPr="00B4731B">
        <w:rPr>
          <w:b/>
        </w:rPr>
        <w:t>Украинцы - 77 802 человека.</w:t>
      </w:r>
      <w:r w:rsidRPr="00B4731B">
        <w:rPr>
          <w:b/>
        </w:rPr>
        <w:br/>
      </w:r>
      <w:r w:rsidRPr="00743FC5">
        <w:t>Турки - 35 902 человека.</w:t>
      </w:r>
      <w:r w:rsidRPr="00743FC5">
        <w:br/>
        <w:t>Казаки - 29 682 человека.</w:t>
      </w:r>
      <w:r w:rsidRPr="00743FC5">
        <w:br/>
        <w:t>Азербайджанцы - 17 961 человек.</w:t>
      </w:r>
      <w:r w:rsidRPr="00743FC5">
        <w:br/>
        <w:t>Цыгане - 16 657 человек</w:t>
      </w:r>
      <w:r w:rsidRPr="00743FC5">
        <w:br/>
        <w:t>Белорусы - 16 493 человека.</w:t>
      </w:r>
      <w:r w:rsidRPr="00743FC5">
        <w:br/>
      </w:r>
      <w:r w:rsidRPr="00B4731B">
        <w:rPr>
          <w:b/>
        </w:rPr>
        <w:t>Татары - 13 948 человек</w:t>
      </w:r>
      <w:r w:rsidRPr="00743FC5">
        <w:br/>
      </w:r>
      <w:r w:rsidRPr="00B4731B">
        <w:rPr>
          <w:b/>
        </w:rPr>
        <w:t>Корейцы - 11 597 человек.</w:t>
      </w:r>
    </w:p>
    <w:p w:rsidR="00E86A65" w:rsidRDefault="00E86A65" w:rsidP="002B7D96">
      <w:pPr>
        <w:rPr>
          <w:b/>
        </w:rPr>
      </w:pPr>
    </w:p>
    <w:p w:rsidR="00E86A65" w:rsidRDefault="00E86A65" w:rsidP="002B7D96">
      <w:pPr>
        <w:rPr>
          <w:b/>
        </w:rPr>
      </w:pPr>
    </w:p>
    <w:p w:rsidR="002B7D96" w:rsidRPr="00957EB8" w:rsidRDefault="002B7D96" w:rsidP="002B7D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7EB8">
        <w:rPr>
          <w:b/>
          <w:bCs/>
          <w:sz w:val="28"/>
          <w:szCs w:val="28"/>
        </w:rPr>
        <w:t>Основные районы проживания</w:t>
      </w:r>
    </w:p>
    <w:p w:rsidR="002B7D96" w:rsidRPr="00957EB8" w:rsidRDefault="002B7D96" w:rsidP="002B7D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957EB8">
        <w:rPr>
          <w:b/>
          <w:bCs/>
          <w:sz w:val="28"/>
          <w:szCs w:val="28"/>
        </w:rPr>
        <w:t>турок-месхетинцев</w:t>
      </w:r>
      <w:proofErr w:type="spellEnd"/>
      <w:r w:rsidRPr="00957EB8">
        <w:rPr>
          <w:b/>
          <w:bCs/>
          <w:sz w:val="28"/>
          <w:szCs w:val="28"/>
        </w:rPr>
        <w:t xml:space="preserve"> в Ростовской области</w:t>
      </w:r>
      <w:r>
        <w:rPr>
          <w:b/>
          <w:bCs/>
          <w:sz w:val="28"/>
          <w:szCs w:val="28"/>
        </w:rPr>
        <w:t xml:space="preserve"> (мусульмане)</w:t>
      </w:r>
    </w:p>
    <w:p w:rsidR="002B7D96" w:rsidRPr="00957EB8" w:rsidRDefault="002B7D96" w:rsidP="002B7D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7EB8">
        <w:rPr>
          <w:b/>
          <w:bCs/>
          <w:sz w:val="28"/>
          <w:szCs w:val="28"/>
        </w:rPr>
        <w:t>(по данным переписи 2002 г.)</w:t>
      </w:r>
    </w:p>
    <w:p w:rsidR="002B7D96" w:rsidRPr="00957EB8" w:rsidRDefault="002B7D96" w:rsidP="002B7D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7EB8">
        <w:rPr>
          <w:b/>
          <w:bCs/>
          <w:sz w:val="28"/>
          <w:szCs w:val="28"/>
        </w:rPr>
        <w:t>Район проживания Численность, человек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245E67">
        <w:rPr>
          <w:rFonts w:eastAsia="TimesNewRomanPSMT"/>
          <w:sz w:val="24"/>
          <w:szCs w:val="24"/>
        </w:rPr>
        <w:t>Мартыновский</w:t>
      </w:r>
      <w:proofErr w:type="spellEnd"/>
      <w:r w:rsidRPr="00245E67">
        <w:rPr>
          <w:rFonts w:eastAsia="TimesNewRomanPSMT"/>
          <w:sz w:val="24"/>
          <w:szCs w:val="24"/>
        </w:rPr>
        <w:t xml:space="preserve"> 6803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245E67">
        <w:rPr>
          <w:rFonts w:eastAsia="TimesNewRomanPSMT"/>
          <w:sz w:val="24"/>
          <w:szCs w:val="24"/>
        </w:rPr>
        <w:t>Сальский</w:t>
      </w:r>
      <w:proofErr w:type="spellEnd"/>
      <w:r w:rsidRPr="00245E67">
        <w:rPr>
          <w:rFonts w:eastAsia="TimesNewRomanPSMT"/>
          <w:sz w:val="24"/>
          <w:szCs w:val="24"/>
        </w:rPr>
        <w:t xml:space="preserve"> 4294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245E67">
        <w:rPr>
          <w:rFonts w:eastAsia="TimesNewRomanPSMT"/>
          <w:sz w:val="24"/>
          <w:szCs w:val="24"/>
        </w:rPr>
        <w:t>Волгодонской</w:t>
      </w:r>
      <w:proofErr w:type="spellEnd"/>
      <w:r w:rsidRPr="00245E67">
        <w:rPr>
          <w:rFonts w:eastAsia="TimesNewRomanPSMT"/>
          <w:sz w:val="24"/>
          <w:szCs w:val="24"/>
        </w:rPr>
        <w:t xml:space="preserve"> 2583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245E67">
        <w:rPr>
          <w:rFonts w:eastAsia="TimesNewRomanPSMT"/>
          <w:sz w:val="24"/>
          <w:szCs w:val="24"/>
        </w:rPr>
        <w:t>Багаевский 2538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245E67">
        <w:rPr>
          <w:rFonts w:eastAsia="TimesNewRomanPSMT"/>
          <w:sz w:val="24"/>
          <w:szCs w:val="24"/>
        </w:rPr>
        <w:lastRenderedPageBreak/>
        <w:t>Семикаракорский 2167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245E67">
        <w:rPr>
          <w:rFonts w:eastAsia="TimesNewRomanPSMT"/>
          <w:sz w:val="24"/>
          <w:szCs w:val="24"/>
        </w:rPr>
        <w:t>Зимовниковский</w:t>
      </w:r>
      <w:proofErr w:type="spellEnd"/>
      <w:r w:rsidRPr="00245E67">
        <w:rPr>
          <w:rFonts w:eastAsia="TimesNewRomanPSMT"/>
          <w:sz w:val="24"/>
          <w:szCs w:val="24"/>
        </w:rPr>
        <w:t xml:space="preserve"> 1530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245E67">
        <w:rPr>
          <w:rFonts w:eastAsia="TimesNewRomanPSMT"/>
          <w:sz w:val="24"/>
          <w:szCs w:val="24"/>
        </w:rPr>
        <w:t>Целинский</w:t>
      </w:r>
      <w:proofErr w:type="spellEnd"/>
      <w:r w:rsidRPr="00245E67">
        <w:rPr>
          <w:rFonts w:eastAsia="TimesNewRomanPSMT"/>
          <w:sz w:val="24"/>
          <w:szCs w:val="24"/>
        </w:rPr>
        <w:t xml:space="preserve"> 1227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spellStart"/>
      <w:r w:rsidRPr="00245E67">
        <w:rPr>
          <w:rFonts w:eastAsia="TimesNewRomanPSMT"/>
          <w:sz w:val="24"/>
          <w:szCs w:val="24"/>
        </w:rPr>
        <w:t>Егорлыкский</w:t>
      </w:r>
      <w:proofErr w:type="spellEnd"/>
      <w:r w:rsidRPr="00245E67">
        <w:rPr>
          <w:rFonts w:eastAsia="TimesNewRomanPSMT"/>
          <w:sz w:val="24"/>
          <w:szCs w:val="24"/>
        </w:rPr>
        <w:t xml:space="preserve"> 1221</w:t>
      </w:r>
    </w:p>
    <w:p w:rsidR="002B7D96" w:rsidRPr="00245E67" w:rsidRDefault="002B7D96" w:rsidP="002B7D9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245E67">
        <w:rPr>
          <w:rFonts w:eastAsia="TimesNewRomanPSMT"/>
          <w:sz w:val="24"/>
          <w:szCs w:val="24"/>
        </w:rPr>
        <w:t>Азовский 1088</w:t>
      </w:r>
    </w:p>
    <w:tbl>
      <w:tblPr>
        <w:tblW w:w="9180" w:type="dxa"/>
        <w:tblInd w:w="-75" w:type="dxa"/>
        <w:shd w:val="clear" w:color="auto" w:fill="F9F7FF"/>
        <w:tblCellMar>
          <w:left w:w="0" w:type="dxa"/>
          <w:right w:w="0" w:type="dxa"/>
        </w:tblCellMar>
        <w:tblLook w:val="04A0"/>
      </w:tblPr>
      <w:tblGrid>
        <w:gridCol w:w="2857"/>
        <w:gridCol w:w="1480"/>
        <w:gridCol w:w="1123"/>
        <w:gridCol w:w="3720"/>
      </w:tblGrid>
      <w:tr w:rsidR="002B7D96" w:rsidTr="002B7D96">
        <w:tc>
          <w:tcPr>
            <w:tcW w:w="4959" w:type="pct"/>
            <w:gridSpan w:val="4"/>
            <w:shd w:val="clear" w:color="auto" w:fill="F9F7FF"/>
            <w:vAlign w:val="center"/>
            <w:hideMark/>
          </w:tcPr>
          <w:p w:rsidR="002B7D96" w:rsidRDefault="002B7D96" w:rsidP="00407CAC">
            <w:pPr>
              <w:pStyle w:val="1"/>
              <w:spacing w:before="75" w:beforeAutospacing="0" w:after="75" w:afterAutospacing="0"/>
              <w:ind w:left="150" w:right="150"/>
              <w:jc w:val="center"/>
              <w:rPr>
                <w:rFonts w:ascii="Tahoma" w:hAnsi="Tahoma" w:cs="Tahoma"/>
                <w:color w:val="373ABE"/>
                <w:sz w:val="36"/>
                <w:szCs w:val="36"/>
              </w:rPr>
            </w:pPr>
            <w:r>
              <w:rPr>
                <w:rFonts w:ascii="Tahoma" w:hAnsi="Tahoma" w:cs="Tahoma"/>
                <w:color w:val="373ABE"/>
                <w:sz w:val="36"/>
                <w:szCs w:val="36"/>
              </w:rPr>
              <w:t>Национальный состав населения России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tblHeader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Национальность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Численность</w:t>
            </w:r>
          </w:p>
          <w:p w:rsidR="002B7D96" w:rsidRDefault="002B7D96" w:rsidP="00407CAC">
            <w:pPr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(чел.)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57F0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% от общего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B4731B" w:rsidRDefault="002B7D96" w:rsidP="00407CAC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B4731B">
              <w:rPr>
                <w:rFonts w:ascii="Verdana" w:hAnsi="Verdana"/>
                <w:b/>
                <w:color w:val="333333"/>
                <w:sz w:val="18"/>
                <w:szCs w:val="18"/>
              </w:rPr>
              <w:t>Русские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115 889 107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79,83%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B4731B" w:rsidRDefault="002B7D96" w:rsidP="00407CAC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B4731B">
              <w:rPr>
                <w:rFonts w:ascii="Verdana" w:hAnsi="Verdana"/>
                <w:b/>
                <w:color w:val="333333"/>
                <w:sz w:val="18"/>
                <w:szCs w:val="18"/>
              </w:rPr>
              <w:t>Татары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5 554 601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3,83%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B4731B" w:rsidRDefault="002B7D96" w:rsidP="00407CAC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B4731B">
              <w:rPr>
                <w:rFonts w:ascii="Verdana" w:hAnsi="Verdana"/>
                <w:b/>
                <w:color w:val="333333"/>
                <w:sz w:val="18"/>
                <w:szCs w:val="18"/>
              </w:rPr>
              <w:t>Украинцы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2 942 961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2,03%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Башкиры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1 673 389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1,15%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Чуваши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1 637 094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1,13%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Лица, не указавшие национальность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1 460 751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1,01%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Чеченцы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1 360 253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0,94%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Pr="00B4731B" w:rsidRDefault="002B7D96" w:rsidP="00407CAC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B4731B">
              <w:rPr>
                <w:rFonts w:ascii="Verdana" w:hAnsi="Verdana"/>
                <w:b/>
                <w:color w:val="333333"/>
                <w:sz w:val="18"/>
                <w:szCs w:val="18"/>
              </w:rPr>
              <w:t>Армяне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1 130 491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0,78%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Мордва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843 350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0,58%</w:t>
            </w:r>
          </w:p>
        </w:tc>
      </w:tr>
      <w:tr w:rsidR="002B7D96" w:rsidTr="002B7D96">
        <w:tblPrEx>
          <w:jc w:val="center"/>
          <w:tblBorders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tblBorders>
          <w:shd w:val="clear" w:color="auto" w:fill="FFFFFF"/>
        </w:tblPrEx>
        <w:trPr>
          <w:gridAfter w:val="1"/>
          <w:wAfter w:w="2059" w:type="pct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Аварцы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814 473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D96" w:rsidRDefault="002B7D96" w:rsidP="00407CAC">
            <w:pPr>
              <w:jc w:val="righ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0,56%</w:t>
            </w:r>
          </w:p>
        </w:tc>
      </w:tr>
    </w:tbl>
    <w:p w:rsidR="002B7D96" w:rsidRDefault="002B7D96" w:rsidP="002B7D96">
      <w:pPr>
        <w:rPr>
          <w:sz w:val="28"/>
          <w:szCs w:val="28"/>
        </w:rPr>
      </w:pPr>
      <w:r w:rsidRPr="00B4731B">
        <w:rPr>
          <w:b/>
          <w:sz w:val="28"/>
          <w:szCs w:val="28"/>
          <w:u w:val="single"/>
        </w:rPr>
        <w:t>Вывод:</w:t>
      </w:r>
      <w:r w:rsidRPr="004818AE">
        <w:rPr>
          <w:sz w:val="28"/>
          <w:szCs w:val="28"/>
        </w:rPr>
        <w:t xml:space="preserve"> Наиболее мног</w:t>
      </w:r>
      <w:r>
        <w:rPr>
          <w:sz w:val="28"/>
          <w:szCs w:val="28"/>
        </w:rPr>
        <w:t>очисленны в Ростовской области р</w:t>
      </w:r>
      <w:r w:rsidR="002B2268">
        <w:rPr>
          <w:sz w:val="28"/>
          <w:szCs w:val="28"/>
        </w:rPr>
        <w:t>усские,</w:t>
      </w:r>
      <w:r w:rsidRPr="004818AE">
        <w:rPr>
          <w:sz w:val="28"/>
          <w:szCs w:val="28"/>
        </w:rPr>
        <w:t xml:space="preserve"> армяне, </w:t>
      </w:r>
      <w:r w:rsidR="002B2268" w:rsidRPr="004818AE">
        <w:rPr>
          <w:sz w:val="28"/>
          <w:szCs w:val="28"/>
        </w:rPr>
        <w:t>украинцы</w:t>
      </w:r>
      <w:r w:rsidR="002B2268">
        <w:rPr>
          <w:sz w:val="28"/>
          <w:szCs w:val="28"/>
        </w:rPr>
        <w:t>,</w:t>
      </w:r>
      <w:r w:rsidR="002B2268" w:rsidRPr="002B2268">
        <w:rPr>
          <w:sz w:val="28"/>
          <w:szCs w:val="28"/>
        </w:rPr>
        <w:t xml:space="preserve"> </w:t>
      </w:r>
      <w:r w:rsidR="002B2268" w:rsidRPr="004818AE">
        <w:rPr>
          <w:sz w:val="28"/>
          <w:szCs w:val="28"/>
        </w:rPr>
        <w:t>т</w:t>
      </w:r>
      <w:r w:rsidR="00A77DFE">
        <w:rPr>
          <w:sz w:val="28"/>
          <w:szCs w:val="28"/>
        </w:rPr>
        <w:t>атары на 8 месте по численности</w:t>
      </w:r>
      <w:r w:rsidR="002B2268">
        <w:rPr>
          <w:sz w:val="28"/>
          <w:szCs w:val="28"/>
        </w:rPr>
        <w:t>,</w:t>
      </w:r>
      <w:r w:rsidR="002B2268" w:rsidRPr="004818AE">
        <w:rPr>
          <w:sz w:val="28"/>
          <w:szCs w:val="28"/>
        </w:rPr>
        <w:t xml:space="preserve"> </w:t>
      </w:r>
      <w:r w:rsidRPr="004818AE">
        <w:rPr>
          <w:sz w:val="28"/>
          <w:szCs w:val="28"/>
        </w:rPr>
        <w:t>в Р.Ф-</w:t>
      </w:r>
      <w:r>
        <w:rPr>
          <w:sz w:val="28"/>
          <w:szCs w:val="28"/>
        </w:rPr>
        <w:t>р</w:t>
      </w:r>
      <w:r w:rsidR="00A77DFE">
        <w:rPr>
          <w:sz w:val="28"/>
          <w:szCs w:val="28"/>
        </w:rPr>
        <w:t>усские, татары, украинцы.</w:t>
      </w:r>
    </w:p>
    <w:p w:rsidR="002B7D96" w:rsidRDefault="002B7D96" w:rsidP="002B7D96">
      <w:pPr>
        <w:pStyle w:val="a3"/>
        <w:shd w:val="clear" w:color="auto" w:fill="FFFFFF"/>
        <w:spacing w:before="0" w:before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В Ростовской области армян больше, чем татар, так как ещё императрица </w:t>
      </w:r>
      <w:r w:rsidRPr="00365366">
        <w:rPr>
          <w:sz w:val="28"/>
          <w:szCs w:val="28"/>
        </w:rPr>
        <w:t>Екатерина</w:t>
      </w:r>
      <w:r w:rsidRPr="00365366">
        <w:rPr>
          <w:b/>
          <w:bCs/>
          <w:color w:val="333399"/>
          <w:sz w:val="18"/>
          <w:szCs w:val="18"/>
        </w:rPr>
        <w:t xml:space="preserve"> </w:t>
      </w:r>
      <w:r w:rsidRPr="00365366">
        <w:rPr>
          <w:b/>
          <w:bCs/>
          <w:sz w:val="18"/>
          <w:szCs w:val="18"/>
        </w:rPr>
        <w:t xml:space="preserve">II </w:t>
      </w:r>
      <w:r w:rsidRPr="00365366">
        <w:rPr>
          <w:bCs/>
          <w:sz w:val="28"/>
          <w:szCs w:val="28"/>
        </w:rPr>
        <w:t>, способствовала переселению арм</w:t>
      </w:r>
      <w:r>
        <w:rPr>
          <w:bCs/>
          <w:sz w:val="28"/>
          <w:szCs w:val="28"/>
        </w:rPr>
        <w:t>ян</w:t>
      </w:r>
      <w:r w:rsidRPr="003653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Россию и отвела им территорию</w:t>
      </w:r>
      <w:r w:rsidRPr="00365366">
        <w:rPr>
          <w:bCs/>
          <w:sz w:val="28"/>
          <w:szCs w:val="28"/>
        </w:rPr>
        <w:t xml:space="preserve"> в Ростове на Дону.</w:t>
      </w:r>
      <w:r w:rsidRPr="00365366">
        <w:rPr>
          <w:rFonts w:ascii="Tahoma" w:hAnsi="Tahoma" w:cs="Tahoma"/>
          <w:bCs/>
          <w:sz w:val="28"/>
          <w:szCs w:val="28"/>
        </w:rPr>
        <w:t xml:space="preserve"> </w:t>
      </w:r>
      <w:r w:rsidRPr="003F7AA0">
        <w:rPr>
          <w:bCs/>
          <w:sz w:val="28"/>
          <w:szCs w:val="28"/>
        </w:rPr>
        <w:t>В национальном составе Ростовской области турки на 4 месте, им предоставлены территории в сельских поселениях Ростовской области. Турки, так же как и татары, являются мусульманами, что привносит на территорию области новую религию, но благодаря сотрудничеству х</w:t>
      </w:r>
      <w:r>
        <w:rPr>
          <w:bCs/>
          <w:sz w:val="28"/>
          <w:szCs w:val="28"/>
        </w:rPr>
        <w:t>ристианской и исламской диаспор</w:t>
      </w:r>
      <w:r w:rsidRPr="003F7AA0">
        <w:rPr>
          <w:bCs/>
          <w:sz w:val="28"/>
          <w:szCs w:val="28"/>
        </w:rPr>
        <w:t xml:space="preserve"> конфликтов на </w:t>
      </w:r>
      <w:r w:rsidRPr="003F7AA0">
        <w:rPr>
          <w:bCs/>
          <w:sz w:val="28"/>
          <w:szCs w:val="28"/>
        </w:rPr>
        <w:lastRenderedPageBreak/>
        <w:t>религиозной почве не было.</w:t>
      </w:r>
      <w:r>
        <w:rPr>
          <w:bCs/>
          <w:sz w:val="28"/>
          <w:szCs w:val="28"/>
        </w:rPr>
        <w:t xml:space="preserve"> В будущем возможно преобладание мусульманского населения, так-так:</w:t>
      </w:r>
    </w:p>
    <w:p w:rsidR="002B7D96" w:rsidRDefault="002B7D96" w:rsidP="002B7D96">
      <w:pPr>
        <w:pStyle w:val="a3"/>
        <w:numPr>
          <w:ilvl w:val="0"/>
          <w:numId w:val="8"/>
        </w:numPr>
        <w:shd w:val="clear" w:color="auto" w:fill="FFFFFF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многодетные семьи традиционно</w:t>
      </w:r>
    </w:p>
    <w:p w:rsidR="002B7D96" w:rsidRPr="00DF6227" w:rsidRDefault="002B7D96" w:rsidP="002B7D96">
      <w:pPr>
        <w:pStyle w:val="a3"/>
        <w:numPr>
          <w:ilvl w:val="0"/>
          <w:numId w:val="8"/>
        </w:numPr>
        <w:shd w:val="clear" w:color="auto" w:fill="FFFFFF"/>
        <w:spacing w:before="0" w:before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живут в сельской местности  </w:t>
      </w:r>
    </w:p>
    <w:p w:rsidR="002B7D96" w:rsidRPr="00BE1FF3" w:rsidRDefault="002B7D96" w:rsidP="002B7D96">
      <w:pPr>
        <w:pStyle w:val="a3"/>
        <w:numPr>
          <w:ilvl w:val="0"/>
          <w:numId w:val="8"/>
        </w:numPr>
        <w:shd w:val="clear" w:color="auto" w:fill="FFFFFF"/>
        <w:spacing w:before="0" w:beforeAutospacing="0"/>
        <w:rPr>
          <w:sz w:val="28"/>
          <w:szCs w:val="28"/>
        </w:rPr>
      </w:pPr>
      <w:r>
        <w:rPr>
          <w:bCs/>
          <w:sz w:val="28"/>
          <w:szCs w:val="28"/>
        </w:rPr>
        <w:t>низкий уровень жизни</w:t>
      </w:r>
    </w:p>
    <w:p w:rsidR="002B7D96" w:rsidRPr="003F7AA0" w:rsidRDefault="002B7D96" w:rsidP="002B7D96">
      <w:pPr>
        <w:pStyle w:val="a3"/>
        <w:numPr>
          <w:ilvl w:val="0"/>
          <w:numId w:val="8"/>
        </w:numPr>
        <w:shd w:val="clear" w:color="auto" w:fill="FFFFFF"/>
        <w:spacing w:before="0" w:beforeAutospacing="0"/>
        <w:rPr>
          <w:sz w:val="28"/>
          <w:szCs w:val="28"/>
        </w:rPr>
      </w:pPr>
      <w:r>
        <w:rPr>
          <w:bCs/>
          <w:sz w:val="28"/>
          <w:szCs w:val="28"/>
        </w:rPr>
        <w:t>неизвестно на каком уровне здравоохранение</w:t>
      </w:r>
    </w:p>
    <w:p w:rsidR="002B7D96" w:rsidRDefault="002B7D96" w:rsidP="002B7D96">
      <w:pPr>
        <w:ind w:firstLine="708"/>
        <w:rPr>
          <w:sz w:val="28"/>
          <w:szCs w:val="28"/>
        </w:rPr>
      </w:pPr>
      <w:r w:rsidRPr="00B4731B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Жизнь в отдельных общинах, так как живут турки не способствует социализации населения общин, а наоборот создаёт изоляцию людей, напоминающую </w:t>
      </w:r>
      <w:proofErr w:type="gramStart"/>
      <w:r>
        <w:rPr>
          <w:sz w:val="28"/>
          <w:szCs w:val="28"/>
        </w:rPr>
        <w:t>закрытое</w:t>
      </w:r>
      <w:proofErr w:type="gramEnd"/>
      <w:r>
        <w:rPr>
          <w:sz w:val="28"/>
          <w:szCs w:val="28"/>
        </w:rPr>
        <w:t xml:space="preserve"> общества.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нужно разрушать такие общины, что будет способствовать открытости и взаимодействию людей разных национальностей.</w:t>
      </w:r>
    </w:p>
    <w:p w:rsidR="002B7D96" w:rsidRPr="00D13451" w:rsidRDefault="0017590A" w:rsidP="002B7D96">
      <w:pPr>
        <w:rPr>
          <w:b/>
          <w:sz w:val="36"/>
          <w:szCs w:val="36"/>
          <w:u w:val="single"/>
        </w:rPr>
      </w:pPr>
      <w:r w:rsidRPr="00D13451">
        <w:rPr>
          <w:b/>
          <w:sz w:val="36"/>
          <w:szCs w:val="36"/>
          <w:u w:val="single"/>
        </w:rPr>
        <w:t>Родительский портрет.</w:t>
      </w:r>
    </w:p>
    <w:p w:rsidR="00D13451" w:rsidRPr="00D13451" w:rsidRDefault="00D13451" w:rsidP="00D13451">
      <w:pPr>
        <w:spacing w:after="0" w:line="240" w:lineRule="auto"/>
        <w:ind w:left="708"/>
        <w:rPr>
          <w:b/>
          <w:sz w:val="28"/>
          <w:szCs w:val="28"/>
          <w:u w:val="single"/>
        </w:rPr>
      </w:pPr>
      <w:r w:rsidRPr="00D13451">
        <w:rPr>
          <w:b/>
          <w:sz w:val="28"/>
          <w:szCs w:val="28"/>
          <w:u w:val="single"/>
        </w:rPr>
        <w:t>1.Количество детей родителей учащихся (в семье матери и отца)</w:t>
      </w:r>
    </w:p>
    <w:p w:rsidR="00D13451" w:rsidRPr="00D13451" w:rsidRDefault="00D13451" w:rsidP="00D13451">
      <w:pPr>
        <w:ind w:firstLine="708"/>
        <w:rPr>
          <w:b/>
          <w:sz w:val="28"/>
          <w:szCs w:val="28"/>
        </w:rPr>
      </w:pPr>
      <w:r w:rsidRPr="00D13451">
        <w:rPr>
          <w:b/>
          <w:sz w:val="28"/>
          <w:szCs w:val="28"/>
          <w:u w:val="single"/>
        </w:rPr>
        <w:t>Гипотеза</w:t>
      </w:r>
      <w:r w:rsidRPr="00D13451">
        <w:rPr>
          <w:b/>
          <w:sz w:val="28"/>
          <w:szCs w:val="28"/>
        </w:rPr>
        <w:t xml:space="preserve">: </w:t>
      </w:r>
      <w:r w:rsidRPr="00D13451">
        <w:rPr>
          <w:sz w:val="28"/>
          <w:szCs w:val="28"/>
        </w:rPr>
        <w:t>В семьях родителей, т.е. наших бабушек и дедушек был современный тип воспроизводства</w:t>
      </w:r>
      <w:r w:rsidRPr="00D13451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</w:tblGrid>
      <w:tr w:rsidR="00D13451" w:rsidTr="00407CAC">
        <w:tc>
          <w:tcPr>
            <w:tcW w:w="3190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В семье отца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В семье матери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F7964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7964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4BACC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4BACC6"/>
          </w:tcPr>
          <w:p w:rsidR="00D13451" w:rsidRDefault="00D13451" w:rsidP="00407CAC">
            <w:pPr>
              <w:jc w:val="center"/>
            </w:pPr>
            <w:r>
              <w:t>3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3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4F81BD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4F81BD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F7964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7964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</w:tr>
      <w:tr w:rsidR="00D13451" w:rsidTr="00407CAC">
        <w:tc>
          <w:tcPr>
            <w:tcW w:w="3190" w:type="dxa"/>
            <w:shd w:val="clear" w:color="auto" w:fill="4F81BD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4F81BD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shd w:val="clear" w:color="auto" w:fill="F7964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F7964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</w:tr>
      <w:tr w:rsidR="00D13451" w:rsidTr="00407CAC">
        <w:tc>
          <w:tcPr>
            <w:tcW w:w="3190" w:type="dxa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shd w:val="clear" w:color="auto" w:fill="4F81BD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4F81BD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91" w:type="dxa"/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</w:tr>
      <w:tr w:rsidR="00D13451" w:rsidTr="00407CAC">
        <w:tc>
          <w:tcPr>
            <w:tcW w:w="3190" w:type="dxa"/>
            <w:tcBorders>
              <w:bottom w:val="single" w:sz="4" w:space="0" w:color="auto"/>
            </w:tcBorders>
            <w:shd w:val="clear" w:color="auto" w:fill="4BACC6"/>
          </w:tcPr>
          <w:p w:rsidR="00D13451" w:rsidRDefault="00D13451" w:rsidP="00407CAC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4BACC6"/>
          </w:tcPr>
          <w:p w:rsidR="00D13451" w:rsidRDefault="00D13451" w:rsidP="00407CAC">
            <w:pPr>
              <w:jc w:val="center"/>
            </w:pPr>
            <w:r>
              <w:t>1</w:t>
            </w:r>
          </w:p>
        </w:tc>
      </w:tr>
      <w:tr w:rsidR="00D13451" w:rsidTr="00407CAC">
        <w:tc>
          <w:tcPr>
            <w:tcW w:w="3190" w:type="dxa"/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2</w:t>
            </w:r>
          </w:p>
        </w:tc>
        <w:tc>
          <w:tcPr>
            <w:tcW w:w="3191" w:type="dxa"/>
            <w:shd w:val="clear" w:color="auto" w:fill="9BBB59"/>
          </w:tcPr>
          <w:p w:rsidR="00D13451" w:rsidRDefault="00D13451" w:rsidP="00407CAC">
            <w:pPr>
              <w:jc w:val="center"/>
            </w:pPr>
            <w:r>
              <w:t>3</w:t>
            </w:r>
          </w:p>
        </w:tc>
      </w:tr>
    </w:tbl>
    <w:p w:rsidR="00D13451" w:rsidRPr="00D13451" w:rsidRDefault="00D13451" w:rsidP="00D13451">
      <w:pPr>
        <w:ind w:firstLine="708"/>
        <w:jc w:val="both"/>
        <w:rPr>
          <w:sz w:val="28"/>
          <w:szCs w:val="28"/>
        </w:rPr>
      </w:pPr>
      <w:r w:rsidRPr="00D13451">
        <w:rPr>
          <w:sz w:val="28"/>
          <w:szCs w:val="28"/>
        </w:rPr>
        <w:t>Вывод: Как видно из таблицы в семьях родителей преобладает вариант, когда рождается 2 ребёнка в семье. Таких семей 14 .Если в каждой семье рождается 2 ребёнка, и каждый из них доживает до брачного возраста, тогда поколение детей равно поколению родителей, и общая численность населения будет неизменной.</w:t>
      </w:r>
    </w:p>
    <w:p w:rsidR="00D13451" w:rsidRPr="00D13451" w:rsidRDefault="00D13451" w:rsidP="00D13451">
      <w:pPr>
        <w:ind w:firstLine="708"/>
        <w:jc w:val="both"/>
        <w:rPr>
          <w:sz w:val="28"/>
          <w:szCs w:val="28"/>
        </w:rPr>
      </w:pPr>
      <w:r w:rsidRPr="00D13451">
        <w:rPr>
          <w:sz w:val="28"/>
          <w:szCs w:val="28"/>
        </w:rPr>
        <w:t>Если количество детей в семье меньше 2, то неизбежно сокращение численности населения. Таких вариантов 10.</w:t>
      </w:r>
    </w:p>
    <w:p w:rsidR="00D13451" w:rsidRPr="00D13451" w:rsidRDefault="00D13451" w:rsidP="00D13451">
      <w:pPr>
        <w:ind w:firstLine="708"/>
        <w:jc w:val="both"/>
        <w:rPr>
          <w:sz w:val="28"/>
          <w:szCs w:val="28"/>
        </w:rPr>
      </w:pPr>
      <w:r w:rsidRPr="00D13451">
        <w:rPr>
          <w:sz w:val="28"/>
          <w:szCs w:val="28"/>
        </w:rPr>
        <w:t xml:space="preserve">Если в семье больше 2 детей наблюдается рост численности </w:t>
      </w:r>
      <w:proofErr w:type="spellStart"/>
      <w:r w:rsidRPr="00D13451">
        <w:rPr>
          <w:sz w:val="28"/>
          <w:szCs w:val="28"/>
        </w:rPr>
        <w:t>населения</w:t>
      </w:r>
      <w:proofErr w:type="gramStart"/>
      <w:r w:rsidRPr="00D13451">
        <w:rPr>
          <w:sz w:val="28"/>
          <w:szCs w:val="28"/>
        </w:rPr>
        <w:t>.Т</w:t>
      </w:r>
      <w:proofErr w:type="gramEnd"/>
      <w:r w:rsidRPr="00D13451">
        <w:rPr>
          <w:sz w:val="28"/>
          <w:szCs w:val="28"/>
        </w:rPr>
        <w:t>аких</w:t>
      </w:r>
      <w:proofErr w:type="spellEnd"/>
      <w:r w:rsidRPr="00D13451">
        <w:rPr>
          <w:sz w:val="28"/>
          <w:szCs w:val="28"/>
        </w:rPr>
        <w:t xml:space="preserve"> семей 5.</w:t>
      </w:r>
    </w:p>
    <w:p w:rsidR="00D13451" w:rsidRPr="00D13451" w:rsidRDefault="00D13451" w:rsidP="00D13451">
      <w:pPr>
        <w:ind w:left="360"/>
        <w:rPr>
          <w:sz w:val="28"/>
          <w:szCs w:val="28"/>
        </w:rPr>
      </w:pPr>
      <w:r w:rsidRPr="00D13451">
        <w:rPr>
          <w:sz w:val="28"/>
          <w:szCs w:val="28"/>
        </w:rPr>
        <w:t xml:space="preserve">Такие показатели характерны для современного типа воспроизводства населения. </w:t>
      </w:r>
      <w:r w:rsidRPr="00D13451">
        <w:rPr>
          <w:b/>
          <w:sz w:val="28"/>
          <w:szCs w:val="28"/>
        </w:rPr>
        <w:t>Его главная особенность планирование детей в семье</w:t>
      </w:r>
      <w:r w:rsidRPr="00D13451">
        <w:rPr>
          <w:sz w:val="28"/>
          <w:szCs w:val="28"/>
        </w:rPr>
        <w:t xml:space="preserve">. Семья становится </w:t>
      </w:r>
      <w:proofErr w:type="spellStart"/>
      <w:r w:rsidRPr="00D13451">
        <w:rPr>
          <w:sz w:val="28"/>
          <w:szCs w:val="28"/>
        </w:rPr>
        <w:t>малодетной</w:t>
      </w:r>
      <w:proofErr w:type="spellEnd"/>
      <w:r w:rsidRPr="00D13451">
        <w:rPr>
          <w:sz w:val="28"/>
          <w:szCs w:val="28"/>
        </w:rPr>
        <w:t xml:space="preserve"> для неё характерно в среднем 2 ребёнка. Детская смертность сейчас ниже, чем 100 лет назад, и почти все дети доживают до брачного возраста, поэтому численность населения не меняется. Современный тип воспроизводства характерен для стран Западной Европы. В России переход от традиционного к современному типу воспроизводства происходит </w:t>
      </w:r>
      <w:proofErr w:type="gramStart"/>
      <w:r w:rsidRPr="00D13451">
        <w:rPr>
          <w:sz w:val="28"/>
          <w:szCs w:val="28"/>
        </w:rPr>
        <w:t>по</w:t>
      </w:r>
      <w:proofErr w:type="gramEnd"/>
      <w:r w:rsidRPr="00D13451">
        <w:rPr>
          <w:sz w:val="28"/>
          <w:szCs w:val="28"/>
        </w:rPr>
        <w:t xml:space="preserve"> разному и в разных районах. Процесс роста городов и промышленности начался в Центре и на </w:t>
      </w:r>
      <w:proofErr w:type="spellStart"/>
      <w:r w:rsidRPr="00D13451">
        <w:rPr>
          <w:sz w:val="28"/>
          <w:szCs w:val="28"/>
        </w:rPr>
        <w:t>Северо-Западе</w:t>
      </w:r>
      <w:proofErr w:type="spellEnd"/>
      <w:r w:rsidRPr="00D13451">
        <w:rPr>
          <w:sz w:val="28"/>
          <w:szCs w:val="28"/>
        </w:rPr>
        <w:t xml:space="preserve">, в регионах Москвы и С.Петербурга. Именно здесь быстрее всего менялись условия жизни людей (переселение в города) и их занятия (сельскохозяйственные </w:t>
      </w:r>
      <w:proofErr w:type="gramStart"/>
      <w:r w:rsidRPr="00D13451">
        <w:rPr>
          <w:sz w:val="28"/>
          <w:szCs w:val="28"/>
        </w:rPr>
        <w:t>на</w:t>
      </w:r>
      <w:proofErr w:type="gramEnd"/>
      <w:r w:rsidRPr="00D13451">
        <w:rPr>
          <w:sz w:val="28"/>
          <w:szCs w:val="28"/>
        </w:rPr>
        <w:t xml:space="preserve"> промышленные). Из этих районов современный тип воспроизводства распространяется на восток и юг. Особенно медленно этот процесс происходит в республиках Северного Кавказа и в Тыве. Именно там сейчас сохранился высокий уровень рождаемости. </w:t>
      </w:r>
    </w:p>
    <w:p w:rsidR="00D13451" w:rsidRPr="00D13451" w:rsidRDefault="00D13451" w:rsidP="00D13451">
      <w:pPr>
        <w:rPr>
          <w:b/>
          <w:sz w:val="28"/>
          <w:szCs w:val="28"/>
        </w:rPr>
      </w:pPr>
      <w:r w:rsidRPr="00D13451">
        <w:rPr>
          <w:sz w:val="28"/>
          <w:szCs w:val="28"/>
          <w:u w:val="single"/>
        </w:rPr>
        <w:t>Вывод</w:t>
      </w:r>
      <w:r w:rsidRPr="00D13451">
        <w:rPr>
          <w:b/>
          <w:sz w:val="28"/>
          <w:szCs w:val="28"/>
        </w:rPr>
        <w:t xml:space="preserve">: Мы наблюдаем процессы характерные для современного типа воспроизводства: планирование детей в семье, желание родителей дать </w:t>
      </w:r>
      <w:r w:rsidRPr="00D13451">
        <w:rPr>
          <w:b/>
          <w:sz w:val="28"/>
          <w:szCs w:val="28"/>
        </w:rPr>
        <w:lastRenderedPageBreak/>
        <w:t xml:space="preserve">детям хорошее образование и воспитание теперь требует от родителей больших материальных и духовных затрат. Семья становится </w:t>
      </w:r>
      <w:proofErr w:type="spellStart"/>
      <w:r w:rsidRPr="00D13451">
        <w:rPr>
          <w:b/>
          <w:sz w:val="28"/>
          <w:szCs w:val="28"/>
        </w:rPr>
        <w:t>малодетной</w:t>
      </w:r>
      <w:proofErr w:type="spellEnd"/>
      <w:proofErr w:type="gramStart"/>
      <w:r w:rsidRPr="00D13451">
        <w:rPr>
          <w:b/>
          <w:sz w:val="28"/>
          <w:szCs w:val="28"/>
        </w:rPr>
        <w:t xml:space="preserve"> ,</w:t>
      </w:r>
      <w:proofErr w:type="gramEnd"/>
      <w:r w:rsidRPr="00D13451">
        <w:rPr>
          <w:b/>
          <w:sz w:val="28"/>
          <w:szCs w:val="28"/>
        </w:rPr>
        <w:t xml:space="preserve"> но младенческая смертность низкая и все дети доживают до брачного возраста, поэтому численность населения почти не изменяется.</w:t>
      </w:r>
    </w:p>
    <w:p w:rsidR="00D13451" w:rsidRPr="00D13451" w:rsidRDefault="00D13451" w:rsidP="00D13451">
      <w:pPr>
        <w:pStyle w:val="a7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D13451">
        <w:rPr>
          <w:b/>
          <w:sz w:val="28"/>
          <w:szCs w:val="28"/>
        </w:rPr>
        <w:t>.Возраст родителей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До 30 лет – 0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30 – 40 лет – 11 человека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40 – 50 лет – 12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Более 50 лет – 0 человек</w:t>
      </w:r>
    </w:p>
    <w:p w:rsidR="00D13451" w:rsidRPr="00D13451" w:rsidRDefault="00D13451" w:rsidP="00D13451">
      <w:pPr>
        <w:jc w:val="center"/>
        <w:rPr>
          <w:sz w:val="28"/>
          <w:szCs w:val="28"/>
        </w:rPr>
      </w:pPr>
      <w:r w:rsidRPr="00D13451">
        <w:rPr>
          <w:noProof/>
          <w:sz w:val="28"/>
          <w:szCs w:val="28"/>
          <w:lang w:eastAsia="ru-RU"/>
        </w:rPr>
        <w:drawing>
          <wp:inline distT="0" distB="0" distL="0" distR="0">
            <wp:extent cx="5505450" cy="29718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3451" w:rsidRPr="00D13451" w:rsidRDefault="00D13451" w:rsidP="00D13451">
      <w:pPr>
        <w:jc w:val="center"/>
        <w:rPr>
          <w:sz w:val="28"/>
          <w:szCs w:val="28"/>
        </w:rPr>
      </w:pPr>
      <w:r w:rsidRPr="00D13451">
        <w:rPr>
          <w:sz w:val="28"/>
          <w:szCs w:val="28"/>
        </w:rPr>
        <w:t>Возраст родителей учащихся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Возраст родителей учащихся говорит о том, что число «молодых родителей» невелико – 16%. Большинство современных молодых родителей «планирует» детей. В нестабильной экономической ситуации родители боятся, что не смогут дать достойное образование 2 – 3-м детям.</w:t>
      </w:r>
    </w:p>
    <w:p w:rsidR="00D13451" w:rsidRPr="00D13451" w:rsidRDefault="00D13451" w:rsidP="00D13451">
      <w:pPr>
        <w:rPr>
          <w:sz w:val="28"/>
          <w:szCs w:val="28"/>
        </w:rPr>
      </w:pPr>
    </w:p>
    <w:p w:rsidR="00D13451" w:rsidRPr="00D13451" w:rsidRDefault="00D13451" w:rsidP="00D13451">
      <w:pPr>
        <w:pStyle w:val="a7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D13451">
        <w:rPr>
          <w:b/>
          <w:sz w:val="28"/>
          <w:szCs w:val="28"/>
        </w:rPr>
        <w:t>.Образование родителей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 xml:space="preserve">Высшее </w:t>
      </w:r>
      <w:proofErr w:type="gramStart"/>
      <w:r w:rsidRPr="00D13451">
        <w:rPr>
          <w:sz w:val="28"/>
          <w:szCs w:val="28"/>
        </w:rPr>
        <w:t>–у</w:t>
      </w:r>
      <w:proofErr w:type="gramEnd"/>
      <w:r w:rsidRPr="00D13451">
        <w:rPr>
          <w:sz w:val="28"/>
          <w:szCs w:val="28"/>
        </w:rPr>
        <w:t xml:space="preserve"> родителей 21 ребёнка.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Среднее специальное – у родителей 2 человек.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Среднее – 0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lastRenderedPageBreak/>
        <w:t>Неполное среднее – 0 человек</w:t>
      </w:r>
    </w:p>
    <w:p w:rsidR="00D13451" w:rsidRPr="00D13451" w:rsidRDefault="00D13451" w:rsidP="00D13451">
      <w:pPr>
        <w:rPr>
          <w:sz w:val="28"/>
          <w:szCs w:val="28"/>
        </w:rPr>
      </w:pP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noProof/>
          <w:sz w:val="28"/>
          <w:szCs w:val="28"/>
          <w:lang w:eastAsia="ru-RU"/>
        </w:rPr>
        <w:drawing>
          <wp:inline distT="0" distB="0" distL="0" distR="0">
            <wp:extent cx="5391150" cy="320040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451" w:rsidRPr="00D13451" w:rsidRDefault="00D13451" w:rsidP="00D13451">
      <w:pPr>
        <w:jc w:val="center"/>
        <w:rPr>
          <w:sz w:val="28"/>
          <w:szCs w:val="28"/>
        </w:rPr>
      </w:pPr>
      <w:r w:rsidRPr="00D13451">
        <w:rPr>
          <w:b/>
          <w:sz w:val="28"/>
          <w:szCs w:val="28"/>
        </w:rPr>
        <w:t>Вывод</w:t>
      </w:r>
      <w:r w:rsidRPr="00D13451">
        <w:rPr>
          <w:sz w:val="28"/>
          <w:szCs w:val="28"/>
        </w:rPr>
        <w:t>: Родителей с высшим образованием много, всего – 91%.</w:t>
      </w:r>
    </w:p>
    <w:p w:rsidR="00D13451" w:rsidRDefault="00D13451" w:rsidP="00D13451">
      <w:pPr>
        <w:rPr>
          <w:sz w:val="28"/>
          <w:szCs w:val="28"/>
        </w:rPr>
      </w:pPr>
    </w:p>
    <w:p w:rsidR="00A77DFE" w:rsidRDefault="00A77DFE" w:rsidP="00D13451">
      <w:pPr>
        <w:rPr>
          <w:sz w:val="28"/>
          <w:szCs w:val="28"/>
        </w:rPr>
      </w:pPr>
    </w:p>
    <w:p w:rsidR="00A77DFE" w:rsidRDefault="00A77DFE" w:rsidP="00D13451">
      <w:pPr>
        <w:rPr>
          <w:sz w:val="28"/>
          <w:szCs w:val="28"/>
        </w:rPr>
      </w:pPr>
    </w:p>
    <w:p w:rsidR="00A77DFE" w:rsidRDefault="00A77DFE" w:rsidP="00D13451">
      <w:pPr>
        <w:rPr>
          <w:sz w:val="28"/>
          <w:szCs w:val="28"/>
        </w:rPr>
      </w:pPr>
    </w:p>
    <w:p w:rsidR="00D13451" w:rsidRPr="00D13451" w:rsidRDefault="00D13451" w:rsidP="00D13451">
      <w:pPr>
        <w:pStyle w:val="a7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D13451">
        <w:rPr>
          <w:b/>
          <w:sz w:val="28"/>
          <w:szCs w:val="28"/>
        </w:rPr>
        <w:t>Сфера трудовой деятельности родителей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Промышленность – 2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Транспорт – 0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Торговля – 3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Сфера услуг –  3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Предпринимательство – 10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Домохозяйки – 3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>Нет постоянной работы – 0 человек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 xml:space="preserve">Медицина-2 человек 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320040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3451" w:rsidRPr="00D13451" w:rsidRDefault="00D13451" w:rsidP="00D13451">
      <w:pPr>
        <w:jc w:val="center"/>
        <w:rPr>
          <w:sz w:val="28"/>
          <w:szCs w:val="28"/>
        </w:rPr>
      </w:pPr>
      <w:r w:rsidRPr="00D13451">
        <w:rPr>
          <w:sz w:val="28"/>
          <w:szCs w:val="28"/>
        </w:rPr>
        <w:t>Сфера трудовой деятельности родителей</w:t>
      </w:r>
    </w:p>
    <w:p w:rsidR="00D13451" w:rsidRPr="00D13451" w:rsidRDefault="00D13451" w:rsidP="00D13451">
      <w:pPr>
        <w:jc w:val="center"/>
        <w:rPr>
          <w:sz w:val="28"/>
          <w:szCs w:val="28"/>
        </w:rPr>
      </w:pP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sz w:val="28"/>
          <w:szCs w:val="28"/>
        </w:rPr>
        <w:t xml:space="preserve">Большая </w:t>
      </w:r>
      <w:proofErr w:type="gramStart"/>
      <w:r w:rsidRPr="00D13451">
        <w:rPr>
          <w:sz w:val="28"/>
          <w:szCs w:val="28"/>
        </w:rPr>
        <w:t>часть родителей не работает на</w:t>
      </w:r>
      <w:proofErr w:type="gramEnd"/>
      <w:r w:rsidRPr="00D13451">
        <w:rPr>
          <w:sz w:val="28"/>
          <w:szCs w:val="28"/>
        </w:rPr>
        <w:t xml:space="preserve"> государственных предприятиях, предпочитая частный бизнес. Это говорит о низких зарплатах в государственном секторе экономики. Наш город за последние годы лишился крупных промышленных предприятий  (НЗСП, молочный завод).  НЭВЗ, </w:t>
      </w:r>
      <w:proofErr w:type="spellStart"/>
      <w:r w:rsidRPr="00D13451">
        <w:rPr>
          <w:sz w:val="28"/>
          <w:szCs w:val="28"/>
        </w:rPr>
        <w:t>Нефтемаш</w:t>
      </w:r>
      <w:proofErr w:type="spellEnd"/>
      <w:r w:rsidRPr="00D13451">
        <w:rPr>
          <w:sz w:val="28"/>
          <w:szCs w:val="28"/>
        </w:rPr>
        <w:t>, ГРЭС, электродный завод работают. То, что экономически активное население предпочитает индивидуальную трудовую деятельность означает ещё и нестабильность работы промышленных предприятий, низкие зарплаты в сфере услуг государственного сектора экономики. Домохозяйки составляют -13%,  они не работают благодаря высокой заработной плате мужа и ведут домашнее хозяйство. Кроме частного бизнеса торговля тоже является выгодным местом работы, мы видим быстрый рост сети супермаркетов различной направленности.</w:t>
      </w:r>
    </w:p>
    <w:p w:rsidR="00D13451" w:rsidRPr="00D13451" w:rsidRDefault="00D13451" w:rsidP="00D13451">
      <w:pPr>
        <w:rPr>
          <w:sz w:val="28"/>
          <w:szCs w:val="28"/>
        </w:rPr>
      </w:pPr>
      <w:r w:rsidRPr="00D13451">
        <w:rPr>
          <w:b/>
          <w:sz w:val="28"/>
          <w:szCs w:val="28"/>
          <w:u w:val="single"/>
        </w:rPr>
        <w:t>В Ростовской области</w:t>
      </w:r>
      <w:r w:rsidRPr="00D13451">
        <w:rPr>
          <w:sz w:val="28"/>
          <w:szCs w:val="28"/>
        </w:rPr>
        <w:t>.</w:t>
      </w:r>
    </w:p>
    <w:p w:rsidR="00D13451" w:rsidRPr="00D13451" w:rsidRDefault="00D13451" w:rsidP="00D13451">
      <w:pPr>
        <w:spacing w:line="315" w:lineRule="atLeast"/>
        <w:rPr>
          <w:b/>
          <w:sz w:val="28"/>
          <w:szCs w:val="28"/>
        </w:rPr>
      </w:pPr>
      <w:r w:rsidRPr="00D13451">
        <w:rPr>
          <w:b/>
          <w:bCs/>
          <w:sz w:val="28"/>
          <w:szCs w:val="28"/>
        </w:rPr>
        <w:t>Работают люди...</w:t>
      </w:r>
      <w:r w:rsidRPr="00D13451">
        <w:rPr>
          <w:sz w:val="28"/>
          <w:szCs w:val="28"/>
        </w:rPr>
        <w:br/>
      </w:r>
      <w:r w:rsidRPr="00D13451">
        <w:rPr>
          <w:b/>
          <w:sz w:val="28"/>
          <w:szCs w:val="28"/>
        </w:rPr>
        <w:t>По найму - 920</w:t>
      </w:r>
      <w:proofErr w:type="gramStart"/>
      <w:r w:rsidRPr="00D13451">
        <w:rPr>
          <w:b/>
          <w:sz w:val="28"/>
          <w:szCs w:val="28"/>
        </w:rPr>
        <w:t>*</w:t>
      </w:r>
      <w:r w:rsidRPr="00D13451">
        <w:rPr>
          <w:b/>
          <w:sz w:val="28"/>
          <w:szCs w:val="28"/>
        </w:rPr>
        <w:br/>
        <w:t>Н</w:t>
      </w:r>
      <w:proofErr w:type="gramEnd"/>
      <w:r w:rsidRPr="00D13451">
        <w:rPr>
          <w:b/>
          <w:sz w:val="28"/>
          <w:szCs w:val="28"/>
        </w:rPr>
        <w:t>а себя - 75 (привлекают наемных работников - 22)</w:t>
      </w:r>
      <w:r w:rsidRPr="00D13451">
        <w:rPr>
          <w:b/>
          <w:sz w:val="28"/>
          <w:szCs w:val="28"/>
        </w:rPr>
        <w:br/>
        <w:t>Не указали статус - 5</w:t>
      </w:r>
      <w:r w:rsidRPr="00D13451">
        <w:rPr>
          <w:b/>
          <w:sz w:val="28"/>
          <w:szCs w:val="28"/>
        </w:rPr>
        <w:br/>
      </w:r>
      <w:r w:rsidRPr="00D13451">
        <w:rPr>
          <w:b/>
          <w:i/>
          <w:iCs/>
          <w:sz w:val="28"/>
          <w:szCs w:val="28"/>
        </w:rPr>
        <w:t>* На 1000 занятых  в возрасте 15 - 72 лет.</w:t>
      </w:r>
    </w:p>
    <w:p w:rsidR="00D13451" w:rsidRPr="00D13451" w:rsidRDefault="00D13451" w:rsidP="00D13451">
      <w:pPr>
        <w:rPr>
          <w:sz w:val="28"/>
          <w:szCs w:val="28"/>
        </w:rPr>
      </w:pPr>
    </w:p>
    <w:p w:rsidR="00D13451" w:rsidRPr="00D13451" w:rsidRDefault="00D13451" w:rsidP="00D13451">
      <w:pPr>
        <w:rPr>
          <w:b/>
          <w:sz w:val="28"/>
          <w:szCs w:val="28"/>
        </w:rPr>
      </w:pPr>
      <w:r w:rsidRPr="00D13451">
        <w:rPr>
          <w:b/>
          <w:sz w:val="28"/>
          <w:szCs w:val="28"/>
        </w:rPr>
        <w:lastRenderedPageBreak/>
        <w:t>Вывод</w:t>
      </w:r>
      <w:r>
        <w:rPr>
          <w:b/>
          <w:sz w:val="28"/>
          <w:szCs w:val="28"/>
        </w:rPr>
        <w:t xml:space="preserve"> </w:t>
      </w:r>
      <w:proofErr w:type="gramStart"/>
      <w:r w:rsidRPr="00D13451">
        <w:rPr>
          <w:b/>
          <w:sz w:val="28"/>
          <w:szCs w:val="28"/>
        </w:rPr>
        <w:t>:Б</w:t>
      </w:r>
      <w:proofErr w:type="gramEnd"/>
      <w:r w:rsidRPr="00D13451">
        <w:rPr>
          <w:b/>
          <w:sz w:val="28"/>
          <w:szCs w:val="28"/>
        </w:rPr>
        <w:t>ольшая часть родителей не работает на государственных предприятиях, предпочитая частный бизнес</w:t>
      </w:r>
    </w:p>
    <w:p w:rsidR="00B12408" w:rsidRPr="0036306A" w:rsidRDefault="00D13451" w:rsidP="005A5F9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30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Дети 8А класса.</w:t>
      </w:r>
    </w:p>
    <w:p w:rsidR="00D13451" w:rsidRPr="001F7624" w:rsidRDefault="00D13451" w:rsidP="00D13451">
      <w:pPr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1F7624">
        <w:rPr>
          <w:b/>
          <w:sz w:val="28"/>
          <w:szCs w:val="28"/>
        </w:rPr>
        <w:t>Изучение типов воспроизводства населения.</w:t>
      </w:r>
    </w:p>
    <w:p w:rsidR="00D13451" w:rsidRDefault="00D13451" w:rsidP="00D13451">
      <w:pPr>
        <w:ind w:left="360"/>
        <w:rPr>
          <w:sz w:val="28"/>
          <w:szCs w:val="28"/>
        </w:rPr>
      </w:pPr>
      <w:r w:rsidRPr="009E26AB">
        <w:rPr>
          <w:b/>
          <w:sz w:val="28"/>
          <w:szCs w:val="28"/>
          <w:u w:val="single"/>
        </w:rPr>
        <w:t>Гипотеза:</w:t>
      </w:r>
      <w:r>
        <w:rPr>
          <w:b/>
          <w:sz w:val="28"/>
          <w:szCs w:val="28"/>
          <w:u w:val="single"/>
        </w:rPr>
        <w:t xml:space="preserve"> </w:t>
      </w:r>
      <w:r w:rsidRPr="00DE5308">
        <w:rPr>
          <w:b/>
          <w:sz w:val="28"/>
          <w:szCs w:val="28"/>
        </w:rPr>
        <w:t>В семьях детей нашего класса будет 1-2 ребёнка</w:t>
      </w:r>
      <w:r>
        <w:rPr>
          <w:b/>
          <w:sz w:val="28"/>
          <w:szCs w:val="28"/>
        </w:rPr>
        <w:t>,</w:t>
      </w:r>
      <w:r w:rsidRPr="00DE5308">
        <w:rPr>
          <w:b/>
          <w:sz w:val="28"/>
          <w:szCs w:val="28"/>
        </w:rPr>
        <w:t xml:space="preserve"> так как, при современном типе воспроизводства населения сохраняется тенденция рождения одного ребёнка в семье.</w:t>
      </w:r>
      <w:r>
        <w:rPr>
          <w:sz w:val="28"/>
          <w:szCs w:val="28"/>
        </w:rPr>
        <w:t xml:space="preserve"> </w:t>
      </w:r>
    </w:p>
    <w:p w:rsidR="00D13451" w:rsidRPr="0022032F" w:rsidRDefault="00D13451" w:rsidP="00D13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детей в семьях</w:t>
      </w:r>
      <w:r w:rsidRPr="0022032F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8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класса.</w:t>
      </w:r>
    </w:p>
    <w:p w:rsidR="00D13451" w:rsidRPr="00662C35" w:rsidRDefault="00D13451" w:rsidP="00D13451">
      <w:pPr>
        <w:rPr>
          <w:sz w:val="28"/>
          <w:szCs w:val="28"/>
        </w:rPr>
      </w:pPr>
      <w:r w:rsidRPr="00662C35">
        <w:rPr>
          <w:sz w:val="28"/>
          <w:szCs w:val="28"/>
        </w:rPr>
        <w:t>6 детей –</w:t>
      </w:r>
      <w:r>
        <w:rPr>
          <w:sz w:val="28"/>
          <w:szCs w:val="28"/>
        </w:rPr>
        <w:t>0 чел.</w:t>
      </w:r>
    </w:p>
    <w:p w:rsidR="00D13451" w:rsidRPr="00662C35" w:rsidRDefault="00D13451" w:rsidP="00D13451">
      <w:pPr>
        <w:rPr>
          <w:sz w:val="28"/>
          <w:szCs w:val="28"/>
        </w:rPr>
      </w:pPr>
      <w:r w:rsidRPr="00662C35">
        <w:rPr>
          <w:sz w:val="28"/>
          <w:szCs w:val="28"/>
        </w:rPr>
        <w:t xml:space="preserve">5 детей </w:t>
      </w:r>
      <w:r>
        <w:rPr>
          <w:sz w:val="28"/>
          <w:szCs w:val="28"/>
        </w:rPr>
        <w:t>– 0</w:t>
      </w:r>
      <w:r w:rsidRPr="00662C35">
        <w:rPr>
          <w:sz w:val="28"/>
          <w:szCs w:val="28"/>
        </w:rPr>
        <w:t xml:space="preserve"> чел.</w:t>
      </w:r>
    </w:p>
    <w:p w:rsidR="00D13451" w:rsidRPr="00662C35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4 детей – 0</w:t>
      </w:r>
      <w:r w:rsidRPr="00662C35">
        <w:rPr>
          <w:sz w:val="28"/>
          <w:szCs w:val="28"/>
        </w:rPr>
        <w:t xml:space="preserve"> чел.</w:t>
      </w:r>
    </w:p>
    <w:p w:rsidR="00D13451" w:rsidRPr="00662C35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3 детей – </w:t>
      </w:r>
      <w:r w:rsidRPr="00DD2C75">
        <w:rPr>
          <w:sz w:val="28"/>
          <w:szCs w:val="28"/>
        </w:rPr>
        <w:t>5</w:t>
      </w:r>
      <w:r w:rsidRPr="00662C35">
        <w:rPr>
          <w:sz w:val="28"/>
          <w:szCs w:val="28"/>
        </w:rPr>
        <w:t xml:space="preserve"> чел.</w:t>
      </w:r>
    </w:p>
    <w:p w:rsidR="00D13451" w:rsidRPr="00662C35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2 детей – </w:t>
      </w:r>
      <w:r w:rsidRPr="00DD2C75">
        <w:rPr>
          <w:sz w:val="28"/>
          <w:szCs w:val="28"/>
        </w:rPr>
        <w:t>9</w:t>
      </w:r>
      <w:r w:rsidRPr="00662C35">
        <w:rPr>
          <w:sz w:val="28"/>
          <w:szCs w:val="28"/>
        </w:rPr>
        <w:t xml:space="preserve"> чел.</w:t>
      </w:r>
    </w:p>
    <w:p w:rsidR="00D13451" w:rsidRPr="00662C35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 – </w:t>
      </w:r>
      <w:r w:rsidRPr="00DD2C75">
        <w:rPr>
          <w:sz w:val="28"/>
          <w:szCs w:val="28"/>
        </w:rPr>
        <w:t>9</w:t>
      </w:r>
      <w:r w:rsidRPr="00662C35">
        <w:rPr>
          <w:sz w:val="28"/>
          <w:szCs w:val="28"/>
        </w:rPr>
        <w:t xml:space="preserve"> чел.</w:t>
      </w:r>
    </w:p>
    <w:p w:rsidR="00D13451" w:rsidRDefault="00D13451" w:rsidP="00D13451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86375" cy="2781300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3451" w:rsidRPr="0022032F" w:rsidRDefault="00D13451" w:rsidP="00D13451">
      <w:pPr>
        <w:jc w:val="center"/>
        <w:rPr>
          <w:b/>
        </w:rPr>
      </w:pPr>
      <w:r>
        <w:rPr>
          <w:b/>
        </w:rPr>
        <w:t>Количество детей в семьях учащихся.</w:t>
      </w:r>
    </w:p>
    <w:p w:rsidR="00D13451" w:rsidRDefault="00D13451" w:rsidP="00D13451">
      <w:pPr>
        <w:jc w:val="center"/>
      </w:pPr>
    </w:p>
    <w:p w:rsidR="00D13451" w:rsidRPr="0022032F" w:rsidRDefault="00D13451" w:rsidP="00D134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Многодетные семьи в прошлом. </w:t>
      </w:r>
      <w:r w:rsidRPr="00DD2C75">
        <w:rPr>
          <w:b/>
          <w:sz w:val="28"/>
          <w:szCs w:val="28"/>
        </w:rPr>
        <w:t>9</w:t>
      </w:r>
      <w:r w:rsidRPr="0022032F">
        <w:rPr>
          <w:b/>
          <w:sz w:val="28"/>
          <w:szCs w:val="28"/>
        </w:rPr>
        <w:t xml:space="preserve"> человек – это единственные дети в семье. </w:t>
      </w:r>
    </w:p>
    <w:p w:rsidR="00D13451" w:rsidRPr="00513BD1" w:rsidRDefault="00D13451" w:rsidP="00D13451">
      <w:pPr>
        <w:ind w:firstLine="708"/>
        <w:rPr>
          <w:i/>
          <w:sz w:val="28"/>
          <w:szCs w:val="28"/>
          <w:u w:val="single"/>
        </w:rPr>
      </w:pPr>
      <w:r w:rsidRPr="0022032F">
        <w:rPr>
          <w:b/>
          <w:sz w:val="28"/>
          <w:szCs w:val="28"/>
        </w:rPr>
        <w:lastRenderedPageBreak/>
        <w:t xml:space="preserve">Семей с двумя детьми </w:t>
      </w:r>
      <w:r>
        <w:rPr>
          <w:b/>
          <w:sz w:val="28"/>
          <w:szCs w:val="28"/>
        </w:rPr>
        <w:t>–</w:t>
      </w:r>
      <w:r w:rsidRPr="0022032F">
        <w:rPr>
          <w:b/>
          <w:sz w:val="28"/>
          <w:szCs w:val="28"/>
        </w:rPr>
        <w:t xml:space="preserve"> </w:t>
      </w:r>
      <w:r w:rsidRPr="0081436E">
        <w:rPr>
          <w:b/>
          <w:sz w:val="28"/>
          <w:szCs w:val="28"/>
        </w:rPr>
        <w:t xml:space="preserve">9 </w:t>
      </w:r>
      <w:r w:rsidRPr="0022032F">
        <w:rPr>
          <w:b/>
          <w:sz w:val="28"/>
          <w:szCs w:val="28"/>
        </w:rPr>
        <w:t>человек</w:t>
      </w:r>
      <w:r w:rsidRPr="00242195">
        <w:rPr>
          <w:sz w:val="28"/>
          <w:szCs w:val="28"/>
        </w:rPr>
        <w:t>. Это говорит о простом во</w:t>
      </w:r>
      <w:r>
        <w:rPr>
          <w:sz w:val="28"/>
          <w:szCs w:val="28"/>
        </w:rPr>
        <w:t>спроизводстве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242195">
        <w:rPr>
          <w:sz w:val="28"/>
          <w:szCs w:val="28"/>
        </w:rPr>
        <w:t>Тем не менее, количество семей, в которых один ребенок неустанно растет. Это общероссийская тенденция.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Причины</w:t>
      </w:r>
      <w:proofErr w:type="gramStart"/>
      <w:r>
        <w:rPr>
          <w:sz w:val="28"/>
          <w:szCs w:val="28"/>
        </w:rPr>
        <w:t>:</w:t>
      </w:r>
      <w:r>
        <w:rPr>
          <w:i/>
          <w:sz w:val="28"/>
          <w:szCs w:val="28"/>
          <w:u w:val="single"/>
        </w:rPr>
        <w:t>-</w:t>
      </w:r>
      <w:proofErr w:type="gramEnd"/>
      <w:r>
        <w:rPr>
          <w:i/>
          <w:sz w:val="28"/>
          <w:szCs w:val="28"/>
          <w:u w:val="single"/>
        </w:rPr>
        <w:t>увеличение</w:t>
      </w:r>
      <w:proofErr w:type="spellEnd"/>
      <w:r>
        <w:rPr>
          <w:i/>
          <w:sz w:val="28"/>
          <w:szCs w:val="28"/>
          <w:u w:val="single"/>
        </w:rPr>
        <w:t xml:space="preserve"> затрат на содержание ребёнка, низкие зарплаты родителей, нестабильная экономическая ситуация,</w:t>
      </w:r>
      <w:r w:rsidR="003007D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экономическая активность женщин,</w:t>
      </w:r>
      <w:r w:rsidR="003007D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уро</w:t>
      </w:r>
      <w:r w:rsidR="003007D5">
        <w:rPr>
          <w:i/>
          <w:sz w:val="28"/>
          <w:szCs w:val="28"/>
          <w:u w:val="single"/>
        </w:rPr>
        <w:t>вень медицинского обслуживания.</w:t>
      </w:r>
    </w:p>
    <w:p w:rsidR="00D13451" w:rsidRPr="00242195" w:rsidRDefault="00D13451" w:rsidP="00D13451">
      <w:pPr>
        <w:ind w:firstLine="708"/>
        <w:rPr>
          <w:sz w:val="28"/>
          <w:szCs w:val="28"/>
        </w:rPr>
      </w:pPr>
      <w:r w:rsidRPr="009E26AB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подтверждается тезис о современном типе воспроизводства. </w:t>
      </w:r>
    </w:p>
    <w:p w:rsidR="00D13451" w:rsidRPr="00F15837" w:rsidRDefault="00D13451" w:rsidP="00D13451">
      <w:pPr>
        <w:pStyle w:val="a7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15837">
        <w:rPr>
          <w:b/>
          <w:sz w:val="28"/>
          <w:szCs w:val="28"/>
        </w:rPr>
        <w:t>Количество детей в будущем.</w:t>
      </w:r>
    </w:p>
    <w:p w:rsidR="00D13451" w:rsidRDefault="00D13451" w:rsidP="00D13451">
      <w:pPr>
        <w:rPr>
          <w:b/>
          <w:sz w:val="28"/>
          <w:szCs w:val="28"/>
        </w:rPr>
      </w:pPr>
      <w:r w:rsidRPr="004D3B21">
        <w:rPr>
          <w:b/>
          <w:sz w:val="28"/>
          <w:szCs w:val="28"/>
          <w:u w:val="single"/>
        </w:rPr>
        <w:t>Гипотеза</w:t>
      </w:r>
      <w:r w:rsidRPr="004D3B21">
        <w:rPr>
          <w:sz w:val="28"/>
          <w:szCs w:val="28"/>
        </w:rPr>
        <w:t>:</w:t>
      </w:r>
      <w:r>
        <w:rPr>
          <w:sz w:val="28"/>
          <w:szCs w:val="28"/>
        </w:rPr>
        <w:t xml:space="preserve"> Мы делаем прогноз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 xml:space="preserve"> будущем мы будем наблюдать</w:t>
      </w:r>
      <w:r w:rsidRPr="004D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современный </w:t>
      </w:r>
      <w:r w:rsidRPr="004D3B21">
        <w:rPr>
          <w:sz w:val="28"/>
          <w:szCs w:val="28"/>
        </w:rPr>
        <w:t>тип воспроизводства</w:t>
      </w:r>
      <w:r w:rsidRPr="004D3B21">
        <w:rPr>
          <w:b/>
          <w:sz w:val="28"/>
          <w:szCs w:val="28"/>
        </w:rPr>
        <w:t>.</w:t>
      </w:r>
    </w:p>
    <w:p w:rsidR="00D13451" w:rsidRPr="000D26DA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Желаемое количество детей </w:t>
      </w:r>
      <w:r w:rsidRPr="000D26DA">
        <w:rPr>
          <w:sz w:val="28"/>
          <w:szCs w:val="28"/>
        </w:rPr>
        <w:t>в будущем</w:t>
      </w:r>
      <w:r>
        <w:rPr>
          <w:sz w:val="28"/>
          <w:szCs w:val="28"/>
        </w:rPr>
        <w:t>:</w:t>
      </w:r>
    </w:p>
    <w:p w:rsidR="00D13451" w:rsidRPr="000D26DA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3 детей – 5</w:t>
      </w:r>
      <w:r w:rsidRPr="000D26DA">
        <w:rPr>
          <w:sz w:val="28"/>
          <w:szCs w:val="28"/>
        </w:rPr>
        <w:t xml:space="preserve"> человек</w:t>
      </w:r>
    </w:p>
    <w:p w:rsidR="00D13451" w:rsidRPr="000D26DA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2 детей-14человек</w:t>
      </w:r>
    </w:p>
    <w:p w:rsidR="00D1345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1 ребенок – 4 человека</w:t>
      </w:r>
    </w:p>
    <w:p w:rsidR="00D13451" w:rsidRPr="004A569B" w:rsidRDefault="00D13451" w:rsidP="00D13451">
      <w:pPr>
        <w:rPr>
          <w:b/>
          <w:sz w:val="28"/>
          <w:szCs w:val="28"/>
        </w:rPr>
      </w:pPr>
      <w:r w:rsidRPr="00F81230">
        <w:rPr>
          <w:sz w:val="28"/>
          <w:szCs w:val="28"/>
          <w:u w:val="single"/>
        </w:rPr>
        <w:t>Вывод</w:t>
      </w:r>
      <w:r w:rsidRPr="004A569B">
        <w:rPr>
          <w:b/>
          <w:sz w:val="28"/>
          <w:szCs w:val="28"/>
        </w:rPr>
        <w:t xml:space="preserve">: Мы наблюдаем процессы характерные для современного типа воспроизводства: планирование детей в семье, желание родителей дать детям хорошее образование и воспитание теперь требует от родителей больших материальных и духовных затрат. Семья становится </w:t>
      </w:r>
      <w:proofErr w:type="spellStart"/>
      <w:r w:rsidRPr="004A569B">
        <w:rPr>
          <w:b/>
          <w:sz w:val="28"/>
          <w:szCs w:val="28"/>
        </w:rPr>
        <w:t>малодетной</w:t>
      </w:r>
      <w:proofErr w:type="spellEnd"/>
      <w:proofErr w:type="gramStart"/>
      <w:r w:rsidRPr="004A569B">
        <w:rPr>
          <w:b/>
          <w:sz w:val="28"/>
          <w:szCs w:val="28"/>
        </w:rPr>
        <w:t xml:space="preserve"> ,</w:t>
      </w:r>
      <w:proofErr w:type="gramEnd"/>
      <w:r w:rsidRPr="004A569B">
        <w:rPr>
          <w:b/>
          <w:sz w:val="28"/>
          <w:szCs w:val="28"/>
        </w:rPr>
        <w:t xml:space="preserve"> но младенческая смертность низкая и все дети доживают до брачного возраста, поэтому численность населения почти не изменяется.</w:t>
      </w:r>
    </w:p>
    <w:p w:rsidR="00D13451" w:rsidRPr="00564412" w:rsidRDefault="00D13451" w:rsidP="00D13451">
      <w:pPr>
        <w:pStyle w:val="a7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564412">
        <w:rPr>
          <w:b/>
          <w:sz w:val="28"/>
          <w:szCs w:val="28"/>
        </w:rPr>
        <w:t>Возра</w:t>
      </w:r>
      <w:proofErr w:type="gramStart"/>
      <w:r w:rsidRPr="00564412">
        <w:rPr>
          <w:b/>
          <w:sz w:val="28"/>
          <w:szCs w:val="28"/>
        </w:rPr>
        <w:t>ст вст</w:t>
      </w:r>
      <w:proofErr w:type="gramEnd"/>
      <w:r w:rsidRPr="00564412">
        <w:rPr>
          <w:b/>
          <w:sz w:val="28"/>
          <w:szCs w:val="28"/>
        </w:rPr>
        <w:t>упления в брак.</w:t>
      </w:r>
    </w:p>
    <w:p w:rsidR="00D13451" w:rsidRDefault="00D13451" w:rsidP="00D13451">
      <w:pPr>
        <w:rPr>
          <w:sz w:val="28"/>
          <w:szCs w:val="28"/>
        </w:rPr>
      </w:pPr>
      <w:r w:rsidRPr="000D26DA">
        <w:rPr>
          <w:sz w:val="28"/>
          <w:szCs w:val="28"/>
        </w:rPr>
        <w:t>Следующий вопрос для старшеклассников. В каком возрасте вы бы хотели вступить в брак.</w:t>
      </w:r>
    </w:p>
    <w:p w:rsidR="00D13451" w:rsidRPr="000D26DA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18 – 22 л – 2 человек</w:t>
      </w:r>
    </w:p>
    <w:p w:rsidR="00D13451" w:rsidRPr="000D26DA" w:rsidRDefault="00D13451" w:rsidP="00D13451">
      <w:pPr>
        <w:rPr>
          <w:sz w:val="28"/>
          <w:szCs w:val="28"/>
        </w:rPr>
      </w:pPr>
      <w:r w:rsidRPr="000D26DA">
        <w:rPr>
          <w:sz w:val="28"/>
          <w:szCs w:val="28"/>
        </w:rPr>
        <w:t xml:space="preserve">22 – </w:t>
      </w:r>
      <w:smartTag w:uri="urn:schemas-microsoft-com:office:smarttags" w:element="metricconverter">
        <w:smartTagPr>
          <w:attr w:name="ProductID" w:val="25 л"/>
        </w:smartTagPr>
        <w:r w:rsidRPr="000D26DA">
          <w:rPr>
            <w:sz w:val="28"/>
            <w:szCs w:val="28"/>
          </w:rPr>
          <w:t>25 л</w:t>
        </w:r>
      </w:smartTag>
      <w:r>
        <w:rPr>
          <w:sz w:val="28"/>
          <w:szCs w:val="28"/>
        </w:rPr>
        <w:t xml:space="preserve"> – 12</w:t>
      </w:r>
      <w:r w:rsidRPr="000D26DA">
        <w:rPr>
          <w:sz w:val="28"/>
          <w:szCs w:val="28"/>
        </w:rPr>
        <w:t xml:space="preserve"> человека</w:t>
      </w:r>
    </w:p>
    <w:p w:rsidR="00D13451" w:rsidRDefault="00D13451" w:rsidP="00D13451">
      <w:pPr>
        <w:rPr>
          <w:sz w:val="28"/>
          <w:szCs w:val="28"/>
        </w:rPr>
      </w:pPr>
      <w:r w:rsidRPr="000D26DA">
        <w:rPr>
          <w:sz w:val="28"/>
          <w:szCs w:val="28"/>
        </w:rPr>
        <w:t xml:space="preserve">Больше </w:t>
      </w:r>
      <w:smartTag w:uri="urn:schemas-microsoft-com:office:smarttags" w:element="metricconverter">
        <w:smartTagPr>
          <w:attr w:name="ProductID" w:val="25 л"/>
        </w:smartTagPr>
        <w:r w:rsidRPr="000D26DA">
          <w:rPr>
            <w:sz w:val="28"/>
            <w:szCs w:val="28"/>
          </w:rPr>
          <w:t>25 л</w:t>
        </w:r>
      </w:smartTag>
      <w:r>
        <w:rPr>
          <w:sz w:val="28"/>
          <w:szCs w:val="28"/>
        </w:rPr>
        <w:t xml:space="preserve"> – 9</w:t>
      </w:r>
      <w:r w:rsidRPr="000D26DA">
        <w:rPr>
          <w:sz w:val="28"/>
          <w:szCs w:val="28"/>
        </w:rPr>
        <w:t xml:space="preserve"> человека</w:t>
      </w:r>
    </w:p>
    <w:p w:rsidR="00D13451" w:rsidRDefault="00D13451" w:rsidP="00D13451">
      <w:pPr>
        <w:rPr>
          <w:sz w:val="28"/>
          <w:szCs w:val="28"/>
        </w:rPr>
      </w:pPr>
    </w:p>
    <w:p w:rsidR="004E35C0" w:rsidRDefault="004E35C0" w:rsidP="00D13451">
      <w:pPr>
        <w:rPr>
          <w:sz w:val="28"/>
          <w:szCs w:val="28"/>
        </w:rPr>
      </w:pPr>
    </w:p>
    <w:p w:rsidR="004E35C0" w:rsidRDefault="004E35C0" w:rsidP="00D13451">
      <w:pPr>
        <w:rPr>
          <w:sz w:val="28"/>
          <w:szCs w:val="28"/>
        </w:rPr>
      </w:pPr>
    </w:p>
    <w:p w:rsidR="004E35C0" w:rsidRDefault="004E35C0" w:rsidP="00D13451">
      <w:pPr>
        <w:rPr>
          <w:sz w:val="28"/>
          <w:szCs w:val="28"/>
        </w:rPr>
      </w:pPr>
    </w:p>
    <w:p w:rsidR="00D13451" w:rsidRDefault="00D13451" w:rsidP="00D1345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5372100" cy="2908300"/>
            <wp:effectExtent l="0" t="0" r="0" b="0"/>
            <wp:wrapNone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13451" w:rsidRDefault="00D13451" w:rsidP="00D13451"/>
    <w:p w:rsidR="00D13451" w:rsidRDefault="00D13451" w:rsidP="00D13451"/>
    <w:p w:rsidR="00D13451" w:rsidRPr="00FE7DBE" w:rsidRDefault="00D13451" w:rsidP="00D13451"/>
    <w:p w:rsidR="00D13451" w:rsidRPr="00FE7DBE" w:rsidRDefault="00D13451" w:rsidP="00D13451"/>
    <w:p w:rsidR="00D13451" w:rsidRPr="00FE7DBE" w:rsidRDefault="00D13451" w:rsidP="00D13451"/>
    <w:p w:rsidR="00D13451" w:rsidRPr="00FE7DBE" w:rsidRDefault="00D13451" w:rsidP="00D13451"/>
    <w:p w:rsidR="00D13451" w:rsidRDefault="00D13451" w:rsidP="00D13451">
      <w:pPr>
        <w:tabs>
          <w:tab w:val="left" w:pos="3630"/>
        </w:tabs>
      </w:pPr>
      <w:r>
        <w:tab/>
      </w:r>
    </w:p>
    <w:p w:rsidR="00D13451" w:rsidRPr="00EB2607" w:rsidRDefault="00D13451" w:rsidP="00D13451">
      <w:pPr>
        <w:rPr>
          <w:b/>
        </w:rPr>
      </w:pPr>
      <w:r>
        <w:t xml:space="preserve">                     </w:t>
      </w:r>
      <w:r w:rsidRPr="00EB2607">
        <w:rPr>
          <w:b/>
        </w:rPr>
        <w:t>«Желаемый» возра</w:t>
      </w:r>
      <w:proofErr w:type="gramStart"/>
      <w:r w:rsidRPr="00EB2607">
        <w:rPr>
          <w:b/>
        </w:rPr>
        <w:t>ст вст</w:t>
      </w:r>
      <w:proofErr w:type="gramEnd"/>
      <w:r w:rsidRPr="00EB2607">
        <w:rPr>
          <w:b/>
        </w:rPr>
        <w:t>упления в брак учащихся</w:t>
      </w:r>
    </w:p>
    <w:p w:rsidR="00D13451" w:rsidRPr="000D26DA" w:rsidRDefault="00D13451" w:rsidP="00D1345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Больше половины респондентов из 23</w:t>
      </w:r>
      <w:r w:rsidRPr="000D2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восьмиклассников </w:t>
      </w:r>
      <w:r w:rsidRPr="000D26DA">
        <w:rPr>
          <w:sz w:val="28"/>
          <w:szCs w:val="28"/>
        </w:rPr>
        <w:t xml:space="preserve">хотели бы вступить в брак после </w:t>
      </w:r>
      <w:r>
        <w:rPr>
          <w:sz w:val="28"/>
          <w:szCs w:val="28"/>
        </w:rPr>
        <w:t>получения образования в период о</w:t>
      </w:r>
      <w:r w:rsidRPr="000D26DA">
        <w:rPr>
          <w:sz w:val="28"/>
          <w:szCs w:val="28"/>
        </w:rPr>
        <w:t xml:space="preserve">т 22-х до 25 лет. </w:t>
      </w:r>
      <w:r>
        <w:rPr>
          <w:sz w:val="28"/>
          <w:szCs w:val="28"/>
        </w:rPr>
        <w:t xml:space="preserve">39% </w:t>
      </w:r>
      <w:r w:rsidRPr="000D26DA">
        <w:rPr>
          <w:sz w:val="28"/>
          <w:szCs w:val="28"/>
        </w:rPr>
        <w:t>считают, что семьей обзаведутся в возрасте более 25 лет, имея жилье, образование. Меньше человек, желающих вступить в брак рано, в 18 – 20 лет.</w:t>
      </w:r>
    </w:p>
    <w:p w:rsidR="00D13451" w:rsidRPr="00401608" w:rsidRDefault="00D13451" w:rsidP="00D13451">
      <w:pPr>
        <w:tabs>
          <w:tab w:val="left" w:pos="3630"/>
        </w:tabs>
        <w:rPr>
          <w:sz w:val="28"/>
          <w:szCs w:val="28"/>
        </w:rPr>
      </w:pPr>
      <w:r w:rsidRPr="00401608">
        <w:rPr>
          <w:sz w:val="28"/>
          <w:szCs w:val="28"/>
        </w:rPr>
        <w:t>Мы видим, что большинство будущих родителей планируют получить образование и иметь 2 детей в семье.</w:t>
      </w:r>
    </w:p>
    <w:p w:rsidR="00D13451" w:rsidRDefault="00D13451" w:rsidP="00D13451">
      <w:pPr>
        <w:tabs>
          <w:tab w:val="left" w:pos="3630"/>
        </w:tabs>
        <w:rPr>
          <w:b/>
          <w:sz w:val="28"/>
          <w:szCs w:val="28"/>
        </w:rPr>
      </w:pPr>
      <w:r w:rsidRPr="00401608">
        <w:rPr>
          <w:b/>
          <w:sz w:val="28"/>
          <w:szCs w:val="28"/>
          <w:u w:val="single"/>
        </w:rPr>
        <w:t>Вывод:</w:t>
      </w:r>
      <w:r w:rsidRPr="00401608">
        <w:rPr>
          <w:sz w:val="28"/>
          <w:szCs w:val="28"/>
        </w:rPr>
        <w:t xml:space="preserve"> </w:t>
      </w:r>
      <w:r w:rsidRPr="004A569B">
        <w:rPr>
          <w:b/>
          <w:sz w:val="28"/>
          <w:szCs w:val="28"/>
        </w:rPr>
        <w:t>При таком воспроизводстве общая численность населения останется неизменной.</w:t>
      </w:r>
    </w:p>
    <w:p w:rsidR="00D13451" w:rsidRPr="00775010" w:rsidRDefault="00D13451" w:rsidP="00D13451">
      <w:pPr>
        <w:pStyle w:val="a7"/>
        <w:numPr>
          <w:ilvl w:val="0"/>
          <w:numId w:val="11"/>
        </w:numPr>
        <w:spacing w:after="0" w:line="240" w:lineRule="auto"/>
        <w:jc w:val="center"/>
        <w:rPr>
          <w:b/>
          <w:sz w:val="32"/>
          <w:szCs w:val="32"/>
        </w:rPr>
      </w:pPr>
      <w:r w:rsidRPr="00775010">
        <w:rPr>
          <w:b/>
          <w:sz w:val="32"/>
          <w:szCs w:val="32"/>
        </w:rPr>
        <w:t>«Будущее» образование учащихся</w:t>
      </w:r>
    </w:p>
    <w:p w:rsidR="00D13451" w:rsidRPr="00C76B2D" w:rsidRDefault="00D13451" w:rsidP="00D13451">
      <w:r w:rsidRPr="00C76B2D">
        <w:t>Анкетирование 8 класса подтверждает, что больше выпускников хотят получить высшее образование, число учащихся желающих получить высшее образование 91% .Ребята понимают, что образование поможет им в будущем иметь достойную зарплату и возможность найти работу.</w:t>
      </w:r>
    </w:p>
    <w:p w:rsidR="00D13451" w:rsidRDefault="00D13451" w:rsidP="00D13451">
      <w:pPr>
        <w:rPr>
          <w:sz w:val="28"/>
          <w:szCs w:val="28"/>
        </w:rPr>
      </w:pPr>
      <w:r w:rsidRPr="00C76B2D">
        <w:t>0 % учащихся 8 класса решили, что школьного образования, как и их родителям для жизни недостаточно. Неквалифицированный труд, сейчас, по их заявлению не востребован.[3]</w:t>
      </w:r>
    </w:p>
    <w:p w:rsidR="00D13451" w:rsidRPr="00743FC5" w:rsidRDefault="00D13451" w:rsidP="00D13451">
      <w:pPr>
        <w:spacing w:line="315" w:lineRule="atLeast"/>
      </w:pPr>
      <w:r w:rsidRPr="00743FC5">
        <w:rPr>
          <w:b/>
          <w:bCs/>
        </w:rPr>
        <w:t>Образование</w:t>
      </w:r>
      <w:r>
        <w:rPr>
          <w:b/>
          <w:bCs/>
        </w:rPr>
        <w:t xml:space="preserve"> в Ростовской области.</w:t>
      </w:r>
      <w:r w:rsidRPr="00743FC5">
        <w:br/>
      </w:r>
      <w:r w:rsidRPr="00743FC5">
        <w:rPr>
          <w:b/>
          <w:bCs/>
        </w:rPr>
        <w:t>Профессиональное...</w:t>
      </w:r>
      <w:r w:rsidRPr="00743FC5">
        <w:br/>
        <w:t>…среднее - 300*</w:t>
      </w:r>
      <w:r w:rsidRPr="00743FC5">
        <w:br/>
        <w:t>…высшее - 216 (бакалавр - 9, специалист - 202, магистр - 5)</w:t>
      </w:r>
      <w:proofErr w:type="gramStart"/>
      <w:r w:rsidRPr="00743FC5">
        <w:t>.</w:t>
      </w:r>
      <w:proofErr w:type="gramEnd"/>
      <w:r w:rsidRPr="00743FC5">
        <w:br/>
        <w:t>…</w:t>
      </w:r>
      <w:proofErr w:type="gramStart"/>
      <w:r w:rsidRPr="00743FC5">
        <w:t>н</w:t>
      </w:r>
      <w:proofErr w:type="gramEnd"/>
      <w:r w:rsidRPr="00743FC5">
        <w:t>ачальное - 60</w:t>
      </w:r>
      <w:r w:rsidRPr="00743FC5">
        <w:br/>
        <w:t>…неполное высшее - 43</w:t>
      </w:r>
      <w:r w:rsidRPr="00743FC5">
        <w:br/>
        <w:t>…послевузовское - 6</w:t>
      </w:r>
    </w:p>
    <w:p w:rsidR="00D13451" w:rsidRPr="00FA1BE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 Н 1000 человек.</w:t>
      </w:r>
    </w:p>
    <w:p w:rsidR="00D13451" w:rsidRPr="003771AC" w:rsidRDefault="00D13451" w:rsidP="00D13451">
      <w:pPr>
        <w:rPr>
          <w:b/>
          <w:sz w:val="28"/>
          <w:szCs w:val="28"/>
        </w:rPr>
      </w:pPr>
      <w:r w:rsidRPr="003771AC">
        <w:rPr>
          <w:b/>
          <w:sz w:val="28"/>
          <w:szCs w:val="28"/>
        </w:rPr>
        <w:lastRenderedPageBreak/>
        <w:t>Вывод: В Ростовской области приоритетным считается высшее образование.</w:t>
      </w:r>
    </w:p>
    <w:p w:rsidR="00D13451" w:rsidRPr="00775010" w:rsidRDefault="00D13451" w:rsidP="00D13451">
      <w:pPr>
        <w:pStyle w:val="a7"/>
        <w:numPr>
          <w:ilvl w:val="0"/>
          <w:numId w:val="11"/>
        </w:numPr>
        <w:spacing w:after="0" w:line="240" w:lineRule="auto"/>
        <w:jc w:val="center"/>
        <w:rPr>
          <w:b/>
          <w:sz w:val="32"/>
          <w:szCs w:val="32"/>
        </w:rPr>
      </w:pPr>
      <w:r w:rsidRPr="00775010">
        <w:rPr>
          <w:b/>
          <w:sz w:val="32"/>
          <w:szCs w:val="32"/>
        </w:rPr>
        <w:t xml:space="preserve"> Гражданство</w:t>
      </w:r>
    </w:p>
    <w:p w:rsidR="00D13451" w:rsidRPr="000F1A9B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Все учащиеся 8-а классам</w:t>
      </w:r>
      <w:r w:rsidRPr="00877171">
        <w:rPr>
          <w:sz w:val="28"/>
          <w:szCs w:val="28"/>
        </w:rPr>
        <w:t xml:space="preserve">– </w:t>
      </w:r>
      <w:proofErr w:type="gramStart"/>
      <w:r w:rsidRPr="00877171">
        <w:rPr>
          <w:sz w:val="28"/>
          <w:szCs w:val="28"/>
        </w:rPr>
        <w:t>гр</w:t>
      </w:r>
      <w:proofErr w:type="gramEnd"/>
      <w:r w:rsidRPr="00877171">
        <w:rPr>
          <w:sz w:val="28"/>
          <w:szCs w:val="28"/>
        </w:rPr>
        <w:t>аждане Российской Федерации.</w:t>
      </w:r>
      <w:r w:rsidRPr="000F1A9B">
        <w:rPr>
          <w:sz w:val="28"/>
          <w:szCs w:val="28"/>
        </w:rPr>
        <w:t>[2]</w:t>
      </w:r>
    </w:p>
    <w:p w:rsidR="00D13451" w:rsidRPr="00775010" w:rsidRDefault="00D13451" w:rsidP="00D13451">
      <w:pPr>
        <w:pStyle w:val="a7"/>
        <w:numPr>
          <w:ilvl w:val="0"/>
          <w:numId w:val="11"/>
        </w:numPr>
        <w:spacing w:after="0" w:line="240" w:lineRule="auto"/>
        <w:jc w:val="center"/>
        <w:rPr>
          <w:b/>
          <w:sz w:val="32"/>
          <w:szCs w:val="32"/>
        </w:rPr>
      </w:pPr>
      <w:r w:rsidRPr="00775010">
        <w:rPr>
          <w:b/>
          <w:sz w:val="32"/>
          <w:szCs w:val="32"/>
        </w:rPr>
        <w:t>.Место рождения</w:t>
      </w:r>
    </w:p>
    <w:p w:rsidR="00D1345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В Ростовской области – 6 человек</w:t>
      </w:r>
    </w:p>
    <w:p w:rsidR="00D13451" w:rsidRPr="00171AF3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овочеркасск- 16 человек</w:t>
      </w:r>
    </w:p>
    <w:p w:rsidR="00D13451" w:rsidRPr="0087717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За пределами области – 1</w:t>
      </w:r>
      <w:r w:rsidRPr="00877171">
        <w:rPr>
          <w:sz w:val="28"/>
          <w:szCs w:val="28"/>
        </w:rPr>
        <w:t xml:space="preserve"> человек</w:t>
      </w:r>
    </w:p>
    <w:p w:rsidR="00D13451" w:rsidRDefault="00D13451" w:rsidP="00D134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5925" cy="3048000"/>
            <wp:effectExtent l="0" t="0" r="0" b="0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3451" w:rsidRDefault="00D13451" w:rsidP="00D13451">
      <w:pPr>
        <w:jc w:val="center"/>
      </w:pPr>
      <w:r>
        <w:t>Место рождения</w:t>
      </w:r>
    </w:p>
    <w:p w:rsidR="00D1345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Большая часть учеников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родившиеся в городе Новочеркасске или в  Ростовской области . Желающих приехать в Новочеркасск</w:t>
      </w:r>
      <w:r w:rsidRPr="00877171">
        <w:rPr>
          <w:sz w:val="28"/>
          <w:szCs w:val="28"/>
        </w:rPr>
        <w:t xml:space="preserve"> на постоянное место жительство</w:t>
      </w:r>
      <w:r>
        <w:rPr>
          <w:sz w:val="28"/>
          <w:szCs w:val="28"/>
        </w:rPr>
        <w:t xml:space="preserve"> семьи 6 детей, примерно 26% класса, это значительный показатель связан с урбанизацией</w:t>
      </w:r>
      <w:r w:rsidR="00E86A65">
        <w:rPr>
          <w:sz w:val="28"/>
          <w:szCs w:val="28"/>
        </w:rPr>
        <w:t>.</w:t>
      </w:r>
    </w:p>
    <w:p w:rsidR="00D13451" w:rsidRPr="000F1A9B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07">
        <w:rPr>
          <w:b/>
          <w:sz w:val="28"/>
          <w:szCs w:val="28"/>
        </w:rPr>
        <w:t>Вывод</w:t>
      </w:r>
      <w:r>
        <w:rPr>
          <w:sz w:val="28"/>
          <w:szCs w:val="28"/>
        </w:rPr>
        <w:t>: наблюдаем миграцию из села в город.</w:t>
      </w:r>
    </w:p>
    <w:p w:rsidR="00D13451" w:rsidRPr="00ED3C6A" w:rsidRDefault="00D13451" w:rsidP="00D13451">
      <w:pPr>
        <w:pStyle w:val="a7"/>
        <w:numPr>
          <w:ilvl w:val="0"/>
          <w:numId w:val="11"/>
        </w:numPr>
        <w:spacing w:after="0" w:line="240" w:lineRule="auto"/>
        <w:jc w:val="center"/>
        <w:rPr>
          <w:b/>
          <w:sz w:val="28"/>
          <w:szCs w:val="28"/>
        </w:rPr>
      </w:pPr>
      <w:r w:rsidRPr="00ED3C6A">
        <w:rPr>
          <w:b/>
          <w:sz w:val="28"/>
          <w:szCs w:val="28"/>
        </w:rPr>
        <w:t>.Вероисповедание.</w:t>
      </w:r>
    </w:p>
    <w:p w:rsidR="00D13451" w:rsidRPr="00877171" w:rsidRDefault="00D13451" w:rsidP="00D13451">
      <w:pPr>
        <w:rPr>
          <w:sz w:val="28"/>
          <w:szCs w:val="28"/>
        </w:rPr>
      </w:pPr>
      <w:r w:rsidRPr="00877171">
        <w:rPr>
          <w:sz w:val="28"/>
          <w:szCs w:val="28"/>
        </w:rPr>
        <w:t>Православны</w:t>
      </w:r>
      <w:r>
        <w:rPr>
          <w:sz w:val="28"/>
          <w:szCs w:val="28"/>
        </w:rPr>
        <w:t>е христиане – 73,9</w:t>
      </w:r>
      <w:r w:rsidRPr="00877171">
        <w:rPr>
          <w:sz w:val="28"/>
          <w:szCs w:val="28"/>
        </w:rPr>
        <w:t>%</w:t>
      </w:r>
    </w:p>
    <w:p w:rsidR="00D13451" w:rsidRPr="0087717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Атеисты – 26,1</w:t>
      </w:r>
      <w:r w:rsidRPr="00877171">
        <w:rPr>
          <w:sz w:val="28"/>
          <w:szCs w:val="28"/>
        </w:rPr>
        <w:t>%</w:t>
      </w:r>
    </w:p>
    <w:p w:rsidR="00D13451" w:rsidRDefault="00D13451" w:rsidP="00D134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24193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3451" w:rsidRPr="0032563F" w:rsidRDefault="00D13451" w:rsidP="00D13451"/>
    <w:p w:rsidR="00D13451" w:rsidRDefault="00D13451" w:rsidP="00D13451">
      <w:pPr>
        <w:jc w:val="center"/>
      </w:pPr>
      <w:r>
        <w:t>Вероисповедание</w:t>
      </w:r>
    </w:p>
    <w:p w:rsidR="00D1345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Большинство учащихся исповедуют христианскую религию – 73,9</w:t>
      </w:r>
      <w:r w:rsidRPr="00877171">
        <w:rPr>
          <w:sz w:val="28"/>
          <w:szCs w:val="28"/>
        </w:rPr>
        <w:t>%. Отношение к вероисповеданию у школьников своеобразное. Родители из своих соображений окрестили детей в церкви. А верующих по-настоящему среди них практически нет. Конфликтов на религиозной почве в истории школы никто не смог вспомнить.</w:t>
      </w:r>
      <w:r w:rsidRPr="000F1A9B">
        <w:rPr>
          <w:sz w:val="28"/>
          <w:szCs w:val="28"/>
        </w:rPr>
        <w:t>[3]</w:t>
      </w:r>
    </w:p>
    <w:p w:rsidR="00D1345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 xml:space="preserve"> В России:</w:t>
      </w:r>
    </w:p>
    <w:p w:rsidR="00D13451" w:rsidRDefault="00AE28FB" w:rsidP="00D134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лигии в России - Презентация 8724/3" style="width:24pt;height:24pt"/>
        </w:pict>
      </w:r>
      <w:r w:rsidR="00D13451">
        <w:rPr>
          <w:noProof/>
          <w:lang w:eastAsia="ru-RU"/>
        </w:rPr>
        <w:drawing>
          <wp:inline distT="0" distB="0" distL="0" distR="0">
            <wp:extent cx="2343150" cy="1990725"/>
            <wp:effectExtent l="19050" t="0" r="0" b="0"/>
            <wp:docPr id="12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51" w:rsidRPr="003771AC" w:rsidRDefault="00D13451" w:rsidP="00D13451">
      <w:pPr>
        <w:rPr>
          <w:b/>
          <w:sz w:val="28"/>
          <w:szCs w:val="28"/>
        </w:rPr>
      </w:pPr>
      <w:proofErr w:type="spellStart"/>
      <w:r w:rsidRPr="003771AC">
        <w:rPr>
          <w:b/>
          <w:sz w:val="28"/>
          <w:szCs w:val="28"/>
        </w:rPr>
        <w:t>Вывод</w:t>
      </w:r>
      <w:proofErr w:type="gramStart"/>
      <w:r w:rsidRPr="003771AC">
        <w:rPr>
          <w:b/>
          <w:sz w:val="28"/>
          <w:szCs w:val="28"/>
        </w:rPr>
        <w:t>:В</w:t>
      </w:r>
      <w:proofErr w:type="spellEnd"/>
      <w:proofErr w:type="gramEnd"/>
      <w:r w:rsidRPr="003771AC">
        <w:rPr>
          <w:b/>
          <w:sz w:val="28"/>
          <w:szCs w:val="28"/>
        </w:rPr>
        <w:t xml:space="preserve"> Ростовской области тоже преобладает православие, на втором месте ислам.</w:t>
      </w:r>
    </w:p>
    <w:p w:rsidR="00D13451" w:rsidRPr="00ED3C6A" w:rsidRDefault="00D13451" w:rsidP="00D13451">
      <w:pPr>
        <w:pStyle w:val="a7"/>
        <w:numPr>
          <w:ilvl w:val="0"/>
          <w:numId w:val="11"/>
        </w:numPr>
        <w:spacing w:after="0" w:line="240" w:lineRule="auto"/>
        <w:jc w:val="center"/>
        <w:rPr>
          <w:b/>
          <w:sz w:val="28"/>
          <w:szCs w:val="28"/>
        </w:rPr>
      </w:pPr>
      <w:r w:rsidRPr="00ED3C6A">
        <w:rPr>
          <w:b/>
          <w:sz w:val="28"/>
          <w:szCs w:val="28"/>
        </w:rPr>
        <w:t>. Увлечения</w:t>
      </w:r>
    </w:p>
    <w:p w:rsidR="00D13451" w:rsidRPr="0087717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Спортивные секции – 12</w:t>
      </w:r>
      <w:r w:rsidRPr="00877171">
        <w:rPr>
          <w:sz w:val="28"/>
          <w:szCs w:val="28"/>
        </w:rPr>
        <w:t xml:space="preserve"> человек</w:t>
      </w:r>
    </w:p>
    <w:p w:rsidR="00D13451" w:rsidRPr="0087717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Кружки – 4</w:t>
      </w:r>
      <w:r w:rsidRPr="00877171">
        <w:rPr>
          <w:sz w:val="28"/>
          <w:szCs w:val="28"/>
        </w:rPr>
        <w:t xml:space="preserve"> человек</w:t>
      </w:r>
    </w:p>
    <w:p w:rsidR="00D13451" w:rsidRPr="00877171" w:rsidRDefault="00D13451" w:rsidP="00D13451">
      <w:pPr>
        <w:rPr>
          <w:sz w:val="28"/>
          <w:szCs w:val="28"/>
        </w:rPr>
      </w:pPr>
      <w:r w:rsidRPr="00877171">
        <w:rPr>
          <w:sz w:val="28"/>
          <w:szCs w:val="28"/>
        </w:rPr>
        <w:t xml:space="preserve">Факультатив по </w:t>
      </w:r>
      <w:r>
        <w:rPr>
          <w:sz w:val="28"/>
          <w:szCs w:val="28"/>
        </w:rPr>
        <w:t>изучению иностранных языков – 4</w:t>
      </w:r>
      <w:r w:rsidRPr="00877171">
        <w:rPr>
          <w:sz w:val="28"/>
          <w:szCs w:val="28"/>
        </w:rPr>
        <w:t xml:space="preserve"> человек</w:t>
      </w:r>
    </w:p>
    <w:p w:rsidR="00D13451" w:rsidRPr="0087717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Танцы – 2</w:t>
      </w:r>
      <w:r w:rsidRPr="00877171">
        <w:rPr>
          <w:sz w:val="28"/>
          <w:szCs w:val="28"/>
        </w:rPr>
        <w:t xml:space="preserve"> человек</w:t>
      </w:r>
    </w:p>
    <w:p w:rsidR="00D13451" w:rsidRPr="00877171" w:rsidRDefault="00D13451" w:rsidP="00D13451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библиотеки – 1</w:t>
      </w:r>
      <w:r w:rsidRPr="00877171">
        <w:rPr>
          <w:sz w:val="28"/>
          <w:szCs w:val="28"/>
        </w:rPr>
        <w:t xml:space="preserve"> человек</w:t>
      </w:r>
    </w:p>
    <w:p w:rsidR="00D13451" w:rsidRDefault="00D13451" w:rsidP="00D13451"/>
    <w:p w:rsidR="00D13451" w:rsidRDefault="00D13451" w:rsidP="00D13451">
      <w:r>
        <w:rPr>
          <w:noProof/>
          <w:lang w:eastAsia="ru-RU"/>
        </w:rPr>
        <w:drawing>
          <wp:inline distT="0" distB="0" distL="0" distR="0">
            <wp:extent cx="5848350" cy="3533775"/>
            <wp:effectExtent l="0" t="0" r="0" b="0"/>
            <wp:docPr id="1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451" w:rsidRPr="00A33A65" w:rsidRDefault="00D13451" w:rsidP="00D13451">
      <w:pPr>
        <w:jc w:val="center"/>
      </w:pPr>
      <w:r>
        <w:t>Увлечения учащихся</w:t>
      </w:r>
    </w:p>
    <w:p w:rsidR="00D13451" w:rsidRDefault="00D13451" w:rsidP="00D13451"/>
    <w:p w:rsidR="00D13451" w:rsidRPr="007A3976" w:rsidRDefault="00D13451" w:rsidP="00D13451">
      <w:pPr>
        <w:rPr>
          <w:sz w:val="28"/>
          <w:szCs w:val="28"/>
        </w:rPr>
      </w:pPr>
      <w:r w:rsidRPr="007A3976">
        <w:rPr>
          <w:sz w:val="28"/>
          <w:szCs w:val="28"/>
        </w:rPr>
        <w:t>Получа</w:t>
      </w:r>
      <w:r>
        <w:rPr>
          <w:sz w:val="28"/>
          <w:szCs w:val="28"/>
        </w:rPr>
        <w:t xml:space="preserve">ется, что школа </w:t>
      </w:r>
      <w:r w:rsidRPr="007A397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является местом для </w:t>
      </w:r>
      <w:r w:rsidRPr="007A3976">
        <w:rPr>
          <w:sz w:val="28"/>
          <w:szCs w:val="28"/>
        </w:rPr>
        <w:t>удовлетворения различных интересов учащихся.</w:t>
      </w:r>
    </w:p>
    <w:p w:rsidR="00D13451" w:rsidRPr="0064549C" w:rsidRDefault="00D13451" w:rsidP="00D13451">
      <w:pPr>
        <w:rPr>
          <w:sz w:val="28"/>
          <w:szCs w:val="28"/>
        </w:rPr>
      </w:pPr>
      <w:r w:rsidRPr="0064549C">
        <w:rPr>
          <w:sz w:val="28"/>
          <w:szCs w:val="28"/>
        </w:rPr>
        <w:t>Вывод: При анкетировании выяснилось, что свои потребности ребята не могут реализовать в школе, все секции находятся в учреждениях дополнительного образования</w:t>
      </w:r>
      <w:r w:rsidR="00775010" w:rsidRPr="0064549C">
        <w:rPr>
          <w:sz w:val="28"/>
          <w:szCs w:val="28"/>
        </w:rPr>
        <w:t xml:space="preserve"> города</w:t>
      </w:r>
      <w:r w:rsidRPr="0064549C">
        <w:rPr>
          <w:sz w:val="28"/>
          <w:szCs w:val="28"/>
        </w:rPr>
        <w:t>.</w:t>
      </w:r>
    </w:p>
    <w:p w:rsidR="00E133D9" w:rsidRDefault="001E6ADE" w:rsidP="006454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u w:val="single"/>
        </w:rPr>
      </w:pPr>
      <w:r w:rsidRPr="00E86A65">
        <w:rPr>
          <w:b/>
          <w:u w:val="single"/>
        </w:rPr>
        <w:t>Подведение итогов:</w:t>
      </w:r>
    </w:p>
    <w:p w:rsidR="00E133D9" w:rsidRDefault="00025479" w:rsidP="0064549C">
      <w:pPr>
        <w:pStyle w:val="a3"/>
        <w:numPr>
          <w:ilvl w:val="0"/>
          <w:numId w:val="12"/>
        </w:numPr>
        <w:shd w:val="clear" w:color="auto" w:fill="FFFFFF"/>
        <w:spacing w:before="0" w:beforeAutospacing="0" w:after="225" w:afterAutospacing="0" w:line="255" w:lineRule="atLeast"/>
        <w:rPr>
          <w:color w:val="000000"/>
          <w:sz w:val="20"/>
          <w:szCs w:val="20"/>
        </w:rPr>
      </w:pPr>
      <w:r w:rsidRPr="00E86A65">
        <w:rPr>
          <w:color w:val="000000"/>
          <w:sz w:val="20"/>
          <w:szCs w:val="20"/>
        </w:rPr>
        <w:t xml:space="preserve">Рост численность населения в целом по стране (с 2011 по 2013) и замедление уровня снижения его в области обусловлена </w:t>
      </w:r>
      <w:r w:rsidRPr="0064549C">
        <w:rPr>
          <w:color w:val="000000"/>
          <w:sz w:val="20"/>
          <w:szCs w:val="20"/>
          <w:u w:val="single"/>
        </w:rPr>
        <w:t>увеличением рождаемости</w:t>
      </w:r>
      <w:r w:rsidRPr="00E86A65">
        <w:rPr>
          <w:color w:val="000000"/>
          <w:sz w:val="20"/>
          <w:szCs w:val="20"/>
        </w:rPr>
        <w:t xml:space="preserve"> и </w:t>
      </w:r>
      <w:r w:rsidRPr="0064549C">
        <w:rPr>
          <w:color w:val="000000"/>
          <w:sz w:val="20"/>
          <w:szCs w:val="20"/>
          <w:u w:val="single"/>
        </w:rPr>
        <w:t>увеличением миграции</w:t>
      </w:r>
      <w:r w:rsidRPr="00E86A65">
        <w:rPr>
          <w:color w:val="000000"/>
          <w:sz w:val="20"/>
          <w:szCs w:val="20"/>
        </w:rPr>
        <w:t xml:space="preserve">, но установка на </w:t>
      </w:r>
      <w:proofErr w:type="spellStart"/>
      <w:r w:rsidRPr="00E86A65">
        <w:rPr>
          <w:color w:val="000000"/>
          <w:sz w:val="20"/>
          <w:szCs w:val="20"/>
        </w:rPr>
        <w:t>малодетные</w:t>
      </w:r>
      <w:proofErr w:type="spellEnd"/>
      <w:r w:rsidRPr="00E86A65">
        <w:rPr>
          <w:color w:val="000000"/>
          <w:sz w:val="20"/>
          <w:szCs w:val="20"/>
        </w:rPr>
        <w:t xml:space="preserve"> семьи остаётся в силе.</w:t>
      </w:r>
    </w:p>
    <w:p w:rsidR="00025479" w:rsidRPr="00E86A65" w:rsidRDefault="0064549C" w:rsidP="00025479">
      <w:pPr>
        <w:pStyle w:val="consplusnormal"/>
        <w:shd w:val="clear" w:color="auto" w:fill="FFFFFF"/>
        <w:spacing w:before="30" w:beforeAutospacing="0" w:after="30" w:afterAutospacing="0" w:line="285" w:lineRule="atLeast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025479" w:rsidRPr="00E86A65">
        <w:rPr>
          <w:color w:val="000000"/>
          <w:sz w:val="20"/>
          <w:szCs w:val="20"/>
        </w:rPr>
        <w:t xml:space="preserve">. </w:t>
      </w:r>
      <w:r w:rsidR="00025479" w:rsidRPr="00E86A65">
        <w:rPr>
          <w:color w:val="333333"/>
          <w:sz w:val="20"/>
          <w:szCs w:val="20"/>
        </w:rPr>
        <w:t>Наблюдаем, превышение количества женщин над количеством мужчин, что оказывает значительное неблагоприятное влияние на процесс формирования брачных пар и, как итог, – на процесс воспроизводства населения.</w:t>
      </w:r>
    </w:p>
    <w:p w:rsidR="00025479" w:rsidRPr="00E86A65" w:rsidRDefault="00E86A65" w:rsidP="00025479">
      <w:pPr>
        <w:pStyle w:val="a3"/>
        <w:shd w:val="clear" w:color="auto" w:fill="FFFFFF"/>
        <w:spacing w:before="0" w:beforeAutospacing="0" w:after="225" w:afterAutospacing="0" w:line="255" w:lineRule="atLeast"/>
        <w:rPr>
          <w:sz w:val="20"/>
          <w:szCs w:val="20"/>
        </w:rPr>
      </w:pPr>
      <w:r w:rsidRPr="00E86A65">
        <w:rPr>
          <w:sz w:val="20"/>
          <w:szCs w:val="20"/>
        </w:rPr>
        <w:t>3.</w:t>
      </w:r>
      <w:r w:rsidRPr="00E86A65">
        <w:rPr>
          <w:sz w:val="20"/>
          <w:szCs w:val="20"/>
          <w:u w:val="single"/>
        </w:rPr>
        <w:t xml:space="preserve"> </w:t>
      </w:r>
      <w:r w:rsidRPr="00E86A65">
        <w:rPr>
          <w:sz w:val="20"/>
          <w:szCs w:val="20"/>
        </w:rPr>
        <w:t>Наиболее многочисленны в Ростовской области р</w:t>
      </w:r>
      <w:r w:rsidR="002B2268">
        <w:rPr>
          <w:sz w:val="20"/>
          <w:szCs w:val="20"/>
        </w:rPr>
        <w:t>усские,</w:t>
      </w:r>
      <w:r w:rsidRPr="00E86A65">
        <w:rPr>
          <w:sz w:val="20"/>
          <w:szCs w:val="20"/>
        </w:rPr>
        <w:t xml:space="preserve"> армяне</w:t>
      </w:r>
      <w:r w:rsidR="002B2268">
        <w:rPr>
          <w:sz w:val="20"/>
          <w:szCs w:val="20"/>
        </w:rPr>
        <w:t>,</w:t>
      </w:r>
      <w:r w:rsidR="002B2268" w:rsidRPr="002B2268">
        <w:rPr>
          <w:sz w:val="20"/>
          <w:szCs w:val="20"/>
        </w:rPr>
        <w:t xml:space="preserve"> </w:t>
      </w:r>
      <w:r w:rsidR="002B2268" w:rsidRPr="00E86A65">
        <w:rPr>
          <w:sz w:val="20"/>
          <w:szCs w:val="20"/>
        </w:rPr>
        <w:t>украинцы</w:t>
      </w:r>
      <w:r w:rsidRPr="00E86A65">
        <w:rPr>
          <w:sz w:val="20"/>
          <w:szCs w:val="20"/>
        </w:rPr>
        <w:t xml:space="preserve">, </w:t>
      </w:r>
      <w:r w:rsidR="002B2268" w:rsidRPr="00E86A65">
        <w:rPr>
          <w:sz w:val="20"/>
          <w:szCs w:val="20"/>
        </w:rPr>
        <w:t>татары на 8 месте по численности</w:t>
      </w:r>
      <w:r w:rsidR="002B2268">
        <w:rPr>
          <w:sz w:val="20"/>
          <w:szCs w:val="20"/>
        </w:rPr>
        <w:t>,</w:t>
      </w:r>
      <w:r w:rsidR="002B2268" w:rsidRPr="00E86A65">
        <w:rPr>
          <w:sz w:val="20"/>
          <w:szCs w:val="20"/>
        </w:rPr>
        <w:t xml:space="preserve"> </w:t>
      </w:r>
      <w:r w:rsidRPr="00E86A65">
        <w:rPr>
          <w:sz w:val="20"/>
          <w:szCs w:val="20"/>
        </w:rPr>
        <w:t>в Р.Ф-р</w:t>
      </w:r>
      <w:r w:rsidR="002B2268">
        <w:rPr>
          <w:sz w:val="20"/>
          <w:szCs w:val="20"/>
        </w:rPr>
        <w:t>усские, татары, украинцы.</w:t>
      </w:r>
    </w:p>
    <w:p w:rsidR="0014673A" w:rsidRDefault="00E86A65" w:rsidP="0014673A">
      <w:pPr>
        <w:pStyle w:val="a3"/>
        <w:shd w:val="clear" w:color="auto" w:fill="FFFFFF"/>
        <w:spacing w:before="0" w:beforeAutospacing="0" w:after="225" w:afterAutospacing="0" w:line="255" w:lineRule="atLeast"/>
        <w:rPr>
          <w:color w:val="333333"/>
          <w:sz w:val="28"/>
          <w:szCs w:val="28"/>
        </w:rPr>
      </w:pPr>
      <w:r w:rsidRPr="00E86A65">
        <w:rPr>
          <w:sz w:val="18"/>
          <w:szCs w:val="18"/>
        </w:rPr>
        <w:t>4. Мы наблюдаем процессы характерные для современного типа воспроизводства: планирование детей в семье, желание родителей дать детям хорошее образование и воспитание теперь требует от родителей больших материальных и духовных затрат.</w:t>
      </w:r>
      <w:r w:rsidR="0014673A" w:rsidRPr="0014673A">
        <w:rPr>
          <w:i/>
          <w:sz w:val="28"/>
          <w:szCs w:val="28"/>
        </w:rPr>
        <w:t xml:space="preserve"> </w:t>
      </w:r>
      <w:r w:rsidR="0014673A" w:rsidRPr="0014673A">
        <w:rPr>
          <w:sz w:val="20"/>
          <w:szCs w:val="20"/>
        </w:rPr>
        <w:t xml:space="preserve">Наблюдается трансформация брачно-семейных отношений и традиционных ценностей </w:t>
      </w:r>
      <w:r w:rsidR="0014673A" w:rsidRPr="0014673A">
        <w:rPr>
          <w:sz w:val="20"/>
          <w:szCs w:val="20"/>
        </w:rPr>
        <w:lastRenderedPageBreak/>
        <w:t>семьи, что влияет на уровень рождаемости населения. Из года в год увеличивается число супружеских пар, состоящих в незарегистрированном браке.</w:t>
      </w:r>
      <w:r w:rsidR="0014673A" w:rsidRPr="0014673A">
        <w:rPr>
          <w:color w:val="333333"/>
          <w:sz w:val="20"/>
          <w:szCs w:val="20"/>
        </w:rPr>
        <w:t xml:space="preserve"> Постепенно сокращается не только фактическое, но и желаемое число детей в семьях. Растут число и доля однодетных и бездетных семей</w:t>
      </w:r>
      <w:r w:rsidR="0014673A" w:rsidRPr="00513BD1">
        <w:rPr>
          <w:color w:val="333333"/>
          <w:sz w:val="28"/>
          <w:szCs w:val="28"/>
        </w:rPr>
        <w:t>.</w:t>
      </w:r>
    </w:p>
    <w:p w:rsidR="00E86A65" w:rsidRDefault="00E86A65" w:rsidP="00E86A65">
      <w:pPr>
        <w:rPr>
          <w:sz w:val="18"/>
          <w:szCs w:val="18"/>
        </w:rPr>
      </w:pPr>
      <w:r w:rsidRPr="00E86A65">
        <w:rPr>
          <w:sz w:val="18"/>
          <w:szCs w:val="18"/>
        </w:rPr>
        <w:t>5.</w:t>
      </w:r>
      <w:r w:rsidR="0064549C">
        <w:rPr>
          <w:sz w:val="18"/>
          <w:szCs w:val="18"/>
        </w:rPr>
        <w:t>Большинство р</w:t>
      </w:r>
      <w:r w:rsidRPr="00E86A65">
        <w:rPr>
          <w:sz w:val="18"/>
          <w:szCs w:val="18"/>
        </w:rPr>
        <w:t>одителей с высшим образованием, дети тоже предпочтут в будущем высшее образование.</w:t>
      </w:r>
    </w:p>
    <w:p w:rsidR="002B2268" w:rsidRDefault="002B2268" w:rsidP="00E86A65">
      <w:pPr>
        <w:rPr>
          <w:sz w:val="18"/>
          <w:szCs w:val="18"/>
        </w:rPr>
      </w:pPr>
      <w:r w:rsidRPr="002B2268">
        <w:rPr>
          <w:sz w:val="18"/>
          <w:szCs w:val="18"/>
        </w:rPr>
        <w:t>6. Все учащиеся граждане Р.Ф. , практически все либо православные, либо атеисты</w:t>
      </w:r>
      <w:r w:rsidR="0064549C">
        <w:rPr>
          <w:sz w:val="18"/>
          <w:szCs w:val="18"/>
        </w:rPr>
        <w:t>.</w:t>
      </w:r>
    </w:p>
    <w:p w:rsidR="001E6ADE" w:rsidRPr="00B460C0" w:rsidRDefault="0064549C" w:rsidP="005A5F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 Совпадают ли эти выводы</w:t>
      </w:r>
      <w:r w:rsidR="004B6635" w:rsidRPr="00B460C0">
        <w:t xml:space="preserve"> с вашей точкой зрения? С чем вы не согласны?</w:t>
      </w:r>
      <w:r w:rsidR="00B460C0" w:rsidRPr="00B460C0">
        <w:t xml:space="preserve"> </w:t>
      </w:r>
      <w:r w:rsidR="004B6635" w:rsidRPr="00B460C0">
        <w:t>(обсуждение и приход к общей точке зрения).</w:t>
      </w:r>
    </w:p>
    <w:p w:rsidR="004B6635" w:rsidRDefault="004B6635" w:rsidP="005A5F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60C0">
        <w:t>Примерные результаты:</w:t>
      </w:r>
    </w:p>
    <w:p w:rsidR="0064549C" w:rsidRPr="0064549C" w:rsidRDefault="0064549C" w:rsidP="005A5F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u w:val="single"/>
        </w:rPr>
      </w:pPr>
      <w:r>
        <w:t xml:space="preserve">На примере процессов происходящих в школе мы можем рассмотреть демографическую ситуацию в стране. </w:t>
      </w:r>
      <w:proofErr w:type="gramStart"/>
      <w:r>
        <w:t>Следовательно</w:t>
      </w:r>
      <w:proofErr w:type="gramEnd"/>
      <w:r>
        <w:t xml:space="preserve"> </w:t>
      </w:r>
      <w:r w:rsidRPr="0064549C">
        <w:rPr>
          <w:b/>
          <w:u w:val="single"/>
        </w:rPr>
        <w:t>школа является зеркалом современных демографических процессов.</w:t>
      </w:r>
    </w:p>
    <w:p w:rsidR="001E6ADE" w:rsidRDefault="00B86BC5" w:rsidP="002118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460C0">
        <w:rPr>
          <w:b/>
        </w:rPr>
        <w:t>Слова благодарности участникам.</w:t>
      </w:r>
    </w:p>
    <w:p w:rsidR="002118F1" w:rsidRDefault="002118F1" w:rsidP="002118F1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</w:rPr>
      </w:pPr>
    </w:p>
    <w:p w:rsidR="002118F1" w:rsidRPr="002118F1" w:rsidRDefault="002118F1" w:rsidP="002118F1">
      <w:pPr>
        <w:pStyle w:val="a7"/>
        <w:rPr>
          <w:sz w:val="28"/>
          <w:szCs w:val="28"/>
          <w:u w:val="single"/>
        </w:rPr>
      </w:pPr>
      <w:r w:rsidRPr="002118F1">
        <w:rPr>
          <w:sz w:val="28"/>
          <w:szCs w:val="28"/>
          <w:u w:val="single"/>
        </w:rPr>
        <w:t>Список использованной литературы.</w:t>
      </w:r>
    </w:p>
    <w:p w:rsidR="002118F1" w:rsidRPr="002118F1" w:rsidRDefault="002118F1" w:rsidP="002118F1">
      <w:pPr>
        <w:ind w:left="360"/>
        <w:rPr>
          <w:sz w:val="24"/>
          <w:szCs w:val="24"/>
        </w:rPr>
      </w:pPr>
      <w:r w:rsidRPr="002118F1">
        <w:rPr>
          <w:sz w:val="24"/>
          <w:szCs w:val="24"/>
        </w:rPr>
        <w:t>1. Демографический энциклопедический словарь. М.: Советская энциклопедия, 1988.</w:t>
      </w:r>
    </w:p>
    <w:p w:rsidR="002118F1" w:rsidRPr="002118F1" w:rsidRDefault="002118F1" w:rsidP="002118F1">
      <w:pPr>
        <w:pStyle w:val="a3"/>
        <w:spacing w:before="281" w:beforeAutospacing="0" w:after="0" w:afterAutospacing="0"/>
        <w:ind w:left="720" w:right="94"/>
        <w:rPr>
          <w:color w:val="000000"/>
        </w:rPr>
      </w:pPr>
      <w:r w:rsidRPr="002118F1">
        <w:rPr>
          <w:color w:val="000000"/>
        </w:rPr>
        <w:t>2 . http://ru.wikipedia.com/wiki/Население_России</w:t>
      </w:r>
    </w:p>
    <w:p w:rsidR="002118F1" w:rsidRPr="002118F1" w:rsidRDefault="002118F1" w:rsidP="002118F1">
      <w:pPr>
        <w:pStyle w:val="a3"/>
        <w:spacing w:before="281" w:beforeAutospacing="0" w:after="0" w:afterAutospacing="0"/>
        <w:ind w:left="720" w:right="94"/>
        <w:rPr>
          <w:color w:val="000000"/>
        </w:rPr>
      </w:pPr>
      <w:r w:rsidRPr="002118F1">
        <w:rPr>
          <w:color w:val="000000"/>
        </w:rPr>
        <w:t xml:space="preserve">3. Население России за 100 лет (1897—1997): Статистический сборник. М.: Госкомстат России, 1998. 222 </w:t>
      </w:r>
      <w:proofErr w:type="gramStart"/>
      <w:r w:rsidRPr="002118F1">
        <w:rPr>
          <w:color w:val="000000"/>
        </w:rPr>
        <w:t>с</w:t>
      </w:r>
      <w:proofErr w:type="gramEnd"/>
      <w:r w:rsidRPr="002118F1">
        <w:rPr>
          <w:color w:val="000000"/>
        </w:rPr>
        <w:t>.</w:t>
      </w:r>
    </w:p>
    <w:p w:rsidR="002118F1" w:rsidRPr="002118F1" w:rsidRDefault="002118F1" w:rsidP="002118F1">
      <w:pPr>
        <w:pStyle w:val="a3"/>
        <w:spacing w:before="281" w:beforeAutospacing="0" w:after="0" w:afterAutospacing="0"/>
        <w:ind w:left="720" w:right="94"/>
        <w:rPr>
          <w:color w:val="000000"/>
        </w:rPr>
      </w:pPr>
      <w:r w:rsidRPr="002118F1">
        <w:rPr>
          <w:color w:val="000000"/>
        </w:rPr>
        <w:t xml:space="preserve">4. Данные за последние годы с сайта Федеральной службы государственной статистики, </w:t>
      </w:r>
      <w:hyperlink r:id="rId18" w:history="1">
        <w:r w:rsidRPr="002118F1">
          <w:rPr>
            <w:rStyle w:val="a4"/>
          </w:rPr>
          <w:t>http://gks.ru/</w:t>
        </w:r>
      </w:hyperlink>
    </w:p>
    <w:p w:rsidR="002118F1" w:rsidRPr="002118F1" w:rsidRDefault="002118F1" w:rsidP="002118F1">
      <w:pPr>
        <w:pStyle w:val="a3"/>
        <w:spacing w:before="281" w:beforeAutospacing="0" w:after="0" w:afterAutospacing="0"/>
        <w:ind w:left="720" w:right="94"/>
        <w:rPr>
          <w:color w:val="000000"/>
        </w:rPr>
      </w:pPr>
      <w:r w:rsidRPr="002118F1">
        <w:rPr>
          <w:color w:val="000000"/>
        </w:rPr>
        <w:t xml:space="preserve">5. </w:t>
      </w:r>
      <w:r w:rsidRPr="002118F1">
        <w:rPr>
          <w:b/>
          <w:bCs/>
          <w:color w:val="000000"/>
        </w:rPr>
        <w:t>Постановление Правительства Ростовской области от 31.07.2013 № 472</w:t>
      </w:r>
    </w:p>
    <w:tbl>
      <w:tblPr>
        <w:tblpPr w:leftFromText="45" w:rightFromText="45" w:bottomFromText="200" w:vertAnchor="text" w:tblpXSpec="right" w:tblpYSpec="center"/>
        <w:tblW w:w="2100" w:type="dxa"/>
        <w:tblLook w:val="04A0"/>
      </w:tblPr>
      <w:tblGrid>
        <w:gridCol w:w="2100"/>
      </w:tblGrid>
      <w:tr w:rsidR="002118F1" w:rsidRPr="002118F1" w:rsidTr="002118F1"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8F1" w:rsidRPr="002118F1" w:rsidRDefault="002118F1" w:rsidP="002118F1">
            <w:pPr>
              <w:pStyle w:val="a3"/>
              <w:spacing w:before="30" w:beforeAutospacing="0" w:after="30" w:afterAutospacing="0" w:line="285" w:lineRule="atLeast"/>
              <w:rPr>
                <w:color w:val="333333"/>
              </w:rPr>
            </w:pPr>
            <w:hyperlink r:id="rId19" w:tgtFrame="_blank" w:tooltip="Документ в формате .doc" w:history="1">
              <w:r w:rsidRPr="002118F1">
                <w:rPr>
                  <w:noProof/>
                  <w:color w:val="040465"/>
                </w:rPr>
                <w:drawing>
                  <wp:inline distT="0" distB="0" distL="0" distR="0">
                    <wp:extent cx="314960" cy="314960"/>
                    <wp:effectExtent l="19050" t="0" r="8890" b="0"/>
                    <wp:docPr id="14" name="Рисунок 36" descr="http://www.donland.ru/Data/Sites/1/media/Sign/word.jpg">
                      <a:hlinkClick xmlns:a="http://schemas.openxmlformats.org/drawingml/2006/main" r:id="rId19" tgtFrame="&quot;_blank&quot;" tooltip="&quot;Документ в формате .do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6" descr="http://www.donland.ru/Data/Sites/1/media/Sign/word.jpg">
                              <a:hlinkClick r:id="rId19" tgtFrame="&quot;_blank&quot;" tooltip="&quot;Документ в формате .do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960" cy="314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118F1">
                <w:rPr>
                  <w:rStyle w:val="a4"/>
                  <w:rFonts w:eastAsiaTheme="majorEastAsia"/>
                  <w:color w:val="040465"/>
                </w:rPr>
                <w:t>350 Кб</w:t>
              </w:r>
            </w:hyperlink>
          </w:p>
        </w:tc>
      </w:tr>
      <w:tr w:rsidR="002118F1" w:rsidRPr="002118F1" w:rsidTr="002118F1"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8F1" w:rsidRPr="002118F1" w:rsidRDefault="002118F1" w:rsidP="002118F1">
            <w:pPr>
              <w:pStyle w:val="a3"/>
              <w:spacing w:before="30" w:beforeAutospacing="0" w:after="30" w:afterAutospacing="0" w:line="285" w:lineRule="atLeast"/>
              <w:rPr>
                <w:color w:val="333333"/>
              </w:rPr>
            </w:pPr>
            <w:hyperlink r:id="rId21" w:tgtFrame="_blank" w:tooltip="Архивный  файл" w:history="1">
              <w:r w:rsidRPr="002118F1">
                <w:rPr>
                  <w:noProof/>
                  <w:color w:val="040465"/>
                </w:rPr>
                <w:drawing>
                  <wp:inline distT="0" distB="0" distL="0" distR="0">
                    <wp:extent cx="314960" cy="314960"/>
                    <wp:effectExtent l="19050" t="0" r="8890" b="0"/>
                    <wp:docPr id="13" name="Рисунок 37" descr="http://www.donland.ru/Data/Sites/1/media/Sign/rar.jpg">
                      <a:hlinkClick xmlns:a="http://schemas.openxmlformats.org/drawingml/2006/main" r:id="rId21" tgtFrame="&quot;_blank&quot;" tooltip="&quot;Архивный  файл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7" descr="http://www.donland.ru/Data/Sites/1/media/Sign/rar.jpg">
                              <a:hlinkClick r:id="rId21" tgtFrame="&quot;_blank&quot;" tooltip="&quot;Архивный  файл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960" cy="314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118F1">
                <w:rPr>
                  <w:rStyle w:val="a4"/>
                  <w:rFonts w:eastAsiaTheme="majorEastAsia"/>
                  <w:color w:val="040465"/>
                </w:rPr>
                <w:t>47 Кб</w:t>
              </w:r>
            </w:hyperlink>
          </w:p>
        </w:tc>
      </w:tr>
      <w:tr w:rsidR="002118F1" w:rsidRPr="002118F1" w:rsidTr="002118F1"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8F1" w:rsidRPr="002118F1" w:rsidRDefault="002118F1" w:rsidP="002118F1">
            <w:pPr>
              <w:pStyle w:val="a3"/>
              <w:spacing w:before="30" w:beforeAutospacing="0" w:after="30" w:afterAutospacing="0" w:line="285" w:lineRule="atLeast"/>
              <w:rPr>
                <w:color w:val="333333"/>
              </w:rPr>
            </w:pPr>
            <w:hyperlink r:id="rId23" w:tgtFrame="_blank" w:tooltip="Документ в формате .pdf" w:history="1">
              <w:r w:rsidRPr="002118F1">
                <w:rPr>
                  <w:noProof/>
                  <w:color w:val="040465"/>
                </w:rPr>
                <w:drawing>
                  <wp:inline distT="0" distB="0" distL="0" distR="0">
                    <wp:extent cx="314960" cy="304800"/>
                    <wp:effectExtent l="19050" t="0" r="8890" b="0"/>
                    <wp:docPr id="2" name="Рисунок 38" descr="http://www.donland.ru/Data/Sites/1/media/Sign/pdf.gif">
                      <a:hlinkClick xmlns:a="http://schemas.openxmlformats.org/drawingml/2006/main" r:id="rId23" tgtFrame="&quot;_blank&quot;" tooltip="&quot;Документ в формате 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8" descr="http://www.donland.ru/Data/Sites/1/media/Sign/pdf.gif">
                              <a:hlinkClick r:id="rId23" tgtFrame="&quot;_blank&quot;" tooltip="&quot;Документ в формате 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96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118F1">
                <w:rPr>
                  <w:rStyle w:val="a4"/>
                  <w:rFonts w:eastAsiaTheme="majorEastAsia"/>
                  <w:color w:val="040465"/>
                </w:rPr>
                <w:t>402 Кб</w:t>
              </w:r>
            </w:hyperlink>
          </w:p>
        </w:tc>
      </w:tr>
    </w:tbl>
    <w:p w:rsidR="002118F1" w:rsidRPr="002118F1" w:rsidRDefault="002118F1" w:rsidP="002118F1">
      <w:pPr>
        <w:pStyle w:val="3"/>
        <w:shd w:val="clear" w:color="auto" w:fill="FFFFFF"/>
        <w:spacing w:before="0"/>
        <w:ind w:left="720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2118F1">
        <w:rPr>
          <w:b w:val="0"/>
          <w:bCs w:val="0"/>
          <w:color w:val="000000" w:themeColor="text1"/>
          <w:sz w:val="24"/>
          <w:szCs w:val="24"/>
        </w:rPr>
        <w:t xml:space="preserve">О Комплексе первоочередных мер на 2013 – 2015 годы по решению задач демографической политики и </w:t>
      </w:r>
      <w:proofErr w:type="spellStart"/>
      <w:r w:rsidRPr="002118F1">
        <w:rPr>
          <w:b w:val="0"/>
          <w:bCs w:val="0"/>
          <w:color w:val="000000" w:themeColor="text1"/>
          <w:sz w:val="24"/>
          <w:szCs w:val="24"/>
        </w:rPr>
        <w:t>народосбережения</w:t>
      </w:r>
      <w:proofErr w:type="spellEnd"/>
      <w:r w:rsidRPr="002118F1">
        <w:rPr>
          <w:b w:val="0"/>
          <w:bCs w:val="0"/>
          <w:color w:val="000000" w:themeColor="text1"/>
          <w:sz w:val="24"/>
          <w:szCs w:val="24"/>
        </w:rPr>
        <w:t xml:space="preserve"> в Ростовской области</w:t>
      </w:r>
    </w:p>
    <w:p w:rsidR="002118F1" w:rsidRPr="002118F1" w:rsidRDefault="002118F1" w:rsidP="002118F1">
      <w:pPr>
        <w:ind w:left="360"/>
        <w:rPr>
          <w:rFonts w:eastAsia="Times New Roman"/>
          <w:sz w:val="24"/>
          <w:szCs w:val="24"/>
        </w:rPr>
      </w:pPr>
      <w:r w:rsidRPr="002118F1">
        <w:rPr>
          <w:sz w:val="24"/>
          <w:szCs w:val="24"/>
        </w:rPr>
        <w:t>6.Учебник 8 класса, «География России» под редакцией А.И.Алексеева, Москва «Дроф</w:t>
      </w:r>
      <w:r>
        <w:t>а» 2008 год.</w:t>
      </w:r>
    </w:p>
    <w:p w:rsidR="002118F1" w:rsidRPr="00B460C0" w:rsidRDefault="002118F1" w:rsidP="002118F1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sectPr w:rsidR="002118F1" w:rsidRPr="00B460C0" w:rsidSect="0014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TD13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397"/>
    <w:multiLevelType w:val="hybridMultilevel"/>
    <w:tmpl w:val="9122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A7EAA"/>
    <w:multiLevelType w:val="hybridMultilevel"/>
    <w:tmpl w:val="1C462F96"/>
    <w:lvl w:ilvl="0" w:tplc="058050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23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08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05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C1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25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4D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43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7EC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774F87"/>
    <w:multiLevelType w:val="hybridMultilevel"/>
    <w:tmpl w:val="80EC7D22"/>
    <w:lvl w:ilvl="0" w:tplc="297E0CCE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7C820424" w:tentative="1">
      <w:start w:val="1"/>
      <w:numFmt w:val="bullet"/>
      <w:lvlText w:val="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4E265C92" w:tentative="1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DB6A1F4E" w:tentative="1">
      <w:start w:val="1"/>
      <w:numFmt w:val="bullet"/>
      <w:lvlText w:val="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78002424" w:tentative="1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EDF687B0" w:tentative="1">
      <w:start w:val="1"/>
      <w:numFmt w:val="bullet"/>
      <w:lvlText w:val="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EADEE4CA" w:tentative="1">
      <w:start w:val="1"/>
      <w:numFmt w:val="bullet"/>
      <w:lvlText w:val="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CB808C9E" w:tentative="1">
      <w:start w:val="1"/>
      <w:numFmt w:val="bullet"/>
      <w:lvlText w:val="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23501378" w:tentative="1">
      <w:start w:val="1"/>
      <w:numFmt w:val="bullet"/>
      <w:lvlText w:val="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3">
    <w:nsid w:val="32D01711"/>
    <w:multiLevelType w:val="hybridMultilevel"/>
    <w:tmpl w:val="F03CF08E"/>
    <w:lvl w:ilvl="0" w:tplc="41ACE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4A7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69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7023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0F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0E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67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20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78E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CE6CF0"/>
    <w:multiLevelType w:val="hybridMultilevel"/>
    <w:tmpl w:val="D828FB98"/>
    <w:lvl w:ilvl="0" w:tplc="75DCEF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EF37DE"/>
    <w:multiLevelType w:val="hybridMultilevel"/>
    <w:tmpl w:val="180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13F0"/>
    <w:multiLevelType w:val="hybridMultilevel"/>
    <w:tmpl w:val="42A2A48E"/>
    <w:lvl w:ilvl="0" w:tplc="F5AA2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F66992"/>
    <w:multiLevelType w:val="hybridMultilevel"/>
    <w:tmpl w:val="76C4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23AB"/>
    <w:multiLevelType w:val="hybridMultilevel"/>
    <w:tmpl w:val="A57CF62E"/>
    <w:lvl w:ilvl="0" w:tplc="2B4438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5A0A"/>
    <w:multiLevelType w:val="hybridMultilevel"/>
    <w:tmpl w:val="E8D8352A"/>
    <w:lvl w:ilvl="0" w:tplc="EA0C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E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A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0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0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F177CD"/>
    <w:multiLevelType w:val="hybridMultilevel"/>
    <w:tmpl w:val="36EA04D2"/>
    <w:lvl w:ilvl="0" w:tplc="B00A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74E86"/>
    <w:multiLevelType w:val="hybridMultilevel"/>
    <w:tmpl w:val="36EA04D2"/>
    <w:lvl w:ilvl="0" w:tplc="B00A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40"/>
    <w:rsid w:val="00025479"/>
    <w:rsid w:val="0012360F"/>
    <w:rsid w:val="00142104"/>
    <w:rsid w:val="0014673A"/>
    <w:rsid w:val="0017590A"/>
    <w:rsid w:val="001E6ADE"/>
    <w:rsid w:val="002070FC"/>
    <w:rsid w:val="002118F1"/>
    <w:rsid w:val="00245E67"/>
    <w:rsid w:val="00284F45"/>
    <w:rsid w:val="002A631E"/>
    <w:rsid w:val="002B2268"/>
    <w:rsid w:val="002B7D96"/>
    <w:rsid w:val="003007D5"/>
    <w:rsid w:val="003332FF"/>
    <w:rsid w:val="00356105"/>
    <w:rsid w:val="0036306A"/>
    <w:rsid w:val="003865DC"/>
    <w:rsid w:val="003C7E91"/>
    <w:rsid w:val="00407CAC"/>
    <w:rsid w:val="00426939"/>
    <w:rsid w:val="00461162"/>
    <w:rsid w:val="004B6635"/>
    <w:rsid w:val="004E35C0"/>
    <w:rsid w:val="00557F48"/>
    <w:rsid w:val="0059425D"/>
    <w:rsid w:val="005A5F9A"/>
    <w:rsid w:val="005C4B45"/>
    <w:rsid w:val="0064549C"/>
    <w:rsid w:val="00652991"/>
    <w:rsid w:val="006C447C"/>
    <w:rsid w:val="00775010"/>
    <w:rsid w:val="007A073A"/>
    <w:rsid w:val="007A5B40"/>
    <w:rsid w:val="007C6409"/>
    <w:rsid w:val="007E791E"/>
    <w:rsid w:val="007F769B"/>
    <w:rsid w:val="00813269"/>
    <w:rsid w:val="008219D8"/>
    <w:rsid w:val="008A2886"/>
    <w:rsid w:val="00952921"/>
    <w:rsid w:val="009665B2"/>
    <w:rsid w:val="00A21FA6"/>
    <w:rsid w:val="00A77DFE"/>
    <w:rsid w:val="00AD6BFF"/>
    <w:rsid w:val="00AE28FB"/>
    <w:rsid w:val="00B02B36"/>
    <w:rsid w:val="00B11C0F"/>
    <w:rsid w:val="00B12408"/>
    <w:rsid w:val="00B43100"/>
    <w:rsid w:val="00B460C0"/>
    <w:rsid w:val="00B86BC5"/>
    <w:rsid w:val="00C61AA3"/>
    <w:rsid w:val="00C76B2D"/>
    <w:rsid w:val="00D13451"/>
    <w:rsid w:val="00D4691D"/>
    <w:rsid w:val="00DB5FAF"/>
    <w:rsid w:val="00E047E8"/>
    <w:rsid w:val="00E133D9"/>
    <w:rsid w:val="00E86A65"/>
    <w:rsid w:val="00EC6AFD"/>
    <w:rsid w:val="00F30620"/>
    <w:rsid w:val="00FC0450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04"/>
  </w:style>
  <w:style w:type="paragraph" w:styleId="1">
    <w:name w:val="heading 1"/>
    <w:basedOn w:val="a"/>
    <w:link w:val="10"/>
    <w:uiPriority w:val="9"/>
    <w:qFormat/>
    <w:rsid w:val="002B7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7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19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162"/>
    <w:pPr>
      <w:ind w:left="720"/>
      <w:contextualSpacing/>
    </w:pPr>
  </w:style>
  <w:style w:type="paragraph" w:customStyle="1" w:styleId="title">
    <w:name w:val="title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2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8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636">
          <w:marLeft w:val="9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03">
          <w:marLeft w:val="9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63">
          <w:marLeft w:val="9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401">
          <w:marLeft w:val="9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://gk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nland.ru/Data/Sites/1/media/administration/Normativ/2013/post472_130731.rar" TargetMode="Externa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23" Type="http://schemas.openxmlformats.org/officeDocument/2006/relationships/hyperlink" Target="http://www.donland.ru/Data/Sites/1/media/administration/Normativ/2013/post472_130731.pdf" TargetMode="External"/><Relationship Id="rId10" Type="http://schemas.openxmlformats.org/officeDocument/2006/relationships/chart" Target="charts/chart5.xml"/><Relationship Id="rId19" Type="http://schemas.openxmlformats.org/officeDocument/2006/relationships/hyperlink" Target="http://www.donland.ru/Data/Sites/1/media/administration/Normativ/2013/post472_130731.doc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Половой состав учащихся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 prstMaterial="plastic">
              <a:bevelT prst="relaxedInset"/>
              <a:bevelB/>
              <a:contourClr>
                <a:srgbClr val="000000"/>
              </a:contourClr>
            </a:sp3d>
          </c:spPr>
          <c:explosion val="21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  <a:r>
                      <a:rPr lang="ru-RU"/>
                      <a:t>1,3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matte"/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48</a:t>
                    </a:r>
                    <a:r>
                      <a:rPr lang="ru-RU"/>
                      <a:t>,7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matte"/>
              </c:spPr>
            </c:dLbl>
            <c:spPr>
              <a:scene3d>
                <a:camera prst="orthographicFront"/>
                <a:lightRig rig="threePt" dir="t"/>
              </a:scene3d>
              <a:sp3d prstMaterial="matte"/>
            </c:sp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0.48000000000000032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spPr>
    <a:noFill/>
  </c:spPr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00FFFF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90774907749693E-2"/>
          <c:y val="3.6885245901639642E-2"/>
          <c:w val="0.59594095940959735"/>
          <c:h val="0.87295081967213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Правосл.христиане</c:v>
                </c:pt>
              </c:strCache>
            </c:strRef>
          </c:tx>
          <c:spPr>
            <a:solidFill>
              <a:srgbClr val="FF66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0.74000000000000288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Атеисты</c:v>
                </c:pt>
              </c:strCache>
            </c:strRef>
          </c:tx>
          <c:spPr>
            <a:solidFill>
              <a:srgbClr val="00FFFF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gapDepth val="0"/>
        <c:shape val="box"/>
        <c:axId val="71397376"/>
        <c:axId val="71398912"/>
        <c:axId val="0"/>
      </c:bar3DChart>
      <c:catAx>
        <c:axId val="71397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98912"/>
        <c:crosses val="autoZero"/>
        <c:auto val="1"/>
        <c:lblAlgn val="ctr"/>
        <c:lblOffset val="100"/>
        <c:tickLblSkip val="1"/>
        <c:tickMarkSkip val="1"/>
      </c:catAx>
      <c:valAx>
        <c:axId val="71398912"/>
        <c:scaling>
          <c:orientation val="minMax"/>
        </c:scaling>
        <c:axPos val="l"/>
        <c:majorGridlines>
          <c:spPr>
            <a:ln w="12700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973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372693726937695"/>
          <c:y val="0.40983606557377195"/>
          <c:w val="0.29889298892989252"/>
          <c:h val="0.1844262295081975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00CCFF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667774086378738E-2"/>
          <c:y val="4.1436464088397823E-2"/>
          <c:w val="0.55149501661129985"/>
          <c:h val="0.881215469613259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Спорт.секции</c:v>
                </c:pt>
              </c:strCache>
            </c:strRef>
          </c:tx>
          <c:spPr>
            <a:solidFill>
              <a:srgbClr val="339966"/>
            </a:solidFill>
            <a:ln w="25331">
              <a:noFill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Кружки</c:v>
                </c:pt>
              </c:strCache>
            </c:strRef>
          </c:tx>
          <c:spPr>
            <a:solidFill>
              <a:srgbClr val="FF6600"/>
            </a:solidFill>
            <a:ln w="25331">
              <a:noFill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Фак. иностр. языков</c:v>
                </c:pt>
              </c:strCache>
            </c:strRef>
          </c:tx>
          <c:spPr>
            <a:solidFill>
              <a:srgbClr val="FFFF00"/>
            </a:solidFill>
            <a:ln w="25331">
              <a:noFill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танцы</c:v>
                </c:pt>
              </c:strCache>
            </c:strRef>
          </c:tx>
          <c:spPr>
            <a:solidFill>
              <a:srgbClr val="00CCFF"/>
            </a:solidFill>
            <a:ln w="25331">
              <a:noFill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Д/К,библиотеки</c:v>
                </c:pt>
              </c:strCache>
            </c:strRef>
          </c:tx>
          <c:spPr>
            <a:solidFill>
              <a:srgbClr val="3366FF"/>
            </a:solidFill>
            <a:ln w="25331">
              <a:noFill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gapDepth val="0"/>
        <c:shape val="box"/>
        <c:axId val="99334400"/>
        <c:axId val="99348480"/>
        <c:axId val="0"/>
      </c:bar3DChart>
      <c:catAx>
        <c:axId val="99334400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348480"/>
        <c:crosses val="autoZero"/>
        <c:auto val="1"/>
        <c:lblAlgn val="ctr"/>
        <c:lblOffset val="100"/>
        <c:tickLblSkip val="1"/>
        <c:tickMarkSkip val="1"/>
      </c:catAx>
      <c:valAx>
        <c:axId val="99348480"/>
        <c:scaling>
          <c:orientation val="minMax"/>
        </c:scaling>
        <c:axPos val="l"/>
        <c:majorGridlines>
          <c:spPr>
            <a:ln w="12665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334400"/>
        <c:crosses val="autoZero"/>
        <c:crossBetween val="between"/>
      </c:valAx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66943521594684385"/>
          <c:y val="0.11878453038674062"/>
          <c:w val="0.32392026578073413"/>
          <c:h val="0.76243093922651961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46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33CCCC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08474576271266"/>
          <c:y val="2.8213166144200632E-2"/>
          <c:w val="0.6745762711864407"/>
          <c:h val="0.896551724137926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белорусы</c:v>
                </c:pt>
              </c:strCache>
            </c:strRef>
          </c:tx>
          <c:spPr>
            <a:solidFill>
              <a:srgbClr val="FF0000"/>
            </a:solidFill>
            <a:ln w="25323">
              <a:noFill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3.0000000000000092E-3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украинцы</c:v>
                </c:pt>
              </c:strCache>
            </c:strRef>
          </c:tx>
          <c:spPr>
            <a:solidFill>
              <a:srgbClr val="FFFF00"/>
            </a:solidFill>
            <a:ln w="25323">
              <a:noFill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2"/>
          <c:tx>
            <c:strRef>
              <c:f>Sheet1!$A$5</c:f>
              <c:strCache>
                <c:ptCount val="1"/>
                <c:pt idx="0">
                  <c:v>татары</c:v>
                </c:pt>
              </c:strCache>
            </c:strRef>
          </c:tx>
          <c:spPr>
            <a:solidFill>
              <a:srgbClr val="0000FF"/>
            </a:solidFill>
            <a:ln w="25323">
              <a:noFill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3"/>
          <c:tx>
            <c:strRef>
              <c:f>Sheet1!$A$6</c:f>
              <c:strCache>
                <c:ptCount val="1"/>
                <c:pt idx="0">
                  <c:v>русские</c:v>
                </c:pt>
              </c:strCache>
            </c:strRef>
          </c:tx>
          <c:spPr>
            <a:solidFill>
              <a:srgbClr val="FF6600"/>
            </a:solidFill>
            <a:ln w="25323">
              <a:noFill/>
            </a:ln>
          </c:spPr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0.94499999999999995</c:v>
                </c:pt>
              </c:numCache>
            </c:numRef>
          </c:val>
        </c:ser>
        <c:ser>
          <c:idx val="6"/>
          <c:order val="4"/>
          <c:tx>
            <c:strRef>
              <c:f>Sheet1!$A$7</c:f>
              <c:strCache>
                <c:ptCount val="1"/>
                <c:pt idx="0">
                  <c:v>армяне</c:v>
                </c:pt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gapDepth val="0"/>
        <c:shape val="box"/>
        <c:axId val="98273920"/>
        <c:axId val="98292864"/>
        <c:axId val="0"/>
      </c:bar3DChart>
      <c:catAx>
        <c:axId val="9827392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92864"/>
        <c:crosses val="autoZero"/>
        <c:auto val="1"/>
        <c:lblAlgn val="ctr"/>
        <c:lblOffset val="100"/>
        <c:tickLblSkip val="1"/>
        <c:tickMarkSkip val="1"/>
      </c:catAx>
      <c:valAx>
        <c:axId val="98292864"/>
        <c:scaling>
          <c:orientation val="minMax"/>
        </c:scaling>
        <c:axPos val="l"/>
        <c:majorGridlines>
          <c:spPr>
            <a:ln w="12662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73920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9830508474576256"/>
          <c:y val="0.19749216300940528"/>
          <c:w val="0.19491525423728912"/>
          <c:h val="0.52978056426332287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33CCCC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830508474576728E-2"/>
          <c:y val="2.8213166144200632E-2"/>
          <c:w val="0.68983050847458072"/>
          <c:h val="0.89655172413792605"/>
        </c:manualLayout>
      </c:layout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украинцы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4"/>
          <c:order val="1"/>
          <c:tx>
            <c:strRef>
              <c:f>Sheet1!$A$5</c:f>
              <c:strCache>
                <c:ptCount val="1"/>
                <c:pt idx="0">
                  <c:v>татары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2"/>
          <c:tx>
            <c:strRef>
              <c:f>Sheet1!$A$6</c:f>
              <c:strCache>
                <c:ptCount val="1"/>
                <c:pt idx="0">
                  <c:v>русские</c:v>
                </c:pt>
              </c:strCache>
            </c:strRef>
          </c:tx>
          <c:spPr>
            <a:solidFill>
              <a:srgbClr val="FF66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0.67700000000000427</c:v>
                </c:pt>
              </c:numCache>
            </c:numRef>
          </c:val>
        </c:ser>
        <c:ser>
          <c:idx val="6"/>
          <c:order val="3"/>
          <c:tx>
            <c:strRef>
              <c:f>Sheet1!$A$7</c:f>
              <c:strCache>
                <c:ptCount val="1"/>
                <c:pt idx="0">
                  <c:v>армяне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gapDepth val="0"/>
        <c:shape val="box"/>
        <c:axId val="98724480"/>
        <c:axId val="98755712"/>
        <c:axId val="0"/>
      </c:bar3DChart>
      <c:catAx>
        <c:axId val="98724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55712"/>
        <c:crosses val="autoZero"/>
        <c:auto val="1"/>
        <c:lblAlgn val="ctr"/>
        <c:lblOffset val="100"/>
        <c:tickLblSkip val="1"/>
        <c:tickMarkSkip val="1"/>
      </c:catAx>
      <c:valAx>
        <c:axId val="98755712"/>
        <c:scaling>
          <c:orientation val="minMax"/>
        </c:scaling>
        <c:axPos val="l"/>
        <c:majorGridlines>
          <c:spPr>
            <a:ln w="12700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2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30508474576256"/>
          <c:y val="0.19749216300940528"/>
          <c:w val="0.19491525423728912"/>
          <c:h val="0.529780564263322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33CCCC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74426807760247E-2"/>
          <c:y val="2.9801324503311449E-2"/>
          <c:w val="0.68783068783068801"/>
          <c:h val="0.890728476821196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</c:v>
                </c:pt>
              </c:strCache>
            </c:strRef>
          </c:tx>
          <c:spPr>
            <a:solidFill>
              <a:srgbClr val="FF00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0.16000000000000006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30 - 40 л</c:v>
                </c:pt>
              </c:strCache>
            </c:strRef>
          </c:tx>
          <c:spPr>
            <a:solidFill>
              <a:srgbClr val="FFFF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40 - 50 л</c:v>
                </c:pt>
              </c:strCache>
            </c:strRef>
          </c:tx>
          <c:spPr>
            <a:solidFill>
              <a:srgbClr val="00FF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0.48000000000000032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более 50 л</c:v>
                </c:pt>
              </c:strCache>
            </c:strRef>
          </c:tx>
          <c:spPr>
            <a:solidFill>
              <a:srgbClr val="3366FF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65391232"/>
        <c:axId val="65397120"/>
        <c:axId val="0"/>
      </c:bar3DChart>
      <c:catAx>
        <c:axId val="65391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97120"/>
        <c:crosses val="autoZero"/>
        <c:auto val="1"/>
        <c:lblAlgn val="ctr"/>
        <c:lblOffset val="100"/>
        <c:tickLblSkip val="1"/>
        <c:tickMarkSkip val="1"/>
      </c:catAx>
      <c:valAx>
        <c:axId val="65397120"/>
        <c:scaling>
          <c:orientation val="minMax"/>
        </c:scaling>
        <c:axPos val="l"/>
        <c:majorGridlines>
          <c:spPr>
            <a:ln w="12700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912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0070546737213733"/>
          <c:y val="0.34105960264900692"/>
          <c:w val="0.19400352733686069"/>
          <c:h val="0.32119205298013243"/>
        </c:manualLayout>
      </c:layout>
      <c:spPr>
        <a:noFill/>
        <a:ln w="25401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33CCCC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432432432432433"/>
          <c:y val="3.9755351681957186E-2"/>
          <c:w val="0.50990990990990959"/>
          <c:h val="0.880733944954128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6600"/>
            </a:solidFill>
            <a:ln w="25324">
              <a:noFill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спец.</c:v>
                </c:pt>
              </c:strCache>
            </c:strRef>
          </c:tx>
          <c:spPr>
            <a:solidFill>
              <a:srgbClr val="FFFF00"/>
            </a:solidFill>
            <a:ln w="25324">
              <a:noFill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008080"/>
            </a:solidFill>
            <a:ln w="25324">
              <a:noFill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неполн. Среднее</c:v>
                </c:pt>
              </c:strCache>
            </c:strRef>
          </c:tx>
          <c:spPr>
            <a:solidFill>
              <a:srgbClr val="FF99CC"/>
            </a:solidFill>
            <a:ln w="25324">
              <a:noFill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65449984"/>
        <c:axId val="65451520"/>
        <c:axId val="0"/>
      </c:bar3DChart>
      <c:catAx>
        <c:axId val="65449984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51520"/>
        <c:crosses val="autoZero"/>
        <c:auto val="1"/>
        <c:lblAlgn val="ctr"/>
        <c:lblOffset val="100"/>
        <c:tickLblSkip val="1"/>
        <c:tickMarkSkip val="1"/>
      </c:catAx>
      <c:valAx>
        <c:axId val="65451520"/>
        <c:scaling>
          <c:orientation val="minMax"/>
        </c:scaling>
        <c:axPos val="l"/>
        <c:majorGridlines>
          <c:spPr>
            <a:ln w="12662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49984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65405405405405825"/>
          <c:y val="0.33333333333333331"/>
          <c:w val="0.34054054054054056"/>
          <c:h val="0.33333333333333331"/>
        </c:manualLayout>
      </c:layout>
      <c:spPr>
        <a:noFill/>
        <a:ln w="25324">
          <a:noFill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33CCCC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34551495016612E-2"/>
          <c:y val="5.2147239263803713E-2"/>
          <c:w val="0.54651162790697649"/>
          <c:h val="0.868098159509205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solidFill>
              <a:srgbClr val="FF00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rgbClr val="33CCCC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rgbClr val="FFFF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сфера услуг</c:v>
                </c:pt>
              </c:strCache>
            </c:strRef>
          </c:tx>
          <c:spPr>
            <a:solidFill>
              <a:srgbClr val="339966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предпринимательство</c:v>
                </c:pt>
              </c:strCache>
            </c:strRef>
          </c:tx>
          <c:spPr>
            <a:solidFill>
              <a:srgbClr val="666699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домохозяйки</c:v>
                </c:pt>
              </c:strCache>
            </c:strRef>
          </c:tx>
          <c:spPr>
            <a:solidFill>
              <a:srgbClr val="FF99CC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solidFill>
              <a:srgbClr val="FF6600"/>
            </a:solidFill>
            <a:ln w="25401">
              <a:noFill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медицина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gapDepth val="0"/>
        <c:shape val="box"/>
        <c:axId val="71267840"/>
        <c:axId val="71269376"/>
        <c:axId val="0"/>
      </c:bar3DChart>
      <c:catAx>
        <c:axId val="71267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69376"/>
        <c:crosses val="autoZero"/>
        <c:auto val="1"/>
        <c:lblAlgn val="ctr"/>
        <c:lblOffset val="100"/>
        <c:tickLblSkip val="1"/>
        <c:tickMarkSkip val="1"/>
      </c:catAx>
      <c:valAx>
        <c:axId val="71269376"/>
        <c:scaling>
          <c:orientation val="minMax"/>
        </c:scaling>
        <c:axPos val="l"/>
        <c:majorGridlines>
          <c:spPr>
            <a:ln w="12700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6784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spPr>
        <a:noFill/>
        <a:ln w="25401">
          <a:noFill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33CC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588235294117641E-2"/>
          <c:y val="3.9007092198581596E-2"/>
          <c:w val="0.6838235294117645"/>
          <c:h val="0.875886524822694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 детей</c:v>
                </c:pt>
              </c:strCache>
            </c:strRef>
          </c:tx>
          <c:spPr>
            <a:solidFill>
              <a:srgbClr val="00FFFF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детей</c:v>
                </c:pt>
              </c:strCache>
            </c:strRef>
          </c:tx>
          <c:spPr>
            <a:solidFill>
              <a:srgbClr val="0000FF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детей</c:v>
                </c:pt>
              </c:strCache>
            </c:strRef>
          </c:tx>
          <c:spPr>
            <a:solidFill>
              <a:srgbClr val="00808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 детей</c:v>
                </c:pt>
              </c:strCache>
            </c:strRef>
          </c:tx>
          <c:spPr>
            <a:solidFill>
              <a:srgbClr val="FFFF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0.22000000000000008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 детей</c:v>
                </c:pt>
              </c:strCache>
            </c:strRef>
          </c:tx>
          <c:spPr>
            <a:solidFill>
              <a:srgbClr val="99CC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0.39000000000000173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1 ребенок</c:v>
                </c:pt>
              </c:strCache>
            </c:strRef>
          </c:tx>
          <c:spPr>
            <a:solidFill>
              <a:srgbClr val="FF66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0.39000000000000173</c:v>
                </c:pt>
              </c:numCache>
            </c:numRef>
          </c:val>
        </c:ser>
        <c:gapDepth val="0"/>
        <c:shape val="box"/>
        <c:axId val="71345280"/>
        <c:axId val="71346816"/>
        <c:axId val="0"/>
      </c:bar3DChart>
      <c:catAx>
        <c:axId val="71345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46816"/>
        <c:crosses val="autoZero"/>
        <c:auto val="1"/>
        <c:lblAlgn val="ctr"/>
        <c:lblOffset val="100"/>
        <c:tickLblSkip val="1"/>
        <c:tickMarkSkip val="1"/>
      </c:catAx>
      <c:valAx>
        <c:axId val="71346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452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963235294117663"/>
          <c:y val="0.24468085106382978"/>
          <c:w val="0.19301470588235395"/>
          <c:h val="0.51418439716312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00FFFF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862815884477299E-2"/>
          <c:y val="3.0508474576271191E-2"/>
          <c:w val="0.6534296028880936"/>
          <c:h val="0.8881355932203389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18 - 22 л</c:v>
                </c:pt>
              </c:strCache>
            </c:strRef>
          </c:tx>
          <c:spPr>
            <a:solidFill>
              <a:srgbClr val="FF00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22- 25 л</c:v>
                </c:pt>
              </c:strCache>
            </c:strRef>
          </c:tx>
          <c:spPr>
            <a:solidFill>
              <a:srgbClr val="00FF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больше 25 л</c:v>
                </c:pt>
              </c:strCache>
            </c:strRef>
          </c:tx>
          <c:spPr>
            <a:solidFill>
              <a:srgbClr val="FFFF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0.39000000000000173</c:v>
                </c:pt>
              </c:numCache>
            </c:numRef>
          </c:val>
        </c:ser>
        <c:gapDepth val="0"/>
        <c:shape val="box"/>
        <c:axId val="70984832"/>
        <c:axId val="70986368"/>
        <c:axId val="0"/>
      </c:bar3DChart>
      <c:catAx>
        <c:axId val="70984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986368"/>
        <c:crosses val="autoZero"/>
        <c:auto val="1"/>
        <c:lblAlgn val="ctr"/>
        <c:lblOffset val="100"/>
        <c:tickLblSkip val="1"/>
        <c:tickMarkSkip val="1"/>
      </c:catAx>
      <c:valAx>
        <c:axId val="70986368"/>
        <c:scaling>
          <c:orientation val="minMax"/>
        </c:scaling>
        <c:axPos val="l"/>
        <c:majorGridlines>
          <c:spPr>
            <a:ln w="12700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984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714801444044012"/>
          <c:y val="0.37627118644067797"/>
          <c:w val="0.22563176895306775"/>
          <c:h val="0.247457627118644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33CCCC"/>
        </a:solidFill>
        <a:ln w="9525">
          <a:noFill/>
        </a:ln>
      </c:spPr>
    </c:floor>
    <c:side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CC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639575971731767E-2"/>
          <c:y val="2.9032258064516252E-2"/>
          <c:w val="0.56713780918727918"/>
          <c:h val="0.8935483870967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 Новочеркасск</c:v>
                </c:pt>
              </c:strCache>
            </c:strRef>
          </c:tx>
          <c:spPr>
            <a:solidFill>
              <a:srgbClr val="00FF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Ростовской обл</c:v>
                </c:pt>
              </c:strCache>
            </c:strRef>
          </c:tx>
          <c:spPr>
            <a:solidFill>
              <a:srgbClr val="FF0000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за пределами обл. </c:v>
                </c:pt>
              </c:strCache>
            </c:strRef>
          </c:tx>
          <c:spPr>
            <a:solidFill>
              <a:srgbClr val="FF99CC"/>
            </a:solidFill>
            <a:ln w="25399">
              <a:noFill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gapDepth val="0"/>
        <c:shape val="box"/>
        <c:axId val="87745664"/>
        <c:axId val="87747200"/>
        <c:axId val="0"/>
      </c:bar3DChart>
      <c:catAx>
        <c:axId val="87745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47200"/>
        <c:crosses val="autoZero"/>
        <c:auto val="1"/>
        <c:lblAlgn val="ctr"/>
        <c:lblOffset val="100"/>
        <c:tickLblSkip val="1"/>
        <c:tickMarkSkip val="1"/>
      </c:catAx>
      <c:valAx>
        <c:axId val="87747200"/>
        <c:scaling>
          <c:orientation val="minMax"/>
        </c:scaling>
        <c:axPos val="l"/>
        <c:majorGridlines>
          <c:spPr>
            <a:ln w="12700">
              <a:solidFill>
                <a:srgbClr val="33CCCC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456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021201413427568"/>
          <c:y val="0.38387096774193863"/>
          <c:w val="0.3127208480565371"/>
          <c:h val="0.235483870967741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2014-04-21T15:31:00Z</cp:lastPrinted>
  <dcterms:created xsi:type="dcterms:W3CDTF">2014-04-21T13:25:00Z</dcterms:created>
  <dcterms:modified xsi:type="dcterms:W3CDTF">2014-10-08T05:32:00Z</dcterms:modified>
</cp:coreProperties>
</file>