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63E" w:rsidRPr="0071263E" w:rsidRDefault="0071263E" w:rsidP="0071263E">
      <w:pPr>
        <w:jc w:val="center"/>
        <w:rPr>
          <w:rStyle w:val="dash041e005f0431005f044b005f0447005f043d005f044b005f0439005f005fchar1char1"/>
          <w:b/>
        </w:rPr>
      </w:pPr>
      <w:r>
        <w:rPr>
          <w:rFonts w:ascii="Times New Roman" w:hAnsi="Times New Roman"/>
          <w:b/>
          <w:sz w:val="24"/>
          <w:szCs w:val="24"/>
        </w:rPr>
        <w:t>Прошлое и настоящее многонационального народа России. Формирование гражданской идентичности.</w:t>
      </w:r>
      <w:bookmarkStart w:id="0" w:name="_GoBack"/>
      <w:bookmarkEnd w:id="0"/>
    </w:p>
    <w:p w:rsidR="0071263E" w:rsidRDefault="0071263E" w:rsidP="0071263E">
      <w:pPr>
        <w:spacing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Федеральном Государственном Образовательном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стандарте  говорится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формировании у учащихся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 многонационального российского общества; становление гуманистических и демократических ценностных ориентаций.  </w:t>
      </w:r>
    </w:p>
    <w:p w:rsidR="0071263E" w:rsidRDefault="0071263E" w:rsidP="0071263E">
      <w:pPr>
        <w:spacing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Идентичность человека рассматривают, как минимум, на трех уровнях, как следствие, выделяя социальную, личностную (персональную) и само идентичность. </w:t>
      </w:r>
    </w:p>
    <w:p w:rsidR="0071263E" w:rsidRDefault="0071263E" w:rsidP="0071263E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Социальная идентичность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называют еще «идентичностью принадлежности», она строится из знания человека о том, что он принадлежит к определенной группе и относит себя к ней, эмоциональной значимости для него собственного группового членства, осознания им своих социальных потребностей и расширения средств и способов их реализации.</w:t>
      </w:r>
    </w:p>
    <w:p w:rsidR="0071263E" w:rsidRDefault="0071263E" w:rsidP="0071263E">
      <w:pPr>
        <w:widowControl w:val="0"/>
        <w:spacing w:after="0" w:line="240" w:lineRule="auto"/>
        <w:ind w:firstLine="680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последние годы чаще используется другой термин –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социокультурная идентичность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Социокультурная идентичность есть определение себя: с кем я, каково мое место и роль в данной группе, сообществе (социальная составляющая). Важное значение придается культурной составляющей – осознанному принятию человеком культурных норм и образцов поведения, ценностных ориентации и языка, понимании своего «я» с позиций тех культурных характеристик, которые приняты в данной группе, общности, обществе. </w:t>
      </w:r>
    </w:p>
    <w:p w:rsidR="0071263E" w:rsidRDefault="0071263E" w:rsidP="0071263E">
      <w:pPr>
        <w:widowControl w:val="0"/>
        <w:spacing w:after="0" w:line="240" w:lineRule="auto"/>
        <w:ind w:firstLine="680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Становление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личностной идентичности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человека происходит через сопоставление и противопоставление различных групп и общностей в процессе взаимодействия с ними: если в социальной идентичности акцентируется сходство с группой (группами), характеристики подобия, то в личностной идентичности подчеркиваются отличия, своеобразие.</w:t>
      </w:r>
    </w:p>
    <w:p w:rsidR="0071263E" w:rsidRDefault="0071263E" w:rsidP="0071263E">
      <w:pPr>
        <w:spacing w:line="240" w:lineRule="auto"/>
        <w:ind w:firstLine="680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 идентичность или «эго-идентичность» есть приватные, индивидуальные представления человека о самом себе, в основе которых лежит опыт определения социальной и личностной идентичности. Для организации педагогического процесса важно, в рассматриваемой иерархии идентичностей базовой, как правило, выступает социокультурная идентичность, а высший уровень развития – само идентичность – опирается на личностную идентичность как промежуточный уровень.  Личностная идентичность организована социально и является набором исключительно уникальных характеристик, сводимых к различиям. </w:t>
      </w:r>
    </w:p>
    <w:p w:rsidR="0071263E" w:rsidRDefault="0071263E" w:rsidP="0071263E">
      <w:pPr>
        <w:widowControl w:val="0"/>
        <w:spacing w:after="0" w:line="240" w:lineRule="auto"/>
        <w:ind w:firstLine="680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Важно иметь представление и о структуре идентичности. В многочисленных исследованиях выделяют основные составляющие:</w:t>
      </w:r>
    </w:p>
    <w:p w:rsidR="0071263E" w:rsidRDefault="0071263E" w:rsidP="0071263E">
      <w:pPr>
        <w:widowControl w:val="0"/>
        <w:spacing w:after="0" w:line="240" w:lineRule="auto"/>
        <w:ind w:firstLine="680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</w:p>
    <w:p w:rsidR="0071263E" w:rsidRDefault="0071263E" w:rsidP="0071263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1263E" w:rsidRDefault="0071263E" w:rsidP="0071263E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Когнитивную  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знание о принадлежности к данной социальной общности);</w:t>
      </w:r>
    </w:p>
    <w:p w:rsidR="0071263E" w:rsidRDefault="0071263E" w:rsidP="0071263E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Ценностно-смысловую (позитивное, негативное или двойственное отношение к принадлежности);</w:t>
      </w:r>
    </w:p>
    <w:p w:rsidR="0071263E" w:rsidRDefault="0071263E" w:rsidP="0071263E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Эмоциональную (принятие или неприятие своей принадлежности);</w:t>
      </w:r>
    </w:p>
    <w:p w:rsidR="0071263E" w:rsidRDefault="0071263E" w:rsidP="0071263E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Деятельностную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(поведенческая – гражданская активность).</w:t>
      </w:r>
    </w:p>
    <w:p w:rsidR="0071263E" w:rsidRDefault="0071263E" w:rsidP="0071263E">
      <w:pPr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263E" w:rsidRDefault="0071263E" w:rsidP="0071263E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Каждый  учитель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обучении и воспитании школьников ставит перед собой определённую  цель.</w:t>
      </w:r>
    </w:p>
    <w:p w:rsidR="0071263E" w:rsidRDefault="0071263E" w:rsidP="0071263E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Моя задача, как учителя, научить ребенка осознавать свою принадлежность к гражданской общности, видеть в себе гражданина своей страны и члена гражданского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общества. География -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 школьная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дисциплина дает неограниченные возможности для реализации этой задачи.</w:t>
      </w:r>
    </w:p>
    <w:p w:rsidR="0071263E" w:rsidRDefault="0071263E" w:rsidP="0071263E">
      <w:pPr>
        <w:pStyle w:val="a3"/>
        <w:shd w:val="clear" w:color="auto" w:fill="FFFFFF"/>
        <w:spacing w:before="75" w:beforeAutospacing="0" w:after="75" w:afterAutospacing="0" w:line="300" w:lineRule="atLeast"/>
        <w:ind w:left="75" w:right="75" w:firstLine="633"/>
        <w:jc w:val="both"/>
        <w:rPr>
          <w:shd w:val="clear" w:color="auto" w:fill="FFFFFF"/>
        </w:rPr>
      </w:pPr>
      <w:r>
        <w:t xml:space="preserve">Изучение географического и экономического положения России, ее достопримечательностей, биографий знаменитых путешественников направлено на формирование чувства любви к Родине и гордости за принадлежность к своему народу. Для </w:t>
      </w:r>
      <w:r>
        <w:rPr>
          <w:shd w:val="clear" w:color="auto" w:fill="FFFFFF"/>
        </w:rPr>
        <w:t xml:space="preserve">реализации познавательной и творческой активности школьника в учебном процессе я использую современные образовательные технологии, дающие возможность повышать качество образования. </w:t>
      </w:r>
    </w:p>
    <w:p w:rsidR="0071263E" w:rsidRDefault="0071263E" w:rsidP="0071263E">
      <w:pPr>
        <w:pStyle w:val="a3"/>
        <w:shd w:val="clear" w:color="auto" w:fill="FFFFFF"/>
        <w:spacing w:before="75" w:beforeAutospacing="0" w:after="75" w:afterAutospacing="0" w:line="300" w:lineRule="atLeast"/>
        <w:ind w:left="75" w:right="75" w:firstLine="633"/>
        <w:jc w:val="both"/>
        <w:rPr>
          <w:shd w:val="clear" w:color="auto" w:fill="FFFFFF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5"/>
        <w:gridCol w:w="6244"/>
      </w:tblGrid>
      <w:tr w:rsidR="0071263E" w:rsidTr="0071263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71263E" w:rsidRDefault="007126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Педагогические технологии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71263E" w:rsidRDefault="007126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Достигаемые результаты</w:t>
            </w:r>
          </w:p>
        </w:tc>
      </w:tr>
      <w:tr w:rsidR="0071263E" w:rsidTr="0071263E">
        <w:trPr>
          <w:trHeight w:val="121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71263E" w:rsidRDefault="0071263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Проектные технологии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71263E" w:rsidRDefault="0071263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данной методике дает возможность развивать индивидуальные творческие способности учащихся, более осознанно подходить к профессиональному и социальному самоопределению.</w:t>
            </w:r>
          </w:p>
        </w:tc>
      </w:tr>
      <w:tr w:rsidR="0071263E" w:rsidTr="0071263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71263E" w:rsidRDefault="0071263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Исследовательские методы в обучении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71263E" w:rsidRDefault="0071263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Дает возможность учащимся самостоятельно пополнять свои знания, глубоко вникать в изучаемую проблему и предполагать пути ее решения, что важно при формировании мировоззрения.</w:t>
            </w:r>
          </w:p>
        </w:tc>
      </w:tr>
      <w:tr w:rsidR="0071263E" w:rsidTr="0071263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71263E" w:rsidRDefault="0071263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в сотрудничестве (командная, групповая работа)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71263E" w:rsidRDefault="0071263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Сотрудничество трактуется как идея совместной развивающей деятельности взрослых и детей.</w:t>
            </w:r>
          </w:p>
        </w:tc>
      </w:tr>
      <w:tr w:rsidR="0071263E" w:rsidTr="0071263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71263E" w:rsidRDefault="0071263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Информационно-коммуникационные технологии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71263E" w:rsidRDefault="0071263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и неограниченное обогащение содержания образования, использование интегрированных курсов, доступ в ИНТЕРНЕТ.</w:t>
            </w:r>
          </w:p>
        </w:tc>
      </w:tr>
    </w:tbl>
    <w:p w:rsidR="0071263E" w:rsidRDefault="0071263E" w:rsidP="0071263E">
      <w:pPr>
        <w:shd w:val="clear" w:color="auto" w:fill="FFFFFF"/>
        <w:spacing w:after="240" w:line="285" w:lineRule="atLeast"/>
        <w:jc w:val="center"/>
        <w:textAlignment w:val="baseline"/>
        <w:rPr>
          <w:rFonts w:ascii="Georgia" w:eastAsia="Times New Roman" w:hAnsi="Georgia"/>
          <w:color w:val="616161"/>
          <w:sz w:val="24"/>
          <w:szCs w:val="24"/>
          <w:lang w:eastAsia="ru-RU"/>
        </w:rPr>
      </w:pPr>
      <w:r>
        <w:rPr>
          <w:rFonts w:ascii="Georgia" w:eastAsia="Times New Roman" w:hAnsi="Georgia"/>
          <w:color w:val="616161"/>
          <w:sz w:val="24"/>
          <w:szCs w:val="24"/>
          <w:lang w:eastAsia="ru-RU"/>
        </w:rPr>
        <w:t> </w:t>
      </w:r>
    </w:p>
    <w:p w:rsidR="0071263E" w:rsidRDefault="0071263E" w:rsidP="007126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остановлюсь на проектной деятельности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исследовательских методах в обучении.</w:t>
      </w:r>
    </w:p>
    <w:p w:rsidR="0071263E" w:rsidRDefault="0071263E" w:rsidP="0071263E">
      <w:pPr>
        <w:shd w:val="clear" w:color="auto" w:fill="FFFFFF"/>
        <w:spacing w:before="75" w:after="75" w:line="300" w:lineRule="atLeast"/>
        <w:ind w:left="75" w:right="75" w:firstLine="63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Использование  проектной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технологии  позволяет учащимся  собрать материал по заданной теме и представить его в творческой форме (стенгазета, фоторепортаж, компьютерная презентация) и выработать собственное отношение и выразить свою личную точку зрения на поставленную задачу.</w:t>
      </w:r>
    </w:p>
    <w:p w:rsidR="0071263E" w:rsidRDefault="0071263E" w:rsidP="0071263E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 «россиянин», «гражданин» может рассматриваться как:</w:t>
      </w:r>
    </w:p>
    <w:p w:rsidR="0071263E" w:rsidRDefault="0071263E" w:rsidP="0071263E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образ жителя конкретной территории (территориальная идентичность);</w:t>
      </w:r>
    </w:p>
    <w:p w:rsidR="0071263E" w:rsidRDefault="0071263E" w:rsidP="0071263E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образ гражданина России, наследника традиций, памяти, истории определенного государства (гражданская идентичность);</w:t>
      </w:r>
    </w:p>
    <w:p w:rsidR="0071263E" w:rsidRDefault="0071263E" w:rsidP="0071263E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образ представителя определенной этнической группы, наследника традиций определенного народа или общности, состоящей из представителей различных народов и народностей, но объединенных единой государственностью (этническая, государственно-национальная идентичность).</w:t>
      </w:r>
    </w:p>
    <w:p w:rsidR="0071263E" w:rsidRDefault="0071263E" w:rsidP="0071263E">
      <w:pPr>
        <w:spacing w:after="0" w:line="240" w:lineRule="auto"/>
        <w:ind w:firstLine="708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Литература:</w:t>
      </w:r>
    </w:p>
    <w:p w:rsidR="0071263E" w:rsidRDefault="0071263E" w:rsidP="0071263E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1263E" w:rsidRDefault="0071263E" w:rsidP="0071263E">
      <w:pPr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1.Словарь практического психолога. — М.: АСТ, 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Харвест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>. С. Ю. Головин. 1998.(с.257)</w:t>
      </w:r>
    </w:p>
    <w:p w:rsidR="0071263E" w:rsidRDefault="0071263E" w:rsidP="0071263E">
      <w:pPr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  <w:shd w:val="clear" w:color="auto" w:fill="FFFFFF"/>
        </w:rPr>
        <w:lastRenderedPageBreak/>
        <w:t xml:space="preserve">1.Словарь практического психолога. — М.: АСТ, 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Харвест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>. С. Ю. Головин. 1998.(с.257)</w:t>
      </w:r>
    </w:p>
    <w:p w:rsidR="0071263E" w:rsidRDefault="0071263E" w:rsidP="0071263E">
      <w:pPr>
        <w:rPr>
          <w:rFonts w:ascii="Times New Roman" w:hAnsi="Times New Roman"/>
          <w:bCs/>
          <w:iCs/>
          <w:sz w:val="24"/>
          <w:szCs w:val="24"/>
        </w:rPr>
      </w:pPr>
      <w:r>
        <w:rPr>
          <w:iCs/>
          <w:shd w:val="clear" w:color="auto" w:fill="FFFFFF"/>
        </w:rPr>
        <w:t xml:space="preserve">2. 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Микляева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А. В., Румянцева П. В. Социальная идентичность личности: содержание,</w:t>
      </w:r>
      <w:r>
        <w:rPr>
          <w:rFonts w:ascii="Times New Roman" w:hAnsi="Times New Roman"/>
          <w:iCs/>
          <w:sz w:val="24"/>
          <w:szCs w:val="24"/>
          <w:shd w:val="clear" w:color="auto" w:fill="F7F5EA"/>
        </w:rPr>
        <w:t xml:space="preserve"> 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структура, механизмы формирования: Монография. - </w:t>
      </w:r>
      <w:proofErr w:type="gram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СПб.:</w:t>
      </w:r>
      <w:proofErr w:type="gram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Изд-во РГПУ им. А. И.</w:t>
      </w:r>
      <w:r>
        <w:rPr>
          <w:rFonts w:ascii="Times New Roman" w:hAnsi="Times New Roman"/>
          <w:iCs/>
          <w:sz w:val="24"/>
          <w:szCs w:val="24"/>
          <w:shd w:val="clear" w:color="auto" w:fill="F7F5EA"/>
        </w:rPr>
        <w:t xml:space="preserve"> 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Герцена, 2008. - С. 8-47.</w:t>
      </w:r>
    </w:p>
    <w:p w:rsidR="0071263E" w:rsidRDefault="0071263E" w:rsidP="0071263E">
      <w:pPr>
        <w:rPr>
          <w:rFonts w:ascii="Times New Roman" w:hAnsi="Times New Roman"/>
          <w:b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bCs/>
          <w:sz w:val="20"/>
          <w:szCs w:val="20"/>
        </w:rPr>
        <w:t>ФЕДЕРАЛЬНЫЙ ГОСУДАРСТВЕННЫЙ ОБРАЗОВАТЕЛЬНЫЙ СТАНДАРТ ОСНОВНОГО ОБЩЕГО ОБРАЗОВАНИЯ.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 приказом Министерства образования и науки Российской Федерации от «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17»  декабря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2010 г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 1897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>
        <w:rPr>
          <w:rFonts w:ascii="Times New Roman" w:hAnsi="Times New Roman"/>
          <w:b/>
          <w:bCs/>
          <w:smallCaps/>
          <w:sz w:val="24"/>
          <w:szCs w:val="24"/>
        </w:rPr>
        <w:t xml:space="preserve"> </w:t>
      </w:r>
      <w:r>
        <w:rPr>
          <w:rFonts w:ascii="Times New Roman" w:hAnsi="Times New Roman"/>
          <w:smallCaps/>
          <w:color w:val="000000"/>
          <w:sz w:val="24"/>
          <w:szCs w:val="24"/>
        </w:rPr>
        <w:t>I. Общие  положения</w:t>
      </w:r>
    </w:p>
    <w:p w:rsidR="0071263E" w:rsidRDefault="0071263E" w:rsidP="0071263E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4.Эриксон, Э. Идентичность: юность и кризис. – М.: Прогресс, 1996</w:t>
      </w:r>
    </w:p>
    <w:p w:rsidR="0071263E" w:rsidRDefault="0071263E" w:rsidP="0071263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17A23" w:rsidRDefault="00217A23"/>
    <w:sectPr w:rsidR="00217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C84DC0"/>
    <w:multiLevelType w:val="hybridMultilevel"/>
    <w:tmpl w:val="25B2A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3E"/>
    <w:rsid w:val="00217A23"/>
    <w:rsid w:val="0071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8E09C-FB98-4A2F-9942-66921AB0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6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26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1263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4951</Characters>
  <Application>Microsoft Office Word</Application>
  <DocSecurity>0</DocSecurity>
  <Lines>41</Lines>
  <Paragraphs>11</Paragraphs>
  <ScaleCrop>false</ScaleCrop>
  <Company/>
  <LinksUpToDate>false</LinksUpToDate>
  <CharactersWithSpaces>5808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2014-11-07T08:14:00Z</dcterms:created>
  <dcterms:modified xsi:type="dcterms:W3CDTF">2014-11-07T08:15:00Z</dcterms:modified>
</cp:coreProperties>
</file>