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E8" w:rsidRDefault="00F024E8" w:rsidP="00F024E8"/>
    <w:p w:rsidR="00F024E8" w:rsidRDefault="00F024E8" w:rsidP="00F024E8"/>
    <w:p w:rsidR="00F024E8" w:rsidRPr="000345B0" w:rsidRDefault="00F024E8" w:rsidP="00F024E8">
      <w:pPr>
        <w:pStyle w:val="a3"/>
        <w:spacing w:before="115" w:beforeAutospacing="0" w:after="0" w:afterAutospacing="0"/>
        <w:jc w:val="center"/>
      </w:pPr>
      <w:r w:rsidRPr="000345B0">
        <w:rPr>
          <w:rFonts w:eastAsiaTheme="minorEastAsia"/>
          <w:b/>
          <w:bCs/>
          <w:kern w:val="24"/>
          <w:sz w:val="48"/>
          <w:szCs w:val="48"/>
        </w:rPr>
        <w:t>Использование достижений передового</w:t>
      </w:r>
    </w:p>
    <w:p w:rsidR="00F024E8" w:rsidRPr="000345B0" w:rsidRDefault="00F024E8" w:rsidP="00F024E8">
      <w:pPr>
        <w:pStyle w:val="a3"/>
        <w:spacing w:before="115" w:beforeAutospacing="0" w:after="0" w:afterAutospacing="0"/>
        <w:jc w:val="center"/>
      </w:pPr>
      <w:r w:rsidRPr="000345B0">
        <w:rPr>
          <w:rFonts w:eastAsiaTheme="minorEastAsia"/>
          <w:b/>
          <w:bCs/>
          <w:kern w:val="24"/>
          <w:sz w:val="48"/>
          <w:szCs w:val="48"/>
        </w:rPr>
        <w:t>педагогического опыта прошлого</w:t>
      </w:r>
    </w:p>
    <w:p w:rsidR="00F024E8" w:rsidRPr="000345B0" w:rsidRDefault="00F024E8" w:rsidP="00F024E8">
      <w:pPr>
        <w:pStyle w:val="a3"/>
        <w:spacing w:before="115" w:beforeAutospacing="0" w:after="0" w:afterAutospacing="0"/>
        <w:jc w:val="center"/>
      </w:pPr>
      <w:r w:rsidRPr="000345B0">
        <w:rPr>
          <w:rFonts w:eastAsiaTheme="minorEastAsia"/>
          <w:b/>
          <w:bCs/>
          <w:kern w:val="24"/>
          <w:sz w:val="48"/>
          <w:szCs w:val="48"/>
        </w:rPr>
        <w:t xml:space="preserve"> в современном преподавании географии</w:t>
      </w:r>
    </w:p>
    <w:p w:rsidR="00F024E8" w:rsidRPr="000345B0" w:rsidRDefault="00F024E8" w:rsidP="00F024E8"/>
    <w:p w:rsidR="00F024E8" w:rsidRDefault="00F024E8" w:rsidP="00F024E8"/>
    <w:p w:rsidR="00F024E8" w:rsidRDefault="00F024E8" w:rsidP="00F024E8"/>
    <w:p w:rsidR="00F024E8" w:rsidRDefault="00F024E8" w:rsidP="00F024E8"/>
    <w:p w:rsidR="00F024E8" w:rsidRDefault="00F024E8" w:rsidP="00F024E8"/>
    <w:p w:rsidR="00F024E8" w:rsidRDefault="00F024E8" w:rsidP="00F024E8"/>
    <w:p w:rsidR="00F024E8" w:rsidRDefault="00F024E8" w:rsidP="00F024E8"/>
    <w:p w:rsidR="00F024E8" w:rsidRDefault="00F024E8" w:rsidP="00F024E8"/>
    <w:p w:rsidR="00F024E8" w:rsidRDefault="00F024E8" w:rsidP="00F024E8"/>
    <w:p w:rsidR="00F024E8" w:rsidRPr="00F024E8" w:rsidRDefault="00F024E8" w:rsidP="00616A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F024E8">
        <w:rPr>
          <w:rFonts w:ascii="Times New Roman" w:hAnsi="Times New Roman" w:cs="Times New Roman"/>
          <w:b/>
          <w:sz w:val="28"/>
          <w:szCs w:val="28"/>
        </w:rPr>
        <w:t>Работу выполнил</w:t>
      </w:r>
      <w:r w:rsidR="00616A28">
        <w:rPr>
          <w:rFonts w:ascii="Times New Roman" w:hAnsi="Times New Roman" w:cs="Times New Roman"/>
          <w:b/>
          <w:sz w:val="28"/>
          <w:szCs w:val="28"/>
        </w:rPr>
        <w:t>а</w:t>
      </w:r>
      <w:r w:rsidRPr="00F024E8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616A28" w:rsidRDefault="00F024E8" w:rsidP="00616A28">
      <w:pPr>
        <w:spacing w:after="0"/>
        <w:ind w:firstLine="5103"/>
        <w:jc w:val="righ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</w:t>
      </w:r>
      <w:r w:rsidRPr="00F024E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Г.А. Алексеева </w:t>
      </w:r>
      <w:r w:rsidR="00616A28">
        <w:rPr>
          <w:rFonts w:ascii="Times New Roman" w:eastAsiaTheme="majorEastAsia" w:hAnsi="Times New Roman" w:cs="Times New Roman"/>
          <w:kern w:val="24"/>
          <w:sz w:val="28"/>
          <w:szCs w:val="28"/>
        </w:rPr>
        <w:t>, учитель географии высшей категории</w:t>
      </w:r>
    </w:p>
    <w:p w:rsidR="00F024E8" w:rsidRDefault="00F024E8" w:rsidP="00616A28">
      <w:pPr>
        <w:spacing w:after="0"/>
        <w:ind w:firstLine="5103"/>
        <w:jc w:val="righ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F024E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МБОУ «Гимназия №2»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г. Торжок</w:t>
      </w:r>
    </w:p>
    <w:p w:rsidR="00616A28" w:rsidRDefault="00F024E8" w:rsidP="00616A28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                           </w:t>
      </w:r>
    </w:p>
    <w:p w:rsidR="00616A28" w:rsidRDefault="00F024E8" w:rsidP="00E430D7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                                                                   </w:t>
      </w:r>
    </w:p>
    <w:p w:rsidR="00616A28" w:rsidRDefault="00616A28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 w:type="page"/>
      </w:r>
    </w:p>
    <w:p w:rsidR="00F024E8" w:rsidRPr="00F024E8" w:rsidRDefault="00F024E8" w:rsidP="00E430D7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F024E8" w:rsidRDefault="00F024E8" w:rsidP="00F024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4E8" w:rsidRDefault="00E430D7" w:rsidP="00B443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0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430D7" w:rsidRDefault="00E430D7" w:rsidP="00DA69A7">
      <w:p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430D7">
        <w:rPr>
          <w:rFonts w:ascii="Times New Roman" w:hAnsi="Times New Roman" w:cs="Times New Roman"/>
          <w:sz w:val="28"/>
          <w:szCs w:val="28"/>
        </w:rPr>
        <w:t>Введение</w:t>
      </w:r>
      <w:r w:rsidR="00DA69A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     3                                                                                                     </w:t>
      </w:r>
    </w:p>
    <w:p w:rsidR="00DA69A7" w:rsidRDefault="00E430D7" w:rsidP="00DA69A7">
      <w:pPr>
        <w:pStyle w:val="a3"/>
        <w:spacing w:before="0" w:beforeAutospacing="0" w:after="0" w:afterAutospacing="0"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Глава 1. Использование достижений передового педагогического</w:t>
      </w:r>
    </w:p>
    <w:p w:rsidR="00DA69A7" w:rsidRDefault="00E430D7" w:rsidP="00DA69A7">
      <w:pPr>
        <w:pStyle w:val="a3"/>
        <w:spacing w:before="0" w:beforeAutospacing="0" w:after="0" w:afterAutospacing="0"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опыта прошлого в современном преподавании географии на </w:t>
      </w:r>
    </w:p>
    <w:p w:rsidR="00DA69A7" w:rsidRDefault="00E430D7" w:rsidP="00DA69A7">
      <w:pPr>
        <w:pStyle w:val="a3"/>
        <w:spacing w:before="0" w:beforeAutospacing="0" w:after="0" w:afterAutospacing="0" w:line="360" w:lineRule="auto"/>
        <w:ind w:right="566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примере издания </w:t>
      </w:r>
      <w:r w:rsidRPr="00E430D7">
        <w:rPr>
          <w:rFonts w:eastAsiaTheme="minorEastAsia"/>
          <w:bCs/>
          <w:color w:val="000000" w:themeColor="text1"/>
          <w:kern w:val="24"/>
          <w:sz w:val="28"/>
          <w:szCs w:val="28"/>
        </w:rPr>
        <w:t>Марков Д.А. Тетрадь для самостоятельных</w:t>
      </w:r>
    </w:p>
    <w:p w:rsidR="00DA69A7" w:rsidRDefault="00E430D7" w:rsidP="00DA69A7">
      <w:pPr>
        <w:pStyle w:val="a3"/>
        <w:spacing w:before="0" w:beforeAutospacing="0" w:after="0" w:afterAutospacing="0" w:line="360" w:lineRule="auto"/>
        <w:ind w:right="566"/>
        <w:jc w:val="both"/>
        <w:rPr>
          <w:sz w:val="28"/>
          <w:szCs w:val="28"/>
        </w:rPr>
      </w:pPr>
      <w:r w:rsidRPr="00E430D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работ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 изучению истории местного края</w:t>
      </w:r>
      <w:r>
        <w:rPr>
          <w:sz w:val="28"/>
          <w:szCs w:val="28"/>
        </w:rPr>
        <w:t xml:space="preserve">. </w:t>
      </w:r>
    </w:p>
    <w:p w:rsidR="00E430D7" w:rsidRDefault="00E430D7" w:rsidP="00DA69A7">
      <w:pPr>
        <w:pStyle w:val="a3"/>
        <w:spacing w:before="0" w:beforeAutospacing="0" w:after="0" w:afterAutospacing="0"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М., 1916 г</w:t>
      </w:r>
      <w:r w:rsidR="00DA69A7">
        <w:rPr>
          <w:sz w:val="28"/>
          <w:szCs w:val="28"/>
        </w:rPr>
        <w:t>……………………………………………………………       4-19</w:t>
      </w:r>
      <w:r>
        <w:rPr>
          <w:sz w:val="28"/>
          <w:szCs w:val="28"/>
        </w:rPr>
        <w:t xml:space="preserve"> </w:t>
      </w:r>
      <w:r w:rsidRPr="00E430D7">
        <w:rPr>
          <w:sz w:val="28"/>
          <w:szCs w:val="28"/>
        </w:rPr>
        <w:t xml:space="preserve"> </w:t>
      </w:r>
    </w:p>
    <w:p w:rsidR="00DA69A7" w:rsidRDefault="00E430D7" w:rsidP="00DA69A7">
      <w:pPr>
        <w:pStyle w:val="a3"/>
        <w:spacing w:before="0" w:beforeAutospacing="0" w:after="0" w:afterAutospacing="0"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Глава 2.  Использование достижений передового педагогического</w:t>
      </w:r>
    </w:p>
    <w:p w:rsidR="00DA69A7" w:rsidRDefault="00E430D7" w:rsidP="00DA69A7">
      <w:pPr>
        <w:pStyle w:val="a3"/>
        <w:spacing w:before="0" w:beforeAutospacing="0" w:after="0" w:afterAutospacing="0"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опыта прошлого в современном преподавании географии на</w:t>
      </w:r>
    </w:p>
    <w:p w:rsidR="00E430D7" w:rsidRDefault="00E430D7" w:rsidP="00DA69A7">
      <w:pPr>
        <w:pStyle w:val="a3"/>
        <w:spacing w:before="0" w:beforeAutospacing="0" w:after="0" w:afterAutospacing="0"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примере книги С. А. Рачинского «Сельская школа»</w:t>
      </w:r>
      <w:r w:rsidR="00DA69A7">
        <w:rPr>
          <w:sz w:val="28"/>
          <w:szCs w:val="28"/>
        </w:rPr>
        <w:t>………………   20-29</w:t>
      </w:r>
    </w:p>
    <w:p w:rsidR="00E430D7" w:rsidRDefault="00E430D7" w:rsidP="00DA69A7">
      <w:pPr>
        <w:pStyle w:val="a3"/>
        <w:spacing w:before="0" w:beforeAutospacing="0" w:after="0" w:afterAutospacing="0"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DA69A7">
        <w:rPr>
          <w:sz w:val="28"/>
          <w:szCs w:val="28"/>
        </w:rPr>
        <w:t>……………………………………………………………      30</w:t>
      </w:r>
    </w:p>
    <w:p w:rsidR="00E430D7" w:rsidRPr="00E430D7" w:rsidRDefault="00E430D7" w:rsidP="00DA69A7">
      <w:pPr>
        <w:pStyle w:val="a3"/>
        <w:spacing w:before="0" w:beforeAutospacing="0" w:after="0" w:afterAutospacing="0" w:line="360" w:lineRule="auto"/>
        <w:ind w:right="566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DA69A7">
        <w:rPr>
          <w:sz w:val="28"/>
          <w:szCs w:val="28"/>
        </w:rPr>
        <w:t>…………………………………………………..       31</w:t>
      </w:r>
    </w:p>
    <w:p w:rsidR="00E430D7" w:rsidRDefault="00E430D7" w:rsidP="00DA69A7">
      <w:pPr>
        <w:pStyle w:val="a3"/>
        <w:spacing w:before="154" w:beforeAutospacing="0" w:after="0" w:afterAutospacing="0" w:line="360" w:lineRule="auto"/>
        <w:ind w:right="566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</w:p>
    <w:p w:rsidR="00E430D7" w:rsidRDefault="00E430D7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  <w:r>
        <w:rPr>
          <w:rFonts w:eastAsiaTheme="minorEastAsia"/>
          <w:b/>
          <w:bCs/>
          <w:kern w:val="24"/>
          <w:position w:val="1"/>
          <w:sz w:val="28"/>
          <w:szCs w:val="28"/>
        </w:rPr>
        <w:lastRenderedPageBreak/>
        <w:t>Введение</w:t>
      </w:r>
    </w:p>
    <w:p w:rsidR="00B44369" w:rsidRDefault="00F024E8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  <w:r w:rsidRPr="00E430D7">
        <w:rPr>
          <w:rFonts w:eastAsiaTheme="minorEastAsia"/>
          <w:b/>
          <w:bCs/>
          <w:kern w:val="24"/>
          <w:position w:val="1"/>
          <w:sz w:val="28"/>
          <w:szCs w:val="28"/>
        </w:rPr>
        <w:t>Актуальность</w:t>
      </w:r>
    </w:p>
    <w:p w:rsidR="00B44369" w:rsidRDefault="00F024E8" w:rsidP="00B44369">
      <w:pPr>
        <w:pStyle w:val="a3"/>
        <w:spacing w:before="154" w:beforeAutospacing="0" w:after="0" w:afterAutospacing="0" w:line="360" w:lineRule="auto"/>
        <w:rPr>
          <w:rFonts w:eastAsiaTheme="majorEastAsia"/>
          <w:kern w:val="24"/>
          <w:position w:val="1"/>
          <w:sz w:val="28"/>
          <w:szCs w:val="28"/>
        </w:rPr>
      </w:pPr>
      <w:r w:rsidRPr="00FD471D">
        <w:rPr>
          <w:rFonts w:eastAsiaTheme="majorEastAsia"/>
          <w:bCs/>
          <w:kern w:val="24"/>
          <w:position w:val="1"/>
          <w:sz w:val="28"/>
          <w:szCs w:val="28"/>
        </w:rPr>
        <w:t>Обращение к традициям отечественного образования является актуальным в плане:</w:t>
      </w:r>
    </w:p>
    <w:p w:rsidR="00F024E8" w:rsidRPr="00B44369" w:rsidRDefault="00F024E8" w:rsidP="00B44369">
      <w:pPr>
        <w:pStyle w:val="a3"/>
        <w:spacing w:before="154" w:beforeAutospacing="0" w:after="0" w:afterAutospacing="0" w:line="360" w:lineRule="auto"/>
        <w:rPr>
          <w:rFonts w:eastAsiaTheme="minorEastAsia"/>
          <w:b/>
          <w:bCs/>
          <w:kern w:val="24"/>
          <w:position w:val="1"/>
          <w:sz w:val="28"/>
          <w:szCs w:val="28"/>
        </w:rPr>
      </w:pPr>
      <w:r w:rsidRPr="00F84C97">
        <w:rPr>
          <w:rFonts w:eastAsiaTheme="majorEastAsia"/>
          <w:kern w:val="24"/>
          <w:position w:val="1"/>
          <w:sz w:val="28"/>
          <w:szCs w:val="28"/>
        </w:rPr>
        <w:t>- использования приёмов, средств, форм, методов обучения прошлого в современных условиях изучения географии;</w:t>
      </w:r>
      <w:r w:rsidRPr="00F84C97">
        <w:rPr>
          <w:rFonts w:eastAsiaTheme="majorEastAsia"/>
          <w:kern w:val="24"/>
          <w:position w:val="1"/>
          <w:sz w:val="28"/>
          <w:szCs w:val="28"/>
        </w:rPr>
        <w:br/>
        <w:t>- осознания преемственности поколений,  которая достигается в том числе, за счёт организации образования.</w:t>
      </w:r>
      <w:r w:rsidRPr="00F84C97">
        <w:rPr>
          <w:rFonts w:eastAsiaTheme="majorEastAsia"/>
          <w:kern w:val="24"/>
          <w:position w:val="1"/>
          <w:sz w:val="28"/>
          <w:szCs w:val="28"/>
        </w:rPr>
        <w:br/>
        <w:t>- данный  подход гарантируется требованиями ФГОС</w:t>
      </w:r>
    </w:p>
    <w:p w:rsidR="00F024E8" w:rsidRPr="00B44369" w:rsidRDefault="00F024E8" w:rsidP="00B44369">
      <w:pPr>
        <w:pStyle w:val="a3"/>
        <w:spacing w:before="154" w:beforeAutospacing="0" w:after="0" w:afterAutospacing="0" w:line="360" w:lineRule="auto"/>
        <w:jc w:val="both"/>
        <w:rPr>
          <w:rFonts w:eastAsiaTheme="minorEastAsia"/>
          <w:b/>
          <w:bCs/>
          <w:kern w:val="24"/>
          <w:position w:val="1"/>
          <w:sz w:val="28"/>
          <w:szCs w:val="28"/>
        </w:rPr>
      </w:pPr>
      <w:r w:rsidRPr="00B44369">
        <w:rPr>
          <w:rFonts w:eastAsiaTheme="minorEastAsia"/>
          <w:b/>
          <w:bCs/>
          <w:kern w:val="24"/>
          <w:position w:val="1"/>
          <w:sz w:val="28"/>
          <w:szCs w:val="28"/>
        </w:rPr>
        <w:t>Проблема</w:t>
      </w:r>
    </w:p>
    <w:p w:rsidR="00F024E8" w:rsidRDefault="00F024E8" w:rsidP="00B44369">
      <w:pPr>
        <w:pStyle w:val="a3"/>
        <w:spacing w:before="154" w:beforeAutospacing="0" w:after="0" w:afterAutospacing="0" w:line="360" w:lineRule="auto"/>
        <w:jc w:val="both"/>
      </w:pPr>
    </w:p>
    <w:p w:rsidR="00F024E8" w:rsidRDefault="00F024E8" w:rsidP="00B44369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</w:pPr>
      <w:r w:rsidRPr="00FD471D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Противоречие между значительным содержательным и методическим потенциалом педагогического опыта прошлого и его недостаточной изученностью, а, вследствие этого и использования в практике современной школы.</w:t>
      </w:r>
    </w:p>
    <w:p w:rsidR="00B44369" w:rsidRPr="00B44369" w:rsidRDefault="00B44369" w:rsidP="00B44369">
      <w:pPr>
        <w:spacing w:line="360" w:lineRule="auto"/>
        <w:jc w:val="both"/>
        <w:rPr>
          <w:rFonts w:ascii="Times New Roman" w:eastAsiaTheme="majorEastAsia" w:hAnsi="Times New Roman" w:cs="Times New Roman"/>
          <w:b/>
          <w:kern w:val="24"/>
          <w:position w:val="1"/>
          <w:sz w:val="28"/>
          <w:szCs w:val="28"/>
        </w:rPr>
      </w:pPr>
      <w:r w:rsidRPr="00B44369">
        <w:rPr>
          <w:rFonts w:ascii="Times New Roman" w:eastAsiaTheme="majorEastAsia" w:hAnsi="Times New Roman" w:cs="Times New Roman"/>
          <w:b/>
          <w:kern w:val="24"/>
          <w:position w:val="1"/>
          <w:sz w:val="28"/>
          <w:szCs w:val="28"/>
        </w:rPr>
        <w:t>Механизм реализации</w:t>
      </w:r>
    </w:p>
    <w:p w:rsidR="00B44369" w:rsidRDefault="00B44369" w:rsidP="00B44369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</w:pPr>
      <w:r w:rsidRPr="00B44369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Материалы могут использоваться на уроках с применением технологий системно-деятельностного обучения, но наибольший потенциал они имеют для организации внеурочной деятельности по географии и краеведению. Она также может войти в состав курса «Как изучали географию наши све</w:t>
      </w:r>
      <w:r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рстники в дореволюционной школе</w:t>
      </w:r>
      <w:r w:rsidRPr="00B44369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»</w:t>
      </w:r>
      <w:r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.</w:t>
      </w:r>
    </w:p>
    <w:p w:rsidR="00B44369" w:rsidRDefault="00B44369" w:rsidP="00B44369">
      <w:pPr>
        <w:spacing w:line="360" w:lineRule="auto"/>
        <w:jc w:val="both"/>
        <w:rPr>
          <w:rFonts w:ascii="Times New Roman" w:eastAsiaTheme="majorEastAsia" w:hAnsi="Times New Roman" w:cs="Times New Roman"/>
          <w:b/>
          <w:kern w:val="24"/>
          <w:position w:val="1"/>
          <w:sz w:val="28"/>
          <w:szCs w:val="28"/>
        </w:rPr>
      </w:pPr>
      <w:r w:rsidRPr="00B44369">
        <w:rPr>
          <w:rFonts w:ascii="Times New Roman" w:eastAsiaTheme="majorEastAsia" w:hAnsi="Times New Roman" w:cs="Times New Roman"/>
          <w:b/>
          <w:kern w:val="24"/>
          <w:position w:val="1"/>
          <w:sz w:val="28"/>
          <w:szCs w:val="28"/>
        </w:rPr>
        <w:t>Цели и задачи проекта</w:t>
      </w:r>
    </w:p>
    <w:p w:rsidR="00B44369" w:rsidRDefault="00B44369" w:rsidP="00B44369">
      <w:pPr>
        <w:spacing w:line="360" w:lineRule="auto"/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Разработать методику</w:t>
      </w:r>
      <w:r w:rsidRPr="00FD471D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 xml:space="preserve"> работы при изучении географии с дореволюционными источниками:</w:t>
      </w:r>
      <w:r w:rsidRPr="00FD471D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br/>
        <w:t>- Марков Д. А. Тетрадь для самостоятельных работ по и</w:t>
      </w:r>
      <w:r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 xml:space="preserve">зучению истории местного края. </w:t>
      </w:r>
      <w:r w:rsidRPr="00FD471D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t>М., 1916 г.</w:t>
      </w:r>
      <w:r w:rsidRPr="00FD471D"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  <w:br/>
        <w:t>- Рачинский С. А. Сельская школа. Отчёт о походе  в Нилову пустынь.</w:t>
      </w:r>
    </w:p>
    <w:p w:rsidR="00B44369" w:rsidRPr="005F3D55" w:rsidRDefault="00F024E8" w:rsidP="005F3D55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position w:val="1"/>
          <w:sz w:val="28"/>
          <w:szCs w:val="28"/>
        </w:rPr>
      </w:pPr>
      <w:r w:rsidRPr="005F3D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Глава 1</w:t>
      </w:r>
      <w:r w:rsidR="00B44369" w:rsidRPr="005F3D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Pr="005F3D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44369" w:rsidRPr="005F3D55">
        <w:rPr>
          <w:rFonts w:ascii="Times New Roman" w:hAnsi="Times New Roman" w:cs="Times New Roman"/>
          <w:b/>
          <w:sz w:val="28"/>
          <w:szCs w:val="28"/>
        </w:rPr>
        <w:t xml:space="preserve">Использование достижений передового педагогического опыта прошлого в современном преподавании географии на примере издания </w:t>
      </w:r>
      <w:r w:rsidR="00B44369" w:rsidRPr="005F3D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Марков Д.А. Тетрадь для самостоятельных работ по изучению истории местного края</w:t>
      </w:r>
      <w:r w:rsidR="00B44369" w:rsidRPr="005F3D55">
        <w:rPr>
          <w:rFonts w:ascii="Times New Roman" w:hAnsi="Times New Roman" w:cs="Times New Roman"/>
          <w:b/>
          <w:sz w:val="28"/>
          <w:szCs w:val="28"/>
        </w:rPr>
        <w:t xml:space="preserve">. М., 1916 г. </w:t>
      </w:r>
      <w:r w:rsidR="00B44369" w:rsidRPr="005F3D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24E8" w:rsidRPr="005F3D55" w:rsidRDefault="00F024E8" w:rsidP="005F3D55">
      <w:pPr>
        <w:pStyle w:val="a3"/>
        <w:tabs>
          <w:tab w:val="left" w:pos="9214"/>
        </w:tabs>
        <w:spacing w:before="0" w:beforeAutospacing="0" w:after="0" w:afterAutospacing="0" w:line="360" w:lineRule="auto"/>
        <w:ind w:left="142" w:right="28" w:firstLine="709"/>
        <w:jc w:val="both"/>
        <w:rPr>
          <w:sz w:val="28"/>
          <w:szCs w:val="28"/>
        </w:rPr>
      </w:pPr>
      <w:r w:rsidRPr="005F3D55">
        <w:rPr>
          <w:bCs/>
          <w:sz w:val="28"/>
          <w:szCs w:val="28"/>
        </w:rPr>
        <w:t>На рубеже XIX-XX вв. в отечественном образовании переплелись два процесса, обусловившие появление материала, которое представляется Вашему вниманию.</w:t>
      </w:r>
      <w:r w:rsidRPr="005F3D55">
        <w:rPr>
          <w:sz w:val="28"/>
          <w:szCs w:val="28"/>
        </w:rPr>
        <w:t xml:space="preserve"> С одной стороны, педагогическими теорией и методикой все шире и глубже обсуждалась проблема  изучения местного материала, а, с другой, шла речь об использовании передовых методов обучения и воспитания. Этим требованиям как нельзя лучше способствовали тетради для организации самостоятельных работ учащихся, которые многие современные учителя почему-то ошибочно считают атрибутом УМК только конца </w:t>
      </w:r>
      <w:r w:rsidRPr="005F3D55">
        <w:rPr>
          <w:sz w:val="28"/>
          <w:szCs w:val="28"/>
          <w:lang w:val="en-US"/>
        </w:rPr>
        <w:t>XX</w:t>
      </w:r>
      <w:r w:rsidRPr="005F3D55">
        <w:rPr>
          <w:sz w:val="28"/>
          <w:szCs w:val="28"/>
        </w:rPr>
        <w:t xml:space="preserve"> – начала  </w:t>
      </w:r>
      <w:r w:rsidRPr="005F3D55">
        <w:rPr>
          <w:sz w:val="28"/>
          <w:szCs w:val="28"/>
          <w:lang w:val="en-US"/>
        </w:rPr>
        <w:t>XXI</w:t>
      </w:r>
      <w:r w:rsidRPr="005F3D55">
        <w:rPr>
          <w:sz w:val="28"/>
          <w:szCs w:val="28"/>
        </w:rPr>
        <w:t xml:space="preserve"> вв. Первые рабочие тетради с печатной основой появились в России ровно сто лет назад, в 1913 г. Это были тетради по естествознанию и географии. Они являлись дополнением к имеющимся учебникам и</w:t>
      </w:r>
      <w:r w:rsidRPr="005F3D55">
        <w:rPr>
          <w:color w:val="000000"/>
          <w:sz w:val="28"/>
          <w:szCs w:val="28"/>
        </w:rPr>
        <w:t xml:space="preserve"> распространенным в то время репетиционным (контурным) картам и атласам. </w:t>
      </w:r>
      <w:r w:rsidRPr="005F3D55">
        <w:rPr>
          <w:sz w:val="28"/>
          <w:szCs w:val="28"/>
        </w:rPr>
        <w:t xml:space="preserve">Тетрадь для самостоятельных работ по изучению истории местного края, автором которой являлся Дмитрий Аркадьевич Марков, директор Саратовского учительского института, действительный член Таврической и Саратовской ученых архивных комиссий, Костромского научного общества по изучению местного края, вышла в свет в 1916 г. </w:t>
      </w:r>
    </w:p>
    <w:p w:rsidR="00F024E8" w:rsidRPr="005F3D55" w:rsidRDefault="00F024E8" w:rsidP="005F3D55">
      <w:pPr>
        <w:pStyle w:val="a3"/>
        <w:tabs>
          <w:tab w:val="left" w:pos="9214"/>
        </w:tabs>
        <w:spacing w:before="0" w:beforeAutospacing="0" w:after="0" w:afterAutospacing="0" w:line="360" w:lineRule="auto"/>
        <w:ind w:left="142" w:right="28" w:firstLine="709"/>
        <w:jc w:val="both"/>
        <w:rPr>
          <w:sz w:val="28"/>
          <w:szCs w:val="28"/>
        </w:rPr>
      </w:pPr>
      <w:r w:rsidRPr="005F3D55">
        <w:rPr>
          <w:sz w:val="28"/>
          <w:szCs w:val="28"/>
        </w:rPr>
        <w:t>На титульном листе указывались следующие данные: названия губернии, уезда, волости, города, села или деревни, в котором проживали и обучались учащиеся. Предлагаемая тетрадь представляла собой ряд вопросов, советов, указаний, относящихся к изучению истории местного края, и отвечала на запросы насущной потребности изучения истории, родиноведения, местного края в любом месте нашего обширного Отечества.</w:t>
      </w:r>
    </w:p>
    <w:p w:rsidR="00F024E8" w:rsidRPr="005F3D55" w:rsidRDefault="00F024E8" w:rsidP="005F3D55">
      <w:pPr>
        <w:tabs>
          <w:tab w:val="left" w:pos="9214"/>
        </w:tabs>
        <w:spacing w:after="0" w:line="360" w:lineRule="auto"/>
        <w:ind w:left="142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sz w:val="28"/>
          <w:szCs w:val="28"/>
        </w:rPr>
        <w:t xml:space="preserve">Автор-составитель тетради ставил следующие цели: </w:t>
      </w:r>
    </w:p>
    <w:p w:rsidR="00F024E8" w:rsidRPr="005F3D55" w:rsidRDefault="00F024E8" w:rsidP="005F3D55">
      <w:pPr>
        <w:pStyle w:val="a4"/>
        <w:numPr>
          <w:ilvl w:val="0"/>
          <w:numId w:val="5"/>
        </w:numPr>
        <w:tabs>
          <w:tab w:val="left" w:pos="9214"/>
        </w:tabs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образовательные</w:t>
      </w:r>
      <w:r w:rsidRPr="005F3D55">
        <w:rPr>
          <w:rFonts w:ascii="Times New Roman" w:hAnsi="Times New Roman" w:cs="Times New Roman"/>
          <w:sz w:val="28"/>
          <w:szCs w:val="28"/>
        </w:rPr>
        <w:t xml:space="preserve">. Учащихся и любителей местной истории перенести в минувшую местную историческую жизнь, воскресить перед ними образы деятелей родного края,  сделать их свидетелями того, как в сложном историческом процессе постепенно создавалась и крепла жизнь родного края (необходимо пояснить, что в рассматриваемый период конца </w:t>
      </w:r>
      <w:r w:rsidRPr="005F3D5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F3D55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5F3D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F3D55">
        <w:rPr>
          <w:rFonts w:ascii="Times New Roman" w:hAnsi="Times New Roman" w:cs="Times New Roman"/>
          <w:sz w:val="28"/>
          <w:szCs w:val="28"/>
        </w:rPr>
        <w:t xml:space="preserve"> веков образовательные цели были обучающими, и были непосредственно связанны с изучением материала);</w:t>
      </w:r>
    </w:p>
    <w:p w:rsidR="00F024E8" w:rsidRPr="005F3D55" w:rsidRDefault="00F024E8" w:rsidP="005F3D55">
      <w:pPr>
        <w:pStyle w:val="a4"/>
        <w:numPr>
          <w:ilvl w:val="0"/>
          <w:numId w:val="5"/>
        </w:numPr>
        <w:tabs>
          <w:tab w:val="left" w:pos="9214"/>
        </w:tabs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5F3D55">
        <w:rPr>
          <w:rFonts w:ascii="Times New Roman" w:hAnsi="Times New Roman" w:cs="Times New Roman"/>
          <w:sz w:val="28"/>
          <w:szCs w:val="28"/>
        </w:rPr>
        <w:t xml:space="preserve">. Дать «приложение» творческой работе учащихся и любителей истории родного края. </w:t>
      </w:r>
    </w:p>
    <w:p w:rsidR="00F024E8" w:rsidRPr="005F3D55" w:rsidRDefault="00F024E8" w:rsidP="005F3D55">
      <w:pPr>
        <w:tabs>
          <w:tab w:val="left" w:pos="9214"/>
        </w:tabs>
        <w:spacing w:after="0" w:line="360" w:lineRule="auto"/>
        <w:ind w:left="142" w:right="27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sz w:val="28"/>
          <w:szCs w:val="28"/>
        </w:rPr>
        <w:t>Рецензентами тетради были Костромское научное общество по изучению местного края и Лекционная Подкомиссия по Саратовской Ученой Архивной Комиссии, которые одобрили появление составленного руководства по изучению местного края.</w:t>
      </w:r>
    </w:p>
    <w:p w:rsidR="00F024E8" w:rsidRPr="005F3D55" w:rsidRDefault="00F024E8" w:rsidP="005F3D55">
      <w:pPr>
        <w:tabs>
          <w:tab w:val="left" w:pos="9214"/>
        </w:tabs>
        <w:spacing w:after="0" w:line="360" w:lineRule="auto"/>
        <w:ind w:left="142" w:right="27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sz w:val="28"/>
          <w:szCs w:val="28"/>
        </w:rPr>
        <w:t>Учащимся и педагогам при работе с тетрадью давались следующие общие указания:</w:t>
      </w:r>
    </w:p>
    <w:p w:rsidR="00F024E8" w:rsidRPr="005F3D55" w:rsidRDefault="00F024E8" w:rsidP="005F3D55">
      <w:pPr>
        <w:numPr>
          <w:ilvl w:val="0"/>
          <w:numId w:val="6"/>
        </w:numPr>
        <w:tabs>
          <w:tab w:val="left" w:pos="9214"/>
        </w:tabs>
        <w:spacing w:after="0" w:line="36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sz w:val="28"/>
          <w:szCs w:val="28"/>
        </w:rPr>
        <w:t xml:space="preserve">Обширность предлагаемой программы не должна была смущать собирателей материала по изучению местной истории, т.к. от них не требовалось дать ответы на все вопросы намеченной программы. </w:t>
      </w:r>
    </w:p>
    <w:p w:rsidR="00F024E8" w:rsidRPr="005F3D55" w:rsidRDefault="00F024E8" w:rsidP="005F3D55">
      <w:pPr>
        <w:numPr>
          <w:ilvl w:val="0"/>
          <w:numId w:val="6"/>
        </w:numPr>
        <w:tabs>
          <w:tab w:val="left" w:pos="9214"/>
        </w:tabs>
        <w:spacing w:after="0" w:line="36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sz w:val="28"/>
          <w:szCs w:val="28"/>
        </w:rPr>
        <w:t>Поощрялась запись  сведений, не предусмотренных в тетради.</w:t>
      </w:r>
    </w:p>
    <w:p w:rsidR="00F024E8" w:rsidRPr="005F3D55" w:rsidRDefault="00F024E8" w:rsidP="005F3D55">
      <w:pPr>
        <w:numPr>
          <w:ilvl w:val="0"/>
          <w:numId w:val="6"/>
        </w:numPr>
        <w:tabs>
          <w:tab w:val="left" w:pos="9214"/>
        </w:tabs>
        <w:spacing w:after="0" w:line="36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sz w:val="28"/>
          <w:szCs w:val="28"/>
        </w:rPr>
        <w:t>Необходимо было точно воспроизводить язык и произношение лица, от которого записывается сведения.</w:t>
      </w:r>
    </w:p>
    <w:p w:rsidR="00F024E8" w:rsidRPr="005F3D55" w:rsidRDefault="00F024E8" w:rsidP="005F3D55">
      <w:pPr>
        <w:numPr>
          <w:ilvl w:val="0"/>
          <w:numId w:val="6"/>
        </w:numPr>
        <w:tabs>
          <w:tab w:val="left" w:pos="9214"/>
        </w:tabs>
        <w:spacing w:after="0" w:line="36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sz w:val="28"/>
          <w:szCs w:val="28"/>
        </w:rPr>
        <w:t>Названия местных озер, рек, курганов, кладов, археологических находок, памятников старины должны были быть записаны со значением ударений, в форме родительного падежа. Желательно было приведение объяснений названий, какое давало им местное население, и легенд, связанных с ними.</w:t>
      </w:r>
    </w:p>
    <w:p w:rsidR="00F024E8" w:rsidRPr="005F3D55" w:rsidRDefault="00F024E8" w:rsidP="005F3D55">
      <w:pPr>
        <w:pStyle w:val="a4"/>
        <w:numPr>
          <w:ilvl w:val="0"/>
          <w:numId w:val="6"/>
        </w:numPr>
        <w:tabs>
          <w:tab w:val="left" w:pos="9214"/>
        </w:tabs>
        <w:spacing w:after="0" w:line="36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sz w:val="28"/>
          <w:szCs w:val="28"/>
        </w:rPr>
        <w:t>Источником информации для заполнения тетради могли быть данные, полученные из губернских ученых архивных комиссий, губернских ученых обществ, земских и городских управ, волостных правлений, от священников, старожилов.</w:t>
      </w:r>
    </w:p>
    <w:p w:rsidR="00F024E8" w:rsidRPr="005F3D55" w:rsidRDefault="00F024E8" w:rsidP="005F3D55">
      <w:pPr>
        <w:tabs>
          <w:tab w:val="left" w:pos="9214"/>
        </w:tabs>
        <w:spacing w:after="0" w:line="360" w:lineRule="auto"/>
        <w:ind w:left="142" w:right="27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sz w:val="28"/>
          <w:szCs w:val="28"/>
        </w:rPr>
        <w:lastRenderedPageBreak/>
        <w:t xml:space="preserve">Работа с тетрадью могла продолжаться через составление коллекций историко-археологического и этнографического содержания. Из собранного материала можно было организовать школьную выставку по следующим направлениям: книги по местной истории; портреты местных деятелей; картины и таблицы по местной истории; альбомы; журналы, содержащие материал по местной истории; открытки с видами; планы; монеты, медали и знаки; документы; разные предметы; работы учащихся и т.п. Материалы выставок могли служить фундаментом для создания школьного музея по местной истории. </w:t>
      </w:r>
    </w:p>
    <w:p w:rsidR="00F024E8" w:rsidRPr="005F3D55" w:rsidRDefault="00F024E8" w:rsidP="005F3D55">
      <w:pPr>
        <w:tabs>
          <w:tab w:val="left" w:pos="9214"/>
        </w:tabs>
        <w:spacing w:after="0" w:line="360" w:lineRule="auto"/>
        <w:ind w:left="142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55">
        <w:rPr>
          <w:rFonts w:ascii="Times New Roman" w:hAnsi="Times New Roman" w:cs="Times New Roman"/>
          <w:sz w:val="28"/>
          <w:szCs w:val="28"/>
        </w:rPr>
        <w:t>Тетрадь, объемом в 54 страницы, состояла из ряда разделов:</w:t>
      </w:r>
      <w:r w:rsidR="005F3D55">
        <w:rPr>
          <w:rFonts w:ascii="Times New Roman" w:hAnsi="Times New Roman" w:cs="Times New Roman"/>
          <w:sz w:val="28"/>
          <w:szCs w:val="28"/>
        </w:rPr>
        <w:t xml:space="preserve"> </w:t>
      </w:r>
      <w:r w:rsidRPr="005F3D55">
        <w:rPr>
          <w:rFonts w:ascii="Times New Roman" w:hAnsi="Times New Roman" w:cs="Times New Roman"/>
          <w:sz w:val="28"/>
          <w:szCs w:val="28"/>
        </w:rPr>
        <w:t>Общие сведения. Поверхность изучаемой вами местности. Почва. Орошение. Климат вашей местности. Одежда, украшения знаки. Техника в народном быту. Пища и напитки. О природе вашей родины. О народонаселении вашей местности. Занятия, ремесла и промыслы. Торговля. Семейный быт. Суеверия и гадания. Народная медицина. Религиозные верования. Язык, грамотность и просвещение. Народная музыка. Историко-археологические сведения (о курганах и могилах, о пещерах, о кладах, о памятниках старины, о старинных грамотах, бумагах, книгах, о церквах, исторические сведения о вашей родине).</w:t>
      </w:r>
    </w:p>
    <w:p w:rsidR="00F024E8" w:rsidRPr="005F3D55" w:rsidRDefault="00F024E8" w:rsidP="005F3D55">
      <w:pPr>
        <w:tabs>
          <w:tab w:val="left" w:pos="9214"/>
        </w:tabs>
        <w:spacing w:after="0" w:line="360" w:lineRule="auto"/>
        <w:ind w:left="142" w:right="2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42" w:type="dxa"/>
        <w:tblLayout w:type="fixed"/>
        <w:tblLook w:val="04A0"/>
      </w:tblPr>
      <w:tblGrid>
        <w:gridCol w:w="4077"/>
        <w:gridCol w:w="2410"/>
        <w:gridCol w:w="1559"/>
        <w:gridCol w:w="257"/>
        <w:gridCol w:w="1126"/>
      </w:tblGrid>
      <w:tr w:rsidR="00F024E8" w:rsidTr="00DA69A7">
        <w:tc>
          <w:tcPr>
            <w:tcW w:w="4077" w:type="dxa"/>
          </w:tcPr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Тетрадь Д.А. Маркова</w:t>
            </w:r>
          </w:p>
        </w:tc>
        <w:tc>
          <w:tcPr>
            <w:tcW w:w="5352" w:type="dxa"/>
            <w:gridSpan w:val="4"/>
          </w:tcPr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Тетрадь, разработанная для школьников</w:t>
            </w:r>
          </w:p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21 века</w:t>
            </w:r>
          </w:p>
        </w:tc>
      </w:tr>
      <w:tr w:rsidR="00F024E8" w:rsidTr="00DA69A7">
        <w:tc>
          <w:tcPr>
            <w:tcW w:w="4077" w:type="dxa"/>
          </w:tcPr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    Вопросы</w:t>
            </w:r>
          </w:p>
        </w:tc>
        <w:tc>
          <w:tcPr>
            <w:tcW w:w="1559" w:type="dxa"/>
          </w:tcPr>
          <w:p w:rsidR="00F024E8" w:rsidRPr="005F3D55" w:rsidRDefault="00F024E8" w:rsidP="00DA69A7">
            <w:pPr>
              <w:tabs>
                <w:tab w:val="left" w:pos="9214"/>
              </w:tabs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Проекты и исследовательские работы</w:t>
            </w:r>
          </w:p>
        </w:tc>
        <w:tc>
          <w:tcPr>
            <w:tcW w:w="1383" w:type="dxa"/>
            <w:gridSpan w:val="2"/>
          </w:tcPr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</w:tr>
      <w:tr w:rsidR="00F024E8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t xml:space="preserve">         1.Общие сведения</w:t>
            </w:r>
          </w:p>
        </w:tc>
      </w:tr>
      <w:tr w:rsidR="00F024E8" w:rsidTr="00DA69A7">
        <w:tc>
          <w:tcPr>
            <w:tcW w:w="4077" w:type="dxa"/>
          </w:tcPr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Губерния: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Уезд: 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Волость: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Село, деревня и т.д.: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Надо иметь  карты: своей  губернии, уезда, волости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Нарисуйте план вашего дома, усадьбы, села. Если  вы имеете возможность достать карту или план  вашей местности,  то рассмотрите  их  и на основании  их составьте свой план. (приведены  условные знаки для составления плана)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Укажите границу изучаемой местности.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Узнайте по календарю, на каком приблизительно  расстоянии находится ваша  родина от вашего уездного, губернского города, от Петрограда, Москвы. 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Запишите сколько квадратных миль или кв.верст занимает изучаемая вами местность.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Сколько жителей считается в  вашей местности?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Сколько человек приходится на 1 кв. милю или на 1 кв.версту?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Какие части (деревни, села, волости, уезда) входят в состав изучаемой вами местности? С.9</w:t>
            </w:r>
          </w:p>
          <w:p w:rsidR="00F024E8" w:rsidRPr="005F3D55" w:rsidRDefault="00F024E8" w:rsidP="00F024E8">
            <w:pPr>
              <w:numPr>
                <w:ilvl w:val="2"/>
                <w:numId w:val="4"/>
              </w:numPr>
              <w:tabs>
                <w:tab w:val="clear" w:pos="3049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Не имели ли какого исторического значения положение, границы и пространство изучаемой вами  местности (расселение, обособление людей, политическое и культурное  развитие и проч.)</w:t>
            </w:r>
          </w:p>
          <w:p w:rsidR="00F024E8" w:rsidRPr="005F3D55" w:rsidRDefault="00F024E8" w:rsidP="00DA69A7">
            <w:pPr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3D5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1. Какие изменения произошли в ЭГП данной местности к 2014 году?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2.Современное </w:t>
            </w: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политико-административное устройство территории.</w:t>
            </w:r>
          </w:p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24E8" w:rsidRPr="005F3D55" w:rsidRDefault="00F024E8" w:rsidP="00DA69A7">
            <w:pPr>
              <w:tabs>
                <w:tab w:val="left" w:pos="9214"/>
              </w:tabs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2. Поверхность изучаемой вами местности</w:t>
            </w:r>
          </w:p>
        </w:tc>
      </w:tr>
      <w:tr w:rsidR="00F024E8" w:rsidTr="00DA69A7">
        <w:tc>
          <w:tcPr>
            <w:tcW w:w="4077" w:type="dxa"/>
          </w:tcPr>
          <w:p w:rsidR="00F024E8" w:rsidRPr="005F3D55" w:rsidRDefault="00F024E8" w:rsidP="00DA69A7">
            <w:pPr>
              <w:ind w:left="1789"/>
              <w:rPr>
                <w:rFonts w:ascii="Times New Roman" w:hAnsi="Times New Roman"/>
                <w:b/>
              </w:rPr>
            </w:pPr>
          </w:p>
          <w:p w:rsidR="00F024E8" w:rsidRPr="005F3D55" w:rsidRDefault="00F024E8" w:rsidP="00F024E8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Какова поверхность изучаемой вами местности?</w:t>
            </w:r>
          </w:p>
          <w:p w:rsidR="00F024E8" w:rsidRPr="005F3D55" w:rsidRDefault="00F024E8" w:rsidP="00F024E8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Указать значение замечательных гор, холмов, равнин и проч. Изучаемой местности. На названиях ставьте ударения.</w:t>
            </w:r>
          </w:p>
          <w:p w:rsidR="00F024E8" w:rsidRPr="005F3D55" w:rsidRDefault="00F024E8" w:rsidP="00F024E8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Каково значение  устройства поверхности вашей родины для жизни?</w:t>
            </w:r>
          </w:p>
          <w:p w:rsidR="00F024E8" w:rsidRPr="005F3D55" w:rsidRDefault="00F024E8" w:rsidP="00F024E8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Не связано ли с какими-либо историческими событиями  устройство  поверхности вашей родины?</w:t>
            </w:r>
          </w:p>
          <w:p w:rsidR="00F024E8" w:rsidRPr="005F3D55" w:rsidRDefault="00F024E8" w:rsidP="00F024E8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Не можете ли указать красивые места вашей родины. Сделайте описание их, сфотографируйте, зарисуйте их. Если  есть виды  на открытках, сохраните их.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Примечание: Из рисунков и открыток  желательно  составлять  альбомы. С.10-11</w:t>
            </w:r>
          </w:p>
          <w:p w:rsidR="00F024E8" w:rsidRPr="005F3D55" w:rsidRDefault="00F024E8" w:rsidP="00DA69A7">
            <w:pPr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1. Как изменился рельеф местности  за сто лет? Какие факторы повлияли на эти изменения?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Создать презентацию современных форм рельефа изучаемой местности.</w:t>
            </w:r>
          </w:p>
          <w:p w:rsidR="00F024E8" w:rsidRPr="005F3D55" w:rsidRDefault="00F024E8" w:rsidP="00DA69A7">
            <w:pPr>
              <w:tabs>
                <w:tab w:val="left" w:pos="9214"/>
              </w:tabs>
              <w:spacing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t>3. Почвы</w:t>
            </w:r>
          </w:p>
        </w:tc>
      </w:tr>
      <w:tr w:rsidR="00F024E8" w:rsidTr="00DA69A7">
        <w:tc>
          <w:tcPr>
            <w:tcW w:w="4077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1.Какова почва изучаемой вами местности: черноземная,  глинистая, болотистая, каменистая,  супесчаная,  суглинистая и проч.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Образцы почвы положите  по  разным пакетикам или в  пробирки с пробками.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Чтобы карта по собиранию образцов почвы не теряла  своего значения, следует помнить два правила: 1) точно записывать, где и при каких условиях взяты  образцы почвы, данный камень, окаменелость, образец породы;  2) брать образцы по возможности  на месте, т.е.  из </w:t>
            </w: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тех слоев, где они  образовались и залегают не случайно.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Образцы почвы послужат материалами  для школьного музея.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2. Каково историческое  значение почвенных условий для вашей родины? (расселение,  обособление людей,  политическое и культурное  развитие и проч.) с.11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3.Как повлияла хозяйственная деятельность человека на почвенные ресурсы?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Исследовательская работа «Свойства почвы вашей территории и их влияние на агротехнику»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Орошение</w:t>
            </w:r>
          </w:p>
        </w:tc>
      </w:tr>
      <w:tr w:rsidR="00F024E8" w:rsidTr="00DA69A7">
        <w:tc>
          <w:tcPr>
            <w:tcW w:w="4077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1. Что можно вообще сказать об орошении   атмосферном и  речном изучаемой  вами местности?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2. Назовите реки, озера вашей местности. На названиях поставьте  ударения. С.11-12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3.Какие изменения произошли с водными ресурсами вашего края за последние 100 лет?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Проект: Экологическое состояние водных ресурсов данной местности. Предложите меры по  их охране.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Tr="00DA69A7">
        <w:tc>
          <w:tcPr>
            <w:tcW w:w="9429" w:type="dxa"/>
            <w:gridSpan w:val="5"/>
          </w:tcPr>
          <w:p w:rsidR="00F024E8" w:rsidRPr="005F3D55" w:rsidRDefault="00F024E8" w:rsidP="00F024E8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t>Климат вашей местности</w:t>
            </w:r>
          </w:p>
        </w:tc>
      </w:tr>
      <w:tr w:rsidR="00F024E8" w:rsidTr="00DA69A7">
        <w:tc>
          <w:tcPr>
            <w:tcW w:w="4077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1. Каков климат вашей местности: сухой, сырой, умеренный, холодный, теплый и проч.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Чтобы  иметь правильное  представление  о климате, надо наблюдать за температурой воздуха, движением ветра, количеством облаков, их видами, движениями, атмосферными осадками, грозами, зарницами, вскрытием и замерзанием рек и проч.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2. Как сказалось  влияние  климатических условий  на исторической  жизни  родного края? С. 12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1.Какие изменения произошли с климатом  за сто лет?  Выявить причины изменения.</w:t>
            </w: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Приложение: составить график  хода температуры, диаграмму осадков, розу ветров.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pStyle w:val="a4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6. О природе  вашей родины</w:t>
            </w:r>
          </w:p>
        </w:tc>
      </w:tr>
      <w:tr w:rsidR="00F024E8" w:rsidTr="00DA69A7">
        <w:tc>
          <w:tcPr>
            <w:tcW w:w="4077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1. Какова неживая природа  вашей родины? (леса хвойные и лиственные, степь и пески и пр.)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2.  Добываются ли в вашей местности  металлы и  минералы? Какие?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3. Какова живая природа вашей местности?  (</w:t>
            </w:r>
            <w:r w:rsidRPr="005F3D55">
              <w:rPr>
                <w:rFonts w:ascii="Times New Roman" w:hAnsi="Times New Roman"/>
                <w:sz w:val="28"/>
                <w:szCs w:val="28"/>
                <w:u w:val="single"/>
              </w:rPr>
              <w:t>лесные звери, птицы, домашние животные</w:t>
            </w: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растительный и животный мир).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4. Какое значение  имела природа в истории вашего края?  (защитные   от неприятеля  места, красивые местности, курорты, экономическое значение, влияние на характер жителей и проч.)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Примечание: опишите природу вашего  края подробнее. Зарисуйте, сфотографируйте отдельные ее виды. Если  не в состоянии этого  сделать,  то подберите открытки  с видами вашей местности  или же укажите картинки, похожие  на вашу местность. Виды можно достать у ваших знакомых. Создать презентацию «Растительный и животный мир малой Родины»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5. Не слыхали ли  вы от старожилов  рассказов  о том,  какова была раньше природа  вашей местности? (камни, валуны и проч.)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6. Не  произошли ли  на памяти  старожилов  каких-либо особенных  перемен в природе вашего края? (например,  обвал берега реки,  ураганы,  ливни и </w:t>
            </w: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проч.) с.13-14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1. Как изменилась  природа  вашей местности за столетие?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Исследовательская работа: «Растения и животные данной местности,  занесённые в Красную книгу Тверской области и РФ»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Tr="00DA69A7">
        <w:tc>
          <w:tcPr>
            <w:tcW w:w="9429" w:type="dxa"/>
            <w:gridSpan w:val="5"/>
          </w:tcPr>
          <w:p w:rsidR="00F024E8" w:rsidRPr="005F3D55" w:rsidRDefault="00F024E8" w:rsidP="00F024E8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 народонаселении вашей местности.</w:t>
            </w:r>
          </w:p>
          <w:p w:rsidR="00F024E8" w:rsidRPr="005F3D55" w:rsidRDefault="00F024E8" w:rsidP="00DA69A7">
            <w:pPr>
              <w:pStyle w:val="a4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t>1 Физический облик населения</w:t>
            </w:r>
          </w:p>
        </w:tc>
      </w:tr>
      <w:tr w:rsidR="00F024E8" w:rsidRPr="001D1888" w:rsidTr="00DA69A7">
        <w:tc>
          <w:tcPr>
            <w:tcW w:w="4077" w:type="dxa"/>
          </w:tcPr>
          <w:p w:rsidR="00F024E8" w:rsidRPr="005F3D55" w:rsidRDefault="00F024E8" w:rsidP="00F024E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Опишите, какая  преобладает окраска кожи у людей вашего края.</w:t>
            </w:r>
          </w:p>
          <w:p w:rsidR="00F024E8" w:rsidRPr="005F3D55" w:rsidRDefault="00F024E8" w:rsidP="00F024E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Какова  окраска глаз?  (голубые, серые,  карие и т.п.)</w:t>
            </w:r>
          </w:p>
          <w:p w:rsidR="00F024E8" w:rsidRPr="005F3D55" w:rsidRDefault="00F024E8" w:rsidP="00F024E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Какова окраска  волос?  (белокурые, светловолосые,  темно-русые, черные, рыжие)</w:t>
            </w:r>
          </w:p>
          <w:p w:rsidR="00F024E8" w:rsidRPr="005F3D55" w:rsidRDefault="00F024E8" w:rsidP="00F024E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Опишите  качества  волос (жесткие, гладкие, волнистые,  кудрявые,  курчавые,  разноволосые,  густые, редкие).</w:t>
            </w:r>
          </w:p>
          <w:p w:rsidR="00F024E8" w:rsidRPr="005F3D55" w:rsidRDefault="00F024E8" w:rsidP="00F024E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Каков рост мужчин и женщин? (высокий, средний,  низкий)</w:t>
            </w:r>
          </w:p>
          <w:p w:rsidR="00F024E8" w:rsidRPr="005F3D55" w:rsidRDefault="00F024E8" w:rsidP="00F024E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Что считается идеалом физической красоты у мужчин и женщин?</w:t>
            </w:r>
          </w:p>
          <w:p w:rsidR="00F024E8" w:rsidRPr="005F3D55" w:rsidRDefault="00F024E8" w:rsidP="00F024E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Желательно иметь  фотографии мужчин и женщин (</w:t>
            </w:r>
            <w:r w:rsidRPr="005F3D55">
              <w:rPr>
                <w:rFonts w:ascii="Times New Roman" w:hAnsi="Times New Roman"/>
                <w:sz w:val="28"/>
                <w:szCs w:val="28"/>
                <w:lang w:val="en-US"/>
              </w:rPr>
              <w:t>enfase</w:t>
            </w: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 и в профиль). С. 14</w:t>
            </w:r>
          </w:p>
          <w:p w:rsidR="00F024E8" w:rsidRPr="005F3D55" w:rsidRDefault="00F024E8" w:rsidP="00DA69A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« Характеристика современного населения территории»</w:t>
            </w: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RPr="001D1888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t>2. Жилища</w:t>
            </w:r>
          </w:p>
        </w:tc>
      </w:tr>
      <w:tr w:rsidR="00F024E8" w:rsidRPr="001D1888" w:rsidTr="00DA69A7">
        <w:tc>
          <w:tcPr>
            <w:tcW w:w="4077" w:type="dxa"/>
          </w:tcPr>
          <w:p w:rsidR="00F024E8" w:rsidRPr="005F3D55" w:rsidRDefault="00F024E8" w:rsidP="00F024E8">
            <w:pPr>
              <w:numPr>
                <w:ilvl w:val="0"/>
                <w:numId w:val="8"/>
              </w:numPr>
              <w:tabs>
                <w:tab w:val="clear" w:pos="144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Назовите жилища и постройки в вашей местности. 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Желательно иметь  модели, фотографии, чертежи и рисунки хотя бы от руки. Рисунки  легче всего сделать цветными карандашами.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2. Какие поверья связаны с  отдельными видами  построек? (например,  с воротами,  дверями и проч.)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1. Современное состояние жилищного фонда.</w:t>
            </w: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RPr="001D1888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t>3.Одежда, украшения и знаки</w:t>
            </w:r>
          </w:p>
        </w:tc>
      </w:tr>
      <w:tr w:rsidR="00F024E8" w:rsidRPr="001D1888" w:rsidTr="00DA69A7">
        <w:tc>
          <w:tcPr>
            <w:tcW w:w="4077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1. Укажите предметы, служащие человеку покровом и  украшением  во всех его  возрастах.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2. Укажите  предметы, ношение которых может, по народным понятиям, предохранить от болезни, дурного глаза, дать счастье, удачу, силу,  спасти в  несчастье.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При всякой вещи указать материал, цвет ее, географическое распространение, если возможно, любой принадлежности туалета. Желательно  собирание выкроек, чертежей, образцов,  фотографий.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3. Какие употребляются знаки, рисунки неграмотными  для отметки  чисел? (денег, пудов и проч., для отметки принадлежности им  предметов и для других целей).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4. Делаются ли знаки и  рисунки мелом, углем, надрезками, зарубками и проч.?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5. Не существует ли поверий относительно значений и силы изображений человека, животных, знаков и  чисел? С.16-17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Какие изменения произошли в одежде, украшениях и знаках за сто лет?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Исследовательская работа: Влияние косметических средств на здоровье человека.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RPr="001D1888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pStyle w:val="a4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5.Пища и напитки</w:t>
            </w:r>
          </w:p>
        </w:tc>
      </w:tr>
      <w:tr w:rsidR="00F024E8" w:rsidRPr="001D1888" w:rsidTr="00DA69A7">
        <w:tc>
          <w:tcPr>
            <w:tcW w:w="4077" w:type="dxa"/>
          </w:tcPr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Укажите пищу в сыром виде – яйца, щавель,  орехи, травы и  проч.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Пища, приготовленная без помощи огня – вяленое мясо, рыба, соленья.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Пища, приготовленная при помощи огня.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Праздничная пища.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Обрядовая пища:  крестинная каша,  куличи,  творог на Пасху,  поминальные блины,  яичница в  семик и проч.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Обрядовые писаные караваи. Печеные жаворонки и кресты. Что с ним делают:  едят ли сами хозяева,  бросают ли на улицу, подают ли нищим или отдают детям?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Указать виды молочной пищи и лакомств.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Пища по сезонам: постная,  скоромная,  летняя, осенняя, весенняя, зимняя.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Составьте несколько  меню праздничных  и будничных, постных и  скоромных, зажиточных и бедных семей.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Опишите сервировку стола, посуду, утварь.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Соберите образцы сервировки стола.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Соберите образцы примесей к пище, к которым прибегает  народ в случае  недостатка пищи.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 народ  относится к праздникам и постам?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Перечислите виды напитков и способы  их приготовления (квас,  пиво, мед, чай,  сбитень и проч.).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Какие поверья, поговорки и  молитвы связаны с употреблением  воды  для питья?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Какие молитвы, причитания, поговорки и  приметы употребляются  перед едой,  питьем и  после них?</w:t>
            </w:r>
          </w:p>
          <w:p w:rsidR="00F024E8" w:rsidRPr="005F3D55" w:rsidRDefault="00F024E8" w:rsidP="00F024E8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Обратите внимание  на солонку и на обычаи и </w:t>
            </w: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суеверия, связанные с солью. С.19-20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1.Кухни  каких народов используются в современный период в вашей местности?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Исследовательская работа: «Влияние чипсов и газированных напитков на организм человека»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RPr="001D1888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Занятия, ремёсла и промыслы</w:t>
            </w:r>
          </w:p>
        </w:tc>
      </w:tr>
      <w:tr w:rsidR="00F024E8" w:rsidRPr="001D1888" w:rsidTr="00DA69A7">
        <w:tc>
          <w:tcPr>
            <w:tcW w:w="4077" w:type="dxa"/>
          </w:tcPr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Занимаются ли жители вашей местности земледелием?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Скотоводство, овцеводство и птицеводство.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Садоводство, огородничество, бахчеводство,  шелководство, гончарное производство, выплавка  угольев,  шаповальство (выделка войлоков, шляп и проч.), ткачество,  шорный промысел,  кирпичное производство, клееварство,  малярство, выгонка дегтя и проч.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 Лесные промыслы.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Охота, рыболовство,  пчеловодство.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Добывание минералов.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Ремесла: сапожничество, плотничество, столярство, токарство,  колесничество,  бондарство и  выделка  деревянной посуды, портняжество.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Кустарная промышленность – (ложки, ножи,  катанье  валенок,  иконописание и проч.).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фабрично-заводская промышленность.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Отхожие промыслы: коробейники,  офени,  плотовщичество, дегтярство,  выделка овчин,  щетинники и проч.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Нет ли специальных женских промыслов и </w:t>
            </w: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рукодельных работ?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Какие занятия  и промыслы  по народному воззрению  неприличны для  мужчин,  и  какие для женщин?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Желательно собрать коллекцию  предметов, относящихся к занятиям, ремеслам и промыслам жителей вашей родины. Желательны также чертежи,  рисунки и фотографии.</w:t>
            </w:r>
          </w:p>
          <w:p w:rsidR="00F024E8" w:rsidRPr="005F3D55" w:rsidRDefault="00F024E8" w:rsidP="00F024E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Обряды, приметы, поверья,  связанные с занятиями, ремеслами и  промыслами вашего края. С.20-22</w:t>
            </w:r>
          </w:p>
          <w:p w:rsidR="00F024E8" w:rsidRPr="005F3D55" w:rsidRDefault="00F024E8" w:rsidP="00DA69A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1. Каково современное состояние хозяйства вашей местности.</w:t>
            </w: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Исследовательская работа: Народные промыслы Тверской области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составить диаграмму структуры хозяйства.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RPr="001D1888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 Торговля</w:t>
            </w:r>
          </w:p>
        </w:tc>
      </w:tr>
      <w:tr w:rsidR="00F024E8" w:rsidRPr="0065206E" w:rsidTr="00DA69A7">
        <w:tc>
          <w:tcPr>
            <w:tcW w:w="4077" w:type="dxa"/>
          </w:tcPr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Не толкует ли народ по-своему, когда и  откуда  началась и пошла торговля?</w:t>
            </w:r>
          </w:p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Так ли велась  торговля в старину, как теперь и если иначе, то как именно?</w:t>
            </w:r>
          </w:p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Какие были и есть меры жидких и сыпучих тел? (напр., кврта, копа, маленка и т.д.)</w:t>
            </w:r>
          </w:p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Какие названия веса? (напр., безмен)</w:t>
            </w:r>
          </w:p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Какие были и есть названия известной суммы денег? (напр., грош,  трешник,  семишник, гривна и др.)</w:t>
            </w:r>
          </w:p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Какие употребляются специальные выражения в  торговле?</w:t>
            </w:r>
          </w:p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Какие вы знаете обычаи при мелочной, базарной и  ярмарочной купле и продаже? (могорычи, битье по рукам,  передавание  повода  из полы в полу и т.д.)</w:t>
            </w:r>
          </w:p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Какие святые считаются покровителями отдельных видов торговли?</w:t>
            </w:r>
          </w:p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 определяется успех или неуспех в торговле?</w:t>
            </w:r>
          </w:p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 выбирается  счастливое место на базаре или ярмарке?</w:t>
            </w:r>
          </w:p>
          <w:p w:rsidR="00F024E8" w:rsidRPr="005F3D55" w:rsidRDefault="00F024E8" w:rsidP="00F024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 поверья связаны с торговлей и с отдельными ее видами? С.22-23</w:t>
            </w:r>
          </w:p>
          <w:p w:rsidR="00F024E8" w:rsidRPr="005F3D55" w:rsidRDefault="00F024E8" w:rsidP="00DA69A7">
            <w:pPr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24E8" w:rsidRPr="005F3D55" w:rsidRDefault="00F024E8" w:rsidP="00DA69A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Какова роль торговли для хозяйства вашей территории? 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2.Внешние экономические связи.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RPr="0065206E" w:rsidTr="00DA69A7">
        <w:tc>
          <w:tcPr>
            <w:tcW w:w="9429" w:type="dxa"/>
            <w:gridSpan w:val="5"/>
          </w:tcPr>
          <w:p w:rsidR="00F024E8" w:rsidRPr="005F3D55" w:rsidRDefault="00F024E8" w:rsidP="00DA6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 Семейный быт</w:t>
            </w:r>
          </w:p>
        </w:tc>
      </w:tr>
      <w:tr w:rsidR="00F024E8" w:rsidRPr="0065206E" w:rsidTr="00DA69A7">
        <w:tc>
          <w:tcPr>
            <w:tcW w:w="4077" w:type="dxa"/>
          </w:tcPr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Крестины, как они происходят?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Что кладут «на зубок» родильнице?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Опишите картину детской жизни и ее обстановки.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Какова колыбель в доме и в поле?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Употребление сосков, рожков; пища детей.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Занятия и  изделия детей.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Развлечения молодежи: посиделки, супрядки (посиделки с прялками, хороводы и проч.)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Особые девичьи праздники.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Описание сговора, девичника,  благословения и свадьбы.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 справляется новоселье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Запишите народные приметы.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Опишите  по  порядку главнейшие детские игрушки и игры. 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Можно представить образцы  игрушек  на школьную выставку.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Назовите игры,  развлечения и увеселения взрослых.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Кто  глава семьи?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Какова подчиненность сыновей отцу, дочерей и невесток матери?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Напишите о смерти и погребении  у вас на родине.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Опишите поминки, траурные одежды, плач и причитания по  покойнику.</w:t>
            </w:r>
          </w:p>
          <w:p w:rsidR="00F024E8" w:rsidRPr="005F3D55" w:rsidRDefault="00F024E8" w:rsidP="00F024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Надгробные  памятники и надписи. С.23-25</w:t>
            </w:r>
          </w:p>
        </w:tc>
        <w:tc>
          <w:tcPr>
            <w:tcW w:w="2410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1.Как изменились семейные традиции?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RPr="0065206E" w:rsidTr="00DA69A7">
        <w:tc>
          <w:tcPr>
            <w:tcW w:w="9429" w:type="dxa"/>
            <w:gridSpan w:val="5"/>
          </w:tcPr>
          <w:p w:rsidR="00F024E8" w:rsidRPr="005F3D55" w:rsidRDefault="00F024E8" w:rsidP="00F024E8">
            <w:pPr>
              <w:pStyle w:val="a4"/>
              <w:numPr>
                <w:ilvl w:val="2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Суеверия и гадания</w:t>
            </w:r>
          </w:p>
        </w:tc>
      </w:tr>
      <w:tr w:rsidR="00F024E8" w:rsidRPr="0065206E" w:rsidTr="00DA69A7">
        <w:tc>
          <w:tcPr>
            <w:tcW w:w="4077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1.Какие вы знаете в народе  разные  способы  узнавать будущее, предотвращать  несчастье?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2.Какие другие  вы знаете  предохранительные средства от зараз,  градобитий и других бедствий?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3.Опишите  разного рода приметы.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4.Нет ли в народе гадательных книг? (какие)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5.Какие вы знаете способы святочных гаданий?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6.Какие вы знаете заговоры?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7.Средства от худого глаза?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8.Ворожеи, колдуны и знахари. (Верят ли им?)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9.По каким признакам  узнают  колдуна или ведьму?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10.Вера в оборотней, домовых, леших и водяных.с. 25-26 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11.Вера в гороскопы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Приложение: Провести соцопрос по отношению к гороскопам, отразить данные в диаграмме.</w:t>
            </w:r>
          </w:p>
          <w:p w:rsidR="00F024E8" w:rsidRPr="005F3D55" w:rsidRDefault="00F024E8" w:rsidP="00DA69A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Вера в гороскопы.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Провести соцопрос по отношению к гороскопам, отразить данные в диаграмме.</w:t>
            </w: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RPr="0065206E" w:rsidTr="00DA69A7">
        <w:tc>
          <w:tcPr>
            <w:tcW w:w="9429" w:type="dxa"/>
            <w:gridSpan w:val="5"/>
          </w:tcPr>
          <w:p w:rsidR="00F024E8" w:rsidRPr="005F3D55" w:rsidRDefault="00F024E8" w:rsidP="00F024E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t>Народная медицина</w:t>
            </w:r>
          </w:p>
        </w:tc>
      </w:tr>
      <w:tr w:rsidR="00F024E8" w:rsidRPr="005C46AB" w:rsidTr="00DA69A7">
        <w:tc>
          <w:tcPr>
            <w:tcW w:w="4077" w:type="dxa"/>
          </w:tcPr>
          <w:p w:rsidR="00F024E8" w:rsidRPr="005F3D55" w:rsidRDefault="00F024E8" w:rsidP="00F024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Какие лекарства употребляются при разных </w:t>
            </w: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болезнях?</w:t>
            </w:r>
          </w:p>
          <w:p w:rsidR="00F024E8" w:rsidRPr="005F3D55" w:rsidRDefault="00F024E8" w:rsidP="00F024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Народные названия болезней и их причины.</w:t>
            </w:r>
          </w:p>
          <w:p w:rsidR="00F024E8" w:rsidRPr="005F3D55" w:rsidRDefault="00F024E8" w:rsidP="00F024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Какова причина заболеваний по народным понятиям?</w:t>
            </w:r>
          </w:p>
          <w:p w:rsidR="00F024E8" w:rsidRPr="005F3D55" w:rsidRDefault="00F024E8" w:rsidP="00F024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Как предупреждают болезни?</w:t>
            </w:r>
          </w:p>
          <w:p w:rsidR="00F024E8" w:rsidRPr="005F3D55" w:rsidRDefault="00F024E8" w:rsidP="00F024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В чем выражается уход за больным?</w:t>
            </w:r>
          </w:p>
          <w:p w:rsidR="00F024E8" w:rsidRPr="005F3D55" w:rsidRDefault="00F024E8" w:rsidP="00F024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Нет ли лечебников? (какие?)</w:t>
            </w:r>
          </w:p>
          <w:p w:rsidR="00F024E8" w:rsidRPr="005F3D55" w:rsidRDefault="00F024E8" w:rsidP="00F024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В чем выражается забота о чистоте  жилища и тела?</w:t>
            </w:r>
          </w:p>
        </w:tc>
        <w:tc>
          <w:tcPr>
            <w:tcW w:w="2410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 Какие современные </w:t>
            </w: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методы лечения используются в вашей местности? 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r w:rsidRPr="005F3D55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 по отношению  к ЗОЖ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E8" w:rsidRPr="005C46AB" w:rsidTr="00DA69A7">
        <w:tc>
          <w:tcPr>
            <w:tcW w:w="9429" w:type="dxa"/>
            <w:gridSpan w:val="5"/>
          </w:tcPr>
          <w:p w:rsidR="00F024E8" w:rsidRPr="005F3D55" w:rsidRDefault="00F024E8" w:rsidP="00F024E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Религиозные верования.</w:t>
            </w:r>
          </w:p>
        </w:tc>
      </w:tr>
      <w:tr w:rsidR="00F024E8" w:rsidRPr="005C46AB" w:rsidTr="00DA69A7">
        <w:tc>
          <w:tcPr>
            <w:tcW w:w="4077" w:type="dxa"/>
          </w:tcPr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1.Какое представление существует у местного населения о небе,  солнце,  планетах,  кометах,  падающих звездах?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2.Представления о радуге, громе и  молнии.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3.Почитание земли.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4.Предсказания погоды, народный календарь.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5.Особенности местных воззрений религиозного характера.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6.Верования в загробную жизнь.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7.Церковь и религиозное почитание.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8.Старообрядцы и секты.</w:t>
            </w:r>
          </w:p>
          <w:p w:rsidR="00F024E8" w:rsidRPr="005F3D55" w:rsidRDefault="00F024E8" w:rsidP="00DA6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24E8" w:rsidRPr="005F3D55" w:rsidRDefault="00F024E8" w:rsidP="00DA69A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  <w:r w:rsidRPr="005F3D55">
              <w:rPr>
                <w:rFonts w:ascii="Times New Roman" w:hAnsi="Times New Roman"/>
                <w:sz w:val="28"/>
                <w:szCs w:val="28"/>
              </w:rPr>
              <w:t>1.Ваше отношение к религии, восстановлению храмов, посещению святых мест?</w:t>
            </w:r>
          </w:p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24E8" w:rsidRPr="005F3D55" w:rsidRDefault="00F024E8" w:rsidP="00DA6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24E8" w:rsidRPr="005C46AB" w:rsidRDefault="00F024E8" w:rsidP="00F024E8">
      <w:pPr>
        <w:tabs>
          <w:tab w:val="left" w:pos="9214"/>
        </w:tabs>
        <w:spacing w:after="0" w:line="360" w:lineRule="auto"/>
        <w:ind w:left="142" w:right="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4E8" w:rsidRDefault="00F024E8" w:rsidP="005F3D55">
      <w:pPr>
        <w:tabs>
          <w:tab w:val="left" w:pos="9214"/>
        </w:tabs>
        <w:spacing w:after="0" w:line="360" w:lineRule="auto"/>
        <w:ind w:left="142"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тетрадь, заполненная сведениями по истории местного края, представлялась или преподавателю, или в местную ученую комиссию, или в другое какое-либо ученое общество.</w:t>
      </w:r>
    </w:p>
    <w:p w:rsidR="00F024E8" w:rsidRDefault="00F024E8" w:rsidP="005F3D55">
      <w:pPr>
        <w:pStyle w:val="a3"/>
        <w:tabs>
          <w:tab w:val="left" w:pos="9214"/>
        </w:tabs>
        <w:spacing w:before="0" w:beforeAutospacing="0" w:after="0" w:afterAutospacing="0" w:line="360" w:lineRule="auto"/>
        <w:ind w:left="142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Можно сделать ряд выводов:</w:t>
      </w:r>
    </w:p>
    <w:p w:rsidR="00F024E8" w:rsidRDefault="00F024E8" w:rsidP="005F3D55">
      <w:pPr>
        <w:pStyle w:val="a3"/>
        <w:tabs>
          <w:tab w:val="left" w:pos="9214"/>
        </w:tabs>
        <w:spacing w:before="0" w:beforeAutospacing="0" w:after="0" w:afterAutospacing="0" w:line="360" w:lineRule="auto"/>
        <w:ind w:left="142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исходя из анализа содержания тетради, следует, что краеведение </w:t>
      </w:r>
      <w:r>
        <w:rPr>
          <w:bCs/>
          <w:iCs/>
          <w:sz w:val="28"/>
          <w:szCs w:val="28"/>
        </w:rPr>
        <w:t>изучалось комплексно, в единстве географического, культурно-бытового, экономического и исторического аспектов.</w:t>
      </w:r>
    </w:p>
    <w:p w:rsidR="00F024E8" w:rsidRDefault="00F024E8" w:rsidP="005F3D55">
      <w:pPr>
        <w:pStyle w:val="a3"/>
        <w:tabs>
          <w:tab w:val="left" w:pos="9214"/>
        </w:tabs>
        <w:spacing w:before="0" w:beforeAutospacing="0" w:after="0" w:afterAutospacing="0" w:line="360" w:lineRule="auto"/>
        <w:ind w:left="142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Во-вторых, данное пособие является универсальным, по которому можно организовать работу учащихся по изучению почти любой местности. По крайней мере, для организации краеведческой работы в нашем крае она подходит без каких-либо купюр. </w:t>
      </w:r>
    </w:p>
    <w:p w:rsidR="00F024E8" w:rsidRDefault="00F024E8" w:rsidP="005F3D55">
      <w:pPr>
        <w:tabs>
          <w:tab w:val="left" w:pos="9214"/>
        </w:tabs>
        <w:spacing w:after="0" w:line="360" w:lineRule="auto"/>
        <w:ind w:left="142"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В-третьих, в этой тетради, по сути дела, закодирована программы научно-исследовательской деятельности учащихся на длительный период.</w:t>
      </w:r>
    </w:p>
    <w:p w:rsidR="00F024E8" w:rsidRDefault="00F024E8" w:rsidP="005F3D55">
      <w:pPr>
        <w:tabs>
          <w:tab w:val="left" w:pos="9214"/>
        </w:tabs>
        <w:spacing w:after="0" w:line="360" w:lineRule="auto"/>
        <w:ind w:left="142"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четвертых, достаточно велик потенциал данного пособия в организации исследовательской деятельности современных учащихся. Реализовывать его можно вариативно. Самый простой способ – продублировать те действия учащихся с тетрадью, которые выполняли их достаточно далекие предки. Иными словами выполнить те же задания, которые предлагались сверстникам 100 лет назад. Второй вариант, который может быть предложен в качестве индивидуального, парного, группового или коллективного проекта, доработать тетрадь, включив новые разделы, задания, отражающие те изменения, которые произошли в крае за сто лет, а также современные методы обучения, например, ИКТ.  Наконец, разделы тетради могут стать самостоятельными направлениями исследовательской деятельности в рамках научных ученических обществ. Давайте, наконец, научимся совершенствовать велосипед, а не изобретать его каждый раз заново.</w:t>
      </w:r>
    </w:p>
    <w:p w:rsidR="00F024E8" w:rsidRDefault="00F024E8" w:rsidP="005F3D55">
      <w:pPr>
        <w:tabs>
          <w:tab w:val="left" w:pos="9214"/>
        </w:tabs>
        <w:spacing w:after="0" w:line="360" w:lineRule="auto"/>
        <w:ind w:left="142" w:right="27"/>
        <w:jc w:val="both"/>
        <w:rPr>
          <w:rFonts w:ascii="Times New Roman" w:hAnsi="Times New Roman"/>
          <w:sz w:val="28"/>
          <w:szCs w:val="28"/>
        </w:rPr>
      </w:pPr>
    </w:p>
    <w:p w:rsidR="00F024E8" w:rsidRDefault="00F024E8" w:rsidP="00F024E8">
      <w:pPr>
        <w:rPr>
          <w:rFonts w:ascii="Calibri" w:hAnsi="Calibri"/>
        </w:rPr>
      </w:pPr>
    </w:p>
    <w:p w:rsidR="00F024E8" w:rsidRDefault="00F024E8" w:rsidP="00F024E8">
      <w:pPr>
        <w:jc w:val="both"/>
      </w:pPr>
    </w:p>
    <w:p w:rsidR="00F024E8" w:rsidRPr="00F024E8" w:rsidRDefault="00F024E8" w:rsidP="00F024E8">
      <w:pPr>
        <w:pStyle w:val="a3"/>
        <w:spacing w:before="0" w:beforeAutospacing="0" w:after="0" w:afterAutospacing="0" w:line="360" w:lineRule="auto"/>
        <w:ind w:right="283"/>
        <w:rPr>
          <w:b/>
          <w:sz w:val="28"/>
          <w:szCs w:val="28"/>
        </w:rPr>
      </w:pPr>
    </w:p>
    <w:p w:rsidR="005F3D55" w:rsidRDefault="005F3D55" w:rsidP="00F024E8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sz w:val="28"/>
          <w:szCs w:val="28"/>
        </w:rPr>
      </w:pPr>
    </w:p>
    <w:p w:rsidR="005F3D55" w:rsidRDefault="005F3D55" w:rsidP="00F024E8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sz w:val="28"/>
          <w:szCs w:val="28"/>
        </w:rPr>
      </w:pPr>
    </w:p>
    <w:p w:rsidR="005F3D55" w:rsidRDefault="005F3D55" w:rsidP="00F024E8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sz w:val="28"/>
          <w:szCs w:val="28"/>
        </w:rPr>
      </w:pPr>
    </w:p>
    <w:p w:rsidR="005F3D55" w:rsidRDefault="005F3D55" w:rsidP="00F024E8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sz w:val="28"/>
          <w:szCs w:val="28"/>
        </w:rPr>
      </w:pPr>
    </w:p>
    <w:p w:rsidR="005F3D55" w:rsidRDefault="005F3D55" w:rsidP="00F024E8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sz w:val="28"/>
          <w:szCs w:val="28"/>
        </w:rPr>
      </w:pPr>
    </w:p>
    <w:p w:rsidR="005F3D55" w:rsidRPr="005F3D55" w:rsidRDefault="00F024E8" w:rsidP="005F3D5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2</w:t>
      </w:r>
      <w:r w:rsidRPr="005F3D55">
        <w:rPr>
          <w:b/>
          <w:sz w:val="28"/>
          <w:szCs w:val="28"/>
        </w:rPr>
        <w:t xml:space="preserve">. </w:t>
      </w:r>
      <w:r w:rsidR="005F3D55" w:rsidRPr="005F3D55">
        <w:rPr>
          <w:b/>
          <w:sz w:val="28"/>
          <w:szCs w:val="28"/>
        </w:rPr>
        <w:t>Использование достижений передового педагогического опыта прошлого в современном преподавании географии на примере книги С. А. Рачинского «Сельская школа»</w:t>
      </w:r>
    </w:p>
    <w:p w:rsidR="00F024E8" w:rsidRDefault="00F024E8" w:rsidP="00F024E8">
      <w:pPr>
        <w:pStyle w:val="a3"/>
        <w:spacing w:before="0" w:beforeAutospacing="0" w:after="0" w:afterAutospacing="0" w:line="360" w:lineRule="auto"/>
        <w:ind w:right="283"/>
        <w:jc w:val="center"/>
        <w:rPr>
          <w:b/>
          <w:sz w:val="28"/>
          <w:szCs w:val="28"/>
        </w:rPr>
      </w:pP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серьезных проблем, находящихся в центре внимания педагогической общественности во второй половине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 являлась проблема изучения края  (краеведения, родиноведения). Это было связано с оторванностью школы от окружающей ученика обстановки. Данная тематика находилась в центре обсуждения,  как на страницах педагогических журналов, так и на педагогических съездах разного уровня.  Очевидной становилась необходимость сближения учебного материала с личными внешкольными впечатлениями детей, с изучением местности в разнообразных аспектах. На практике материал по истории, географии, естествознанию и русскому языку излагались без отношения к особенностям местной природы, к занятиям жителей данной местности, к прошлому края. А. Круглов, оставивший самую подробную рецензию на сборник статей «Сельская школа» С.А. Рачинского отмечал: «Недостаток наглядности, непосредственного знакомства с предметами, о которых идет речь в школе и книгах, не может быть восполнен одной демонстрацией картин, которые сами становятся понятными лишь по аналогии с предметами знакомыми и увиденными. …</w:t>
      </w:r>
      <w:r>
        <w:rPr>
          <w:rFonts w:ascii="Times New Roman" w:eastAsia="Calibri" w:hAnsi="Times New Roman" w:cs="Times New Roman"/>
          <w:sz w:val="28"/>
          <w:szCs w:val="28"/>
        </w:rPr>
        <w:t>Читать описание чего-нибудь и это же видеть самому, не одно и тоже. В этом состязании бессильно  всякое перо, всякое письмо, как бы ярко оно ни было. Описание только разманит вас, но никогда не удовлетворит вас вполне» (1,100).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Сергей Александрович Рачинский российский учёный, педагог, просветитель, профессор московского университета, ботаник и математик. Член-корреспондент императорской санкт-петербургской академии наук.</w:t>
      </w:r>
      <w:r>
        <w:rPr>
          <w:rFonts w:ascii="Times New Roman" w:eastAsia="Calibri" w:hAnsi="Times New Roman" w:cs="Times New Roman"/>
          <w:sz w:val="28"/>
          <w:szCs w:val="28"/>
        </w:rPr>
        <w:br/>
        <w:t>Родился15 мая 1833, с. Татево, Бельский уезд, Смоленская губерния. Он работал учителем в сельской школе села Татево.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С.А. Рачинский, реагируя на насущные потребности времени, в полной мере осознавал актуальность «краеведческой» проблемы: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«Нет сомнения в том, что школьное учение в наших сельских училищах весьма мало прибавляет к скудному запасу наглядных практических сведений, ограниченным каким-нибудь десятиверстным расстоянием. Этот недостаток наглядности, непосредственного знакомства с предметами о которых идет речь в школе и книгах, не может быть восполнен одной демонстрацией картинок. Умные мальчики, лет 13-15, пишущие без орфографических ошибок, поющие по нотам, восхищающиеся «Одиссеей» Жуковского и музыкой Моцарта, никогда не видели – не говорю парохода или телеграфной проволоки, но парома и ветряной мельницы!» (2,165). Между тем, предметы, о которых ведется речь в учебниках и книгах, будут способствовать пробуждению интереса к ним учащихся, если удастся показать их в действительности. 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Сергей Александрович Рачинский избрал поход в Нилову пустынь не только, преследуя паломнические цели, но и цели расширения краеведческих представлений учащихся. Вместе с тем, не так просто было убедить родителей отпустить ребят в поход, и лишь авторитет Рачинского смог помочь в решении этой задачи.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северной части Смоленской губернии (ныне территория Тверской области) особенно чтиться память Нила Столобенского, дни его представления (</w:t>
      </w:r>
      <w:r>
        <w:rPr>
          <w:rFonts w:ascii="Times New Roman" w:hAnsi="Times New Roman"/>
          <w:sz w:val="28"/>
          <w:szCs w:val="28"/>
        </w:rPr>
        <w:t xml:space="preserve">7 декабря) и </w:t>
      </w:r>
      <w:r>
        <w:rPr>
          <w:rFonts w:ascii="Times New Roman" w:eastAsia="Calibri" w:hAnsi="Times New Roman" w:cs="Times New Roman"/>
          <w:sz w:val="28"/>
          <w:szCs w:val="28"/>
        </w:rPr>
        <w:t>обретения его мощей (27 мая)</w:t>
      </w:r>
      <w:r>
        <w:rPr>
          <w:rFonts w:ascii="Times New Roman" w:hAnsi="Times New Roman"/>
          <w:sz w:val="28"/>
          <w:szCs w:val="28"/>
        </w:rPr>
        <w:t xml:space="preserve">, считаются великими праздниками. Трудно найти в наших краях пожилого человека, не побывавшего хоть раз в жизни в Ниловой пустыне.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Народ стекается массами к Угоднику, но дети не принимают участия  в богомольях. Несмотря на высказывание об экскурсиях, что они «для крестьянских ребят дело невозможное и немыслимое, потому что единственной побудительной причиной, которая может заставить их родителей согласиться в летнее время на продолжительную отлучку детей из дома,  есть понятное и разделяемое желание, чтобы они  могли поклониться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какой-либо всеми чтимой  святыне» (2,165), этот поход Сергею Александровичу удалось организовать. Причем, не один, а даже два подхода.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организации и проведении похода С.А. Рачинскому помогали учителя школы, выпускники, учащиеся и их родители. Был продуман маршрут, изысканы средства, решены организационные вопросы. 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похода были «задействованы» разные стороны краеведения. </w:t>
      </w:r>
      <w:r>
        <w:rPr>
          <w:rFonts w:ascii="Times New Roman" w:hAnsi="Times New Roman" w:cs="Times New Roman"/>
          <w:i/>
          <w:sz w:val="28"/>
          <w:szCs w:val="28"/>
        </w:rPr>
        <w:t>Природа края.</w:t>
      </w:r>
      <w:r>
        <w:rPr>
          <w:rFonts w:ascii="Times New Roman" w:hAnsi="Times New Roman" w:cs="Times New Roman"/>
          <w:sz w:val="28"/>
          <w:szCs w:val="28"/>
        </w:rPr>
        <w:t xml:space="preserve"> С.А. Рачинский оставил восторженно-поэтические описания природы и настрой учителя не мог не сказаться на восприятие природы учениками. Он сумел в, казалось бы, обыденном окружении для крестьянских детей, показать им прекрасное!  </w:t>
      </w:r>
    </w:p>
    <w:p w:rsidR="00F024E8" w:rsidRDefault="00F024E8" w:rsidP="005F3D55">
      <w:pPr>
        <w:spacing w:after="0" w:line="36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«Чудное время! Леса еще сохранили всю свежесть своей весенней листвы, и в тенистых их закоулках доцветают последние ландыши; а в полях уже появляются первые васильки, и над сизыми волнами цветущей ржи носятся облака душистой пыли; в нетронутой траве лугов сияют и рдеют, благоухают и колышутся тысячи едва распустившихся цветов; и все это заливает потоками света почти незакатное солнце, ибо ночи нет: бледный пурпур заката разгорается в пурпурное золото утренней зари. Есть что-то торжественное, что-то призывное в этом непрерывном бдении, в этом могучем напряжении всех сил природы; это время бессонных ночей, время широких замыслов, время порывов духа к высшему свету…» (2,114).</w:t>
      </w:r>
    </w:p>
    <w:p w:rsidR="00F024E8" w:rsidRDefault="00F024E8" w:rsidP="005F3D55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 здесь, то там яркие полосы света на верхушках леса и на изумрудной зелени овса… Хлебные поля чередуются с лугами, цветущими и душистыми. Ребята жадно рвут прелестные цветы, окаймляющие дорогу. Один выбирает нежные кисти белой разновидности колокольчиками и соединяет их с разрезанными звездами розовой дремы. Другой перемешивает с васильками душистые колосья бледно желтоватой любки. Третий рвет что попало. Всякий несет мне цветы, которые ему кажутся почему-либо заслуживающие моего внимания» (2,124). </w:t>
      </w:r>
    </w:p>
    <w:p w:rsidR="00F024E8" w:rsidRDefault="00F024E8" w:rsidP="005F3D55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Захватывающими являются строки о том изумлении, которое испытали учащиеся, впервые увидев вереск: «С выходом на большак характер почвы и растительности резко изменился. Глина заменяется песком, березы – соснами, появляется вереск. Это невиданное растение сильно заинтересовало ребят. На что оно годно? Будут ли на нем ягоды? Я объяснил им, что это – кропильник (так называют его в Тверской губернии, ибо из него вяжут кропилы для водосвятия), что земля из под него самая лучшая для цветущих кустарников, которыми они любовались в Татевской оранжерее, и ребята успокоились и возымели к вереску уважением. «Солнце заходило. Последние лучи его заливали огнем небольшую полянку, всю заросшую смолянкой в полном цвету. Как рубины, рдели пурпурные метелки на темном фоне густого сосняка. Все ребята кинулись рвать заманчивые цветочки и все перепачкали себе пальцы об их липкие стебли» (2,128).</w:t>
      </w:r>
    </w:p>
    <w:p w:rsidR="00F024E8" w:rsidRDefault="00F024E8" w:rsidP="005F3D55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вступили в прелестный бор, в котором к соснам живописно примешаны березы и осины. Нас обдало упоительным запахом ландышей. Вся почва была покрыта их листвою и вскоре в местах тенистых мы нарвали множество еще не завядших цветов» (2,129-130).  </w:t>
      </w:r>
    </w:p>
    <w:p w:rsidR="00F024E8" w:rsidRDefault="00F024E8" w:rsidP="005F3D55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любовались  характерной боровой растительностью. Почва местами была сплошь покрыта желтыми цветками очитка и пурпурными кистями особенно крупноцветного тимьяна, проглянуло веселое солнышко. С юга потянул легкий ветерок. Все ребята защебетали как птички после долгого ненастья. Опять мы пошли через прелестный  бор, в котором неделю назад рвали ландыши. Они окончательно отцвели, но нескошенная трава лесных полянок еще пестрела цветами» (2,136).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заметить, что в период всего похода  шли  частые дожди, но паломникам повезло, так как они приходились либо на время остановок, либо опережали или отставали от участников похода.  «Дождь нам не надоел!» - твердили ребята о погоде» (2,157).  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всего путешествия несколько учеников школы, их называли «наши живописцы», изображали  окружающее пространство и выражали свои впечатления в рисунках. Так в первый день делались зарисовки у деревень Кожухово и Бакланово; в пятый день рисовались рудные сосны Житного монастыря; во время пребывания в Ниловой пустыни были изображены виды монастыря; на восьмой день рисовальщики отправились на тарантасе вперед для того, чтобы успеть «нарисовать до захода солнца Оковецкую церковь», вид на которую был очень живописен (2,154).  </w:t>
      </w:r>
    </w:p>
    <w:p w:rsidR="00F024E8" w:rsidRDefault="00F024E8" w:rsidP="005F3D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Знакомство с памятниками архитектуры.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путешествия был ознаменован посещением тех достопримечательностей, которые были в населенных пунктах. При их посещении дети знакомились с историей церквей и памятных мест. Так участники похода посетили: Меженинскую церковь и Меженинскую земскую школу, Кожуховскую церковь, Оковцы и Оковецкую церковь («Посетили Оковецкую церковь прекрасную и высокую. Постройка ее относится к прошлому веку (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в.) и времени ее построения соответствует общий ее облик. К ней пристроена колокольня с робкими претензиями на готический стиль. Церковь стоит на крутом холме, и этим воспользовались, чтобы устроить под ней две большие духовые печи, согревающие громадный зимний придел» (2,156); поселок Селижарово и Селижовский монастырь («Селижаровский монастырь осмотрели во всех подробностях. Главную красу его составляет Троицкий собор, отлично сохраненная постройка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века… Вполне сохранены любопытные кафли с рельефным изображением льва (герба Ржевского уезда), украшающие  цоколь здания. Они только закрашены густой белой краской. Наличники окон представляют много интересного.  Вглядываясь в них, модно убедиться, что большая доля их живописного эффекта, помимо оригинальности рисунка, зависит от совершенно свободной каменотесной работы. Легкость отступления от безусловной симметрии, шероховатость работы придают </w:t>
      </w:r>
      <w:r>
        <w:rPr>
          <w:rFonts w:ascii="Times New Roman" w:hAnsi="Times New Roman" w:cs="Times New Roman"/>
          <w:sz w:val="28"/>
          <w:szCs w:val="28"/>
        </w:rPr>
        <w:lastRenderedPageBreak/>
        <w:t>им ту же выразительность, которая отличает, например, крестьянское шитье, крестьянские кружева от аккуратных фабричных изделий того же рисунка» (2,152); город Осташков («Город чистенький и веселый, с высокими церквами и хорошенькими домами, с бульваром и общественным садом» (2, 139); Житный (мужской) монастырь («Ни Петербург, ни Москва не обладают столь прелестным местом для гуляния. Монастырь не из древних: он основан в начале прошлого (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0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века) столетия. Тем не менее, главная его церковь носит на себе отпечаток века семнадцатого. Некоторые детали ее, наличники, столбики, даже воспроизводят формы века шестнадцатого и придают этой постройке ту жизненность, которой лишены аккуратно выглаженные, шаблонные  орнаменты позднего времени» (2, 140).</w:t>
      </w:r>
    </w:p>
    <w:p w:rsidR="00F024E8" w:rsidRDefault="00F024E8" w:rsidP="005F3D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4E8" w:rsidRDefault="00F024E8" w:rsidP="005F3D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Маршрут, по которому продвигалась группа, возглавляемая Сергеем Александровичем, пролегал через следующие населённые пункты: Татево – Демидово – Беликово – Шалаевская гора (водораздел рек Волга и Днепр) – Карелка – Меженинка – Московка – Боярское – Кожухово – Бакланово – Свисталово – Боровые Нивы – Оковцы – Пырошня – Березуево – Клешнино – Бутырко – Селижарово – Осташков – Зехново – Рагозье – Нилова пустынь. </w:t>
      </w:r>
    </w:p>
    <w:p w:rsidR="00F024E8" w:rsidRDefault="00F024E8" w:rsidP="005F3D55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ребята пришли в Нилову пустынь и пробыли там 3 дня. На обратном пути они посетили имение родственницы Рачинского в селе Бобровское Ржевского уезда. В путевых заметках дается его подробное географическое описание и история приобретения данного имения у князей Долгоруких.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деревень путники обратили внимание на интересный факт. Практически во всех деревнях путешественников поразило отсутствие взрослых мужчин. На полях работали женщины. «На улицах встречались лишь дряхлые старухи и малые ребята. Где же хозяева? Ушли вПитер, в Москву, на низовья Волги. В первом походе это было не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заметно» (2,130). Это давало возможность поразмыслить над тем, как изменения в социально-экономическом развитии страны находили отражение и в деревенской жизни.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в Осташкове и Ниловой пустыне С.А. Рачинский занимался сбором информации о посещаемых местах и святынях. Это было не просто. В поисках книжной лавки Рачинский отправился по Осташкову. «Она нашлась в глухой улице и оказалась крошечной лавченкою, вмещающей и переплетную мастерскую, и библиотеку для чтения, и продажу книг и письменных принадлежностей. Никакого описания Осташкова, Ниловой пустыни, Селижаровского монастыря в продаже не оказалось. Зато нашлись часословы. Я  (С.А. Рачинский. Н.З.) засадил мальчика Корнея переписать из лексикона Плюшара кое-какие сведения об Осташкове и отправился к ребятам» (2,141). Позже в публичной библиотеке «по части местных церковных древностей» найти ничего не удалось. Рачинскому посоветовали обратиться в местную земскую управу, где им была приобретена книга В. Покровского «Описание Осташкова». Он познакомился с местным археологом Владимиром Успенским, который подарил С.А. Рачинскому «Историческое описание Ниловой пустыни» (этой книги не было даже в самой Ниловой пустыне). Другие книги В.Успенского «с обстоятельным описанием Селижаровского и Житного монастырей, села Оковцы были куплены на местах» на обратном пути путешественников.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Посещая новые места, участники похода знакомились с жителями деревень. Вечерами, перед молитвами, происходило общение с хозяевами за ужином или чаем. Беседы были разнообразны, и поэтому дети могли познакомиться с рассказами старожилов об интересном, с объяснением различных названий, поделиться впечатлениями от увиденного в дороге. «В каждой губернии, каждом уезде, в каждом уголке есть что посмотреть, есть чему поучиться. Природа, быт, занятия – все изучается лучше всего в жизни, а не из книжки…» (1,103). 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Путевые заметки С.А. Рачинского были опубликованы в сборнике «Сельская школа» в 1891 г., который многократно переиздавался и стал настольной книгой и методическим пособием для многих сельских учителей. </w:t>
      </w:r>
      <w:r>
        <w:rPr>
          <w:rFonts w:ascii="Times New Roman" w:hAnsi="Times New Roman"/>
          <w:sz w:val="28"/>
          <w:szCs w:val="28"/>
        </w:rPr>
        <w:t>Появление сборника нашло отклик в педагогической литературе.  Об этой книге были упоминания в газете «Московские ведомости» и журнале «Друг детей». Более подробный о</w:t>
      </w:r>
      <w:r>
        <w:rPr>
          <w:rFonts w:ascii="Times New Roman" w:eastAsia="Calibri" w:hAnsi="Times New Roman" w:cs="Times New Roman"/>
          <w:sz w:val="28"/>
          <w:szCs w:val="28"/>
        </w:rPr>
        <w:t>тзыв о сборнике был опубликован в журнале «Вестник воспитания» в № 2 за 1892 году в рубрике «Критика и библиография». Имеется в виду статья А. Круглова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Детские походы (беспритязательные заметки)</w:t>
      </w:r>
      <w:r>
        <w:rPr>
          <w:rFonts w:ascii="Times New Roman" w:hAnsi="Times New Roman"/>
          <w:sz w:val="28"/>
          <w:szCs w:val="28"/>
        </w:rPr>
        <w:t>», в котором автор восхищается С.А.Рачинским и совершенным походом с учащимися, выделяет положительные стороны организации экскурсий по краю с религиозными целями для крестьянских детей, и говорит о значимости использования  наглядности и практических занятий в дореволюционной школе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«Надо пользоваться летом как самым удобным временем для походов. Эти знания, эти впечатления никогда не могут быть поставлены на одну доску с впечатлениями от чтения. Сама перемена образа жизни уже имеет значение. Поход дает ребенку и житейский опыт, разовьет серьезное отношение к жизни, поможет развитию самостоятельности в их характере, развитию черт мужественности, ослабит нервность, поможет отвыкать от излишней изнеженности» (1,103).  В статье затрагивался вопрос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воспитательной деятельности монастырей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прогулок для крестьянских детей, которая помогает решать многие вопросы, как организации, так и содержания экскурсий и путешествий.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С.А. Рачинский внес свой вклад в разработку и реализацию подходов к краеведческой деятельности школы. Это: организация походов учеников, приобщение детей к окружающей жизни, стремление найти больше источников информации о памятных местах, поощрение инициативы учеников и развитие их способностей, использование наследия русской православной церкви.</w:t>
      </w:r>
      <w:r>
        <w:rPr>
          <w:rFonts w:ascii="Times New Roman" w:hAnsi="Times New Roman"/>
          <w:sz w:val="28"/>
          <w:szCs w:val="28"/>
        </w:rPr>
        <w:t xml:space="preserve"> А. Круглов писал: </w:t>
      </w:r>
      <w:r>
        <w:rPr>
          <w:rFonts w:ascii="Times New Roman" w:hAnsi="Times New Roman"/>
          <w:sz w:val="28"/>
          <w:szCs w:val="28"/>
        </w:rPr>
        <w:lastRenderedPageBreak/>
        <w:t>«У нас на Руси масса святынь, древностей, посетить которые – полезно. Уже ради одних святынь, древностей стоит предпринять поход.  Эти знания, эти впечатления никогда не смогут быть поставлены на одну доску с впечатлениями от чтения… Но Рачинских мало, а чиновников-педагогов, увы, много. И вот, дети читают о том, что за тысячи верст от них, не знают того, что вблизи. И это везде так. И грустно, и больно» (1,104).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изучению краеведения на уроках географии уделяется большое внимание. Мы не можем не использовать опыт С. А. Рачинского, работая  в данном направлении. С целью сближения учебного материала с личными внешкольными впечатлениями детей, с изучением местности в разнообразных аспектах нами разработан свой маршрут похода из Татево в Нилову пустынь. Данный поход даёт возможность наблюдать за природой западной части Тверской области, посетить некоторые памятники природы  и архитектуры, а также музеи. Из Татево маршрут следует в Молодой Туд, где можно увидеть родники, Татевский мемориальный комплекс, парк. Движемся через Дружную горку в Селижарово. В школах №1 и №2 посещение музеев; посещение мемориального комплекса, Селижаровского монастыря. Далее путь лежит в г. Осташков. В деревне Рогожа посещение музея природы. В Нижней Котице – храм, бобровый заказник. В Осташкове посещение краеведческого музея, музея рыбы, обелиска Константина Заслонова. На острове Кличен посещение женского монастыря. Далее – в Нилову пустынь. Часть пути можно двигаться на автобусе, а по рекам и озеру на лодках. Несомненно¸ для учащихся такой поход принесёт больше пользы в приобретении знаний, личного опыта, нежели многочасовые изучения краеведческого материала по книгам и учебникам.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Прошло более ста лет со времени пешего похода Сергея Александровича. Изменились условия похода. Если воспитанники Рачинского передвигались пешком, то мы предлагаем использовать школьный автобус и надувные лодки. В конце 19 века экскурсанты пили из </w:t>
      </w:r>
      <w:r>
        <w:rPr>
          <w:rFonts w:ascii="Times New Roman" w:hAnsi="Times New Roman"/>
          <w:sz w:val="28"/>
          <w:szCs w:val="28"/>
        </w:rPr>
        <w:lastRenderedPageBreak/>
        <w:t>оловянного ковша прямо из реки, то сейчас пользуемся водой взятой с собой в специальной ёмкости у каждого участника похода – своя кружка. Но ценность такого похода для личного опыта детей также велика, как и более века назад.</w:t>
      </w: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Сергея Александровича Рачинского в части краеведческой деятельности является по-прежнему актуальным для современной школы. Это и:</w:t>
      </w:r>
    </w:p>
    <w:p w:rsidR="00F024E8" w:rsidRDefault="00F024E8" w:rsidP="005F3D55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походов учеников, </w:t>
      </w:r>
    </w:p>
    <w:p w:rsidR="00F024E8" w:rsidRDefault="00F024E8" w:rsidP="005F3D55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детей к окружающей жизни, </w:t>
      </w:r>
    </w:p>
    <w:p w:rsidR="00F024E8" w:rsidRDefault="00F024E8" w:rsidP="005F3D55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найти больше источников информации о памятных местах,</w:t>
      </w:r>
    </w:p>
    <w:p w:rsidR="00F024E8" w:rsidRDefault="00F024E8" w:rsidP="005F3D55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поощрение инициативы учеников и развитие их способностей, </w:t>
      </w:r>
    </w:p>
    <w:p w:rsidR="00F024E8" w:rsidRDefault="00F024E8" w:rsidP="005F3D55">
      <w:pPr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наследия русской православной церкви. </w:t>
      </w:r>
    </w:p>
    <w:p w:rsidR="00F024E8" w:rsidRDefault="00F024E8" w:rsidP="005F3D55">
      <w:pPr>
        <w:spacing w:after="0" w:line="360" w:lineRule="auto"/>
        <w:ind w:left="72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«У нас на Руси масса святынь, древностей, посетить которые – полезно. Уже ради одних святынь, древностей стоит предпринять поход.  Эти знания, эти впечатления никогда не смогут быть поставлены на одну доску с впечатлениями от чтения»</w:t>
      </w: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F3D55" w:rsidRPr="005F3D55" w:rsidRDefault="005F3D55" w:rsidP="005F3D55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  <w:r w:rsidRPr="005F3D55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5F3D55" w:rsidRPr="005F3D55" w:rsidRDefault="005F3D55" w:rsidP="005F3D55">
      <w:pPr>
        <w:spacing w:line="360" w:lineRule="auto"/>
        <w:rPr>
          <w:rFonts w:ascii="Times New Roman" w:hAnsi="Times New Roman"/>
          <w:sz w:val="28"/>
          <w:szCs w:val="28"/>
        </w:rPr>
      </w:pPr>
      <w:r w:rsidRPr="005F3D55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многие приёмы, средства, формы, методы обучения, разработанные во второй половине </w:t>
      </w:r>
      <w:r w:rsidR="00D75038"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75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начале </w:t>
      </w:r>
      <w:r w:rsidR="00D75038">
        <w:rPr>
          <w:rFonts w:ascii="Times New Roman" w:hAnsi="Times New Roman"/>
          <w:sz w:val="28"/>
          <w:szCs w:val="28"/>
          <w:lang w:val="en-US"/>
        </w:rPr>
        <w:t>XX</w:t>
      </w:r>
      <w:r w:rsidR="00D75038" w:rsidRPr="00D75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веков, актуальны и поныне, просто неизв</w:t>
      </w:r>
      <w:r w:rsidR="00D75038">
        <w:rPr>
          <w:rFonts w:ascii="Times New Roman" w:hAnsi="Times New Roman"/>
          <w:sz w:val="28"/>
          <w:szCs w:val="28"/>
        </w:rPr>
        <w:t>естны современному учительству. Представленные методические материалы показывают коллегам путь, как можно использовать опыт выдающихся педагогов Д. А. Маркова и С. А. Рачинского в наши дни в ходе урочной и внеурочной работы, что и соответствует ФГОС ООО.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44369" w:rsidRDefault="00B44369" w:rsidP="005F3D55">
      <w:pPr>
        <w:spacing w:after="0" w:line="360" w:lineRule="auto"/>
        <w:ind w:left="720" w:right="283"/>
        <w:jc w:val="both"/>
        <w:rPr>
          <w:rFonts w:ascii="Times New Roman" w:hAnsi="Times New Roman"/>
          <w:sz w:val="28"/>
          <w:szCs w:val="28"/>
        </w:rPr>
      </w:pPr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24E8" w:rsidRDefault="00F024E8" w:rsidP="005F3D55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F024E8" w:rsidRPr="00D75038" w:rsidRDefault="00D75038" w:rsidP="00D75038">
      <w:pPr>
        <w:spacing w:after="0" w:line="360" w:lineRule="auto"/>
        <w:ind w:right="283"/>
        <w:rPr>
          <w:rFonts w:ascii="Times New Roman" w:hAnsi="Times New Roman"/>
          <w:b/>
          <w:sz w:val="28"/>
          <w:szCs w:val="28"/>
        </w:rPr>
      </w:pPr>
      <w:r w:rsidRPr="00D75038">
        <w:rPr>
          <w:rFonts w:ascii="Times New Roman" w:hAnsi="Times New Roman"/>
          <w:b/>
          <w:sz w:val="28"/>
          <w:szCs w:val="28"/>
        </w:rPr>
        <w:t>Список литературы</w:t>
      </w:r>
      <w:r w:rsidR="00F024E8" w:rsidRPr="00D75038">
        <w:rPr>
          <w:rFonts w:ascii="Times New Roman" w:hAnsi="Times New Roman"/>
          <w:b/>
          <w:sz w:val="28"/>
          <w:szCs w:val="28"/>
        </w:rPr>
        <w:t>:</w:t>
      </w:r>
    </w:p>
    <w:p w:rsidR="00F024E8" w:rsidRDefault="00F024E8" w:rsidP="005F3D55">
      <w:pPr>
        <w:pStyle w:val="a4"/>
        <w:numPr>
          <w:ilvl w:val="0"/>
          <w:numId w:val="2"/>
        </w:numPr>
        <w:spacing w:after="0" w:line="360" w:lineRule="auto"/>
        <w:ind w:right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 Н.Н., Статья Проблемы краеведения в  педагогической системе  С.А. Рачинского</w:t>
      </w:r>
    </w:p>
    <w:p w:rsidR="00F024E8" w:rsidRDefault="00F024E8" w:rsidP="005F3D55">
      <w:pPr>
        <w:pStyle w:val="a4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Круглов А.  Детские пох</w:t>
      </w:r>
      <w:r>
        <w:rPr>
          <w:rFonts w:ascii="Times New Roman" w:hAnsi="Times New Roman"/>
          <w:sz w:val="28"/>
          <w:szCs w:val="28"/>
        </w:rPr>
        <w:t>оды (беспритязательные заметки) //Вестник воспитания. 1892. № 2. С</w:t>
      </w:r>
      <w:r>
        <w:rPr>
          <w:rFonts w:ascii="Times New Roman" w:eastAsia="Calibri" w:hAnsi="Times New Roman" w:cs="Times New Roman"/>
          <w:sz w:val="28"/>
          <w:szCs w:val="28"/>
        </w:rPr>
        <w:t>.96-106.</w:t>
      </w:r>
    </w:p>
    <w:p w:rsidR="00F024E8" w:rsidRDefault="00F024E8" w:rsidP="005F3D55">
      <w:pPr>
        <w:pStyle w:val="a4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 xml:space="preserve">Марков Д. А. Тетрадь для самостоятельных </w:t>
      </w:r>
      <w:r>
        <w:rPr>
          <w:rFonts w:ascii="Times New Roman" w:hAnsi="Times New Roman"/>
          <w:sz w:val="28"/>
          <w:szCs w:val="28"/>
        </w:rPr>
        <w:t xml:space="preserve">работ по изучению истории </w:t>
      </w:r>
      <w:r>
        <w:rPr>
          <w:rFonts w:ascii="Times New Roman" w:eastAsiaTheme="majorEastAsia" w:hAnsi="Times New Roman"/>
          <w:sz w:val="28"/>
          <w:szCs w:val="28"/>
        </w:rPr>
        <w:t>местного края. М., 1916 г.</w:t>
      </w:r>
    </w:p>
    <w:p w:rsidR="00F024E8" w:rsidRDefault="00F024E8" w:rsidP="005F3D55">
      <w:pPr>
        <w:pStyle w:val="a4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Рачинский С.А. Сельская школа. Отчёт о походе  в Нилову пустынь.</w:t>
      </w:r>
      <w:r w:rsidR="00D75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Москва, 1891г.</w:t>
      </w:r>
    </w:p>
    <w:p w:rsidR="00D75038" w:rsidRDefault="00D75038" w:rsidP="005F3D55">
      <w:pPr>
        <w:pStyle w:val="a4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 w:rsidR="00F024E8" w:rsidRDefault="00F024E8" w:rsidP="005F3D55">
      <w:pPr>
        <w:pStyle w:val="a4"/>
        <w:spacing w:after="0" w:line="360" w:lineRule="auto"/>
        <w:ind w:left="360" w:right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24E8" w:rsidRDefault="00F024E8" w:rsidP="005F3D55">
      <w:pPr>
        <w:spacing w:line="360" w:lineRule="auto"/>
        <w:jc w:val="both"/>
      </w:pPr>
    </w:p>
    <w:p w:rsidR="00444BB7" w:rsidRDefault="00444BB7" w:rsidP="005F3D55">
      <w:pPr>
        <w:spacing w:line="360" w:lineRule="auto"/>
        <w:jc w:val="both"/>
      </w:pPr>
    </w:p>
    <w:sectPr w:rsidR="00444BB7" w:rsidSect="00444B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51" w:rsidRDefault="00FC1D51" w:rsidP="00DA69A7">
      <w:pPr>
        <w:spacing w:after="0" w:line="240" w:lineRule="auto"/>
      </w:pPr>
      <w:r>
        <w:separator/>
      </w:r>
    </w:p>
  </w:endnote>
  <w:endnote w:type="continuationSeparator" w:id="0">
    <w:p w:rsidR="00FC1D51" w:rsidRDefault="00FC1D51" w:rsidP="00DA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157"/>
      <w:docPartObj>
        <w:docPartGallery w:val="Page Numbers (Bottom of Page)"/>
        <w:docPartUnique/>
      </w:docPartObj>
    </w:sdtPr>
    <w:sdtContent>
      <w:p w:rsidR="00DA69A7" w:rsidRDefault="00E56515">
        <w:pPr>
          <w:pStyle w:val="a8"/>
          <w:jc w:val="right"/>
        </w:pPr>
        <w:fldSimple w:instr=" PAGE   \* MERGEFORMAT ">
          <w:r w:rsidR="00616A28">
            <w:rPr>
              <w:noProof/>
            </w:rPr>
            <w:t>31</w:t>
          </w:r>
        </w:fldSimple>
      </w:p>
    </w:sdtContent>
  </w:sdt>
  <w:p w:rsidR="00DA69A7" w:rsidRDefault="00DA69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51" w:rsidRDefault="00FC1D51" w:rsidP="00DA69A7">
      <w:pPr>
        <w:spacing w:after="0" w:line="240" w:lineRule="auto"/>
      </w:pPr>
      <w:r>
        <w:separator/>
      </w:r>
    </w:p>
  </w:footnote>
  <w:footnote w:type="continuationSeparator" w:id="0">
    <w:p w:rsidR="00FC1D51" w:rsidRDefault="00FC1D51" w:rsidP="00DA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600"/>
    <w:multiLevelType w:val="hybridMultilevel"/>
    <w:tmpl w:val="9738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52B8D"/>
    <w:multiLevelType w:val="hybridMultilevel"/>
    <w:tmpl w:val="BDF03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D2BBA"/>
    <w:multiLevelType w:val="hybridMultilevel"/>
    <w:tmpl w:val="6876E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8E382C"/>
    <w:multiLevelType w:val="hybridMultilevel"/>
    <w:tmpl w:val="433CBD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BA03B7"/>
    <w:multiLevelType w:val="hybridMultilevel"/>
    <w:tmpl w:val="536E3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AE9314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0742C"/>
    <w:multiLevelType w:val="hybridMultilevel"/>
    <w:tmpl w:val="2C029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1A5BC2"/>
    <w:multiLevelType w:val="hybridMultilevel"/>
    <w:tmpl w:val="35E6021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C6ABBA2">
      <w:start w:val="1"/>
      <w:numFmt w:val="upperRoman"/>
      <w:lvlText w:val="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</w:lvl>
    <w:lvl w:ilvl="3" w:tplc="07EC4D0A">
      <w:start w:val="2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F036BED"/>
    <w:multiLevelType w:val="hybridMultilevel"/>
    <w:tmpl w:val="73C6F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D7B82"/>
    <w:multiLevelType w:val="hybridMultilevel"/>
    <w:tmpl w:val="7818B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BC13632"/>
    <w:multiLevelType w:val="hybridMultilevel"/>
    <w:tmpl w:val="9A124B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23967"/>
    <w:multiLevelType w:val="hybridMultilevel"/>
    <w:tmpl w:val="0E16DC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404CF7"/>
    <w:multiLevelType w:val="hybridMultilevel"/>
    <w:tmpl w:val="CCFC6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CF0427"/>
    <w:multiLevelType w:val="hybridMultilevel"/>
    <w:tmpl w:val="FBFE001C"/>
    <w:lvl w:ilvl="0" w:tplc="9EFC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62F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0A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45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6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A5A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C7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26F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C6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4E8"/>
    <w:rsid w:val="00122B92"/>
    <w:rsid w:val="00444BB7"/>
    <w:rsid w:val="005928E8"/>
    <w:rsid w:val="005F3D55"/>
    <w:rsid w:val="00616A28"/>
    <w:rsid w:val="00B44369"/>
    <w:rsid w:val="00D75038"/>
    <w:rsid w:val="00DA69A7"/>
    <w:rsid w:val="00E430D7"/>
    <w:rsid w:val="00E56515"/>
    <w:rsid w:val="00F024E8"/>
    <w:rsid w:val="00FC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4E8"/>
    <w:pPr>
      <w:ind w:left="720"/>
      <w:contextualSpacing/>
    </w:pPr>
  </w:style>
  <w:style w:type="table" w:styleId="a5">
    <w:name w:val="Table Grid"/>
    <w:basedOn w:val="a1"/>
    <w:uiPriority w:val="59"/>
    <w:rsid w:val="00F02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69A7"/>
  </w:style>
  <w:style w:type="paragraph" w:styleId="a8">
    <w:name w:val="footer"/>
    <w:basedOn w:val="a"/>
    <w:link w:val="a9"/>
    <w:uiPriority w:val="99"/>
    <w:unhideWhenUsed/>
    <w:rsid w:val="00D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6037</Words>
  <Characters>34412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 Dmitrievna</cp:lastModifiedBy>
  <cp:revision>2</cp:revision>
  <dcterms:created xsi:type="dcterms:W3CDTF">2014-10-18T08:32:00Z</dcterms:created>
  <dcterms:modified xsi:type="dcterms:W3CDTF">2014-10-18T08:32:00Z</dcterms:modified>
</cp:coreProperties>
</file>