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EE" w:rsidRDefault="007A02EE" w:rsidP="007A02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212E89">
        <w:rPr>
          <w:rFonts w:ascii="Times New Roman" w:hAnsi="Times New Roman" w:cs="Times New Roman"/>
          <w:sz w:val="28"/>
          <w:szCs w:val="28"/>
        </w:rPr>
        <w:t>Штатнова</w:t>
      </w:r>
      <w:proofErr w:type="spellEnd"/>
      <w:r w:rsidRPr="00212E89"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</w:p>
    <w:p w:rsidR="00A61C2F" w:rsidRDefault="00A61C2F" w:rsidP="00A61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F9F" w:rsidRPr="00212E89" w:rsidRDefault="00003DB2" w:rsidP="00555E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61C2F">
        <w:rPr>
          <w:rFonts w:ascii="Times New Roman" w:hAnsi="Times New Roman" w:cs="Times New Roman"/>
          <w:sz w:val="28"/>
          <w:szCs w:val="28"/>
        </w:rPr>
        <w:t xml:space="preserve">инновационных форм и методов 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A6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воспитания</w:t>
      </w:r>
      <w:r w:rsidR="00A6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целью совершенствования</w:t>
      </w:r>
      <w:r w:rsidR="00A61C2F">
        <w:rPr>
          <w:rFonts w:ascii="Times New Roman" w:hAnsi="Times New Roman" w:cs="Times New Roman"/>
          <w:sz w:val="28"/>
          <w:szCs w:val="28"/>
        </w:rPr>
        <w:t xml:space="preserve"> </w:t>
      </w:r>
      <w:r w:rsidR="009178A2">
        <w:rPr>
          <w:rFonts w:ascii="Times New Roman" w:hAnsi="Times New Roman" w:cs="Times New Roman"/>
          <w:sz w:val="28"/>
          <w:szCs w:val="28"/>
        </w:rPr>
        <w:t xml:space="preserve">качества образования через обучающие структуры </w:t>
      </w:r>
      <w:r w:rsidR="00A61C2F">
        <w:rPr>
          <w:rFonts w:ascii="Times New Roman" w:hAnsi="Times New Roman" w:cs="Times New Roman"/>
          <w:sz w:val="28"/>
          <w:szCs w:val="28"/>
        </w:rPr>
        <w:t xml:space="preserve"> </w:t>
      </w:r>
      <w:r w:rsidR="009178A2">
        <w:rPr>
          <w:rFonts w:ascii="Times New Roman" w:hAnsi="Times New Roman" w:cs="Times New Roman"/>
          <w:sz w:val="28"/>
          <w:szCs w:val="28"/>
        </w:rPr>
        <w:t>при изучении физики</w:t>
      </w:r>
      <w:r w:rsidR="009F6B24">
        <w:rPr>
          <w:rFonts w:ascii="Times New Roman" w:hAnsi="Times New Roman" w:cs="Times New Roman"/>
          <w:sz w:val="28"/>
          <w:szCs w:val="28"/>
        </w:rPr>
        <w:t>.</w:t>
      </w:r>
    </w:p>
    <w:p w:rsidR="00443F48" w:rsidRPr="00212E89" w:rsidRDefault="00A61C2F" w:rsidP="00555E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E89">
        <w:rPr>
          <w:rFonts w:ascii="Times New Roman" w:hAnsi="Times New Roman" w:cs="Times New Roman"/>
          <w:sz w:val="28"/>
          <w:szCs w:val="28"/>
        </w:rPr>
        <w:t>Штатнова</w:t>
      </w:r>
      <w:proofErr w:type="spellEnd"/>
      <w:r w:rsidRPr="00212E89"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физики,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</w:p>
    <w:p w:rsidR="008C4F9F" w:rsidRPr="00212E89" w:rsidRDefault="00A61C2F" w:rsidP="00555E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F9F" w:rsidRPr="00212E89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="008C4F9F" w:rsidRPr="00212E89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="008C4F9F" w:rsidRPr="00212E89">
        <w:rPr>
          <w:rFonts w:ascii="Times New Roman" w:hAnsi="Times New Roman" w:cs="Times New Roman"/>
          <w:sz w:val="28"/>
          <w:szCs w:val="28"/>
        </w:rPr>
        <w:t xml:space="preserve"> гимназия»  </w:t>
      </w:r>
      <w:proofErr w:type="spellStart"/>
      <w:r w:rsidR="008C4F9F" w:rsidRPr="00212E89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8C4F9F" w:rsidRPr="00212E89">
        <w:rPr>
          <w:rFonts w:ascii="Times New Roman" w:hAnsi="Times New Roman" w:cs="Times New Roman"/>
          <w:sz w:val="28"/>
          <w:szCs w:val="28"/>
        </w:rPr>
        <w:t xml:space="preserve"> района  Республики Татарстан</w:t>
      </w:r>
    </w:p>
    <w:p w:rsidR="00555E89" w:rsidRPr="00555E89" w:rsidRDefault="00555E89" w:rsidP="00555E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E89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E89" w:rsidRPr="00555E89" w:rsidRDefault="00555E89" w:rsidP="00555E89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Pr="00555E89">
        <w:rPr>
          <w:rFonts w:ascii="Times New Roman" w:eastAsia="Calibri" w:hAnsi="Times New Roman" w:cs="Times New Roman"/>
          <w:sz w:val="28"/>
          <w:szCs w:val="28"/>
        </w:rPr>
        <w:t xml:space="preserve"> новых форм, методов или средств обучения и воспитания, соответствующих требованиям ФГОС ОО (теоретическое обоснование, описание, результаты практического применения).</w:t>
      </w:r>
    </w:p>
    <w:p w:rsidR="00555E89" w:rsidRDefault="00555E89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DE2BBB" w:rsidRPr="00D40A9C" w:rsidRDefault="003F4601" w:rsidP="00F1204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Аннотация</w:t>
      </w:r>
      <w:r w:rsidR="00F12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667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2046">
        <w:rPr>
          <w:rFonts w:ascii="Times New Roman" w:hAnsi="Times New Roman" w:cs="Times New Roman"/>
          <w:sz w:val="28"/>
          <w:szCs w:val="28"/>
        </w:rPr>
        <w:t>стр.3</w:t>
      </w:r>
    </w:p>
    <w:p w:rsidR="003F4601" w:rsidRDefault="00F12046" w:rsidP="003F4601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</w:t>
      </w:r>
      <w:r w:rsidR="00E667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стр.3-7</w:t>
      </w:r>
    </w:p>
    <w:p w:rsidR="00D40A9C" w:rsidRDefault="00F12046" w:rsidP="003F4601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                                              </w:t>
      </w:r>
      <w:r w:rsidR="00E667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стр.8-</w:t>
      </w:r>
      <w:r w:rsidR="00E667B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A9C" w:rsidRPr="00D40A9C" w:rsidRDefault="00E667BA" w:rsidP="003F4601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                                                                              стр.18-19</w:t>
      </w: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BB" w:rsidRDefault="00DE2BBB" w:rsidP="00555E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01" w:rsidRDefault="003F4601" w:rsidP="002D0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9F" w:rsidRDefault="008C4F9F" w:rsidP="00F120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8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4897" w:rsidRPr="005A59C1" w:rsidRDefault="00895E8D" w:rsidP="002D01A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92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современной педагогической действительности необходимы методы, способствующие решению прикладных задач. Достижение нового образовательного результата возможно при реализации </w:t>
      </w:r>
      <w:proofErr w:type="spellStart"/>
      <w:r w:rsidRPr="0089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системно-деятельностного</w:t>
      </w:r>
      <w:proofErr w:type="spellEnd"/>
      <w:r w:rsidRPr="0089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подхода, который положен в основу Федерального государственного образовательного стандарта. </w:t>
      </w:r>
      <w:proofErr w:type="spellStart"/>
      <w:r w:rsidRPr="0089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Системно-деятельностный</w:t>
      </w:r>
      <w:proofErr w:type="spellEnd"/>
      <w:r w:rsidRPr="0089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определяет необходимость представления нового материала через развертывание последовательности учебных задач, моделирования изучаемых процессов, использования различных источников информации, в том числе информационного пространства сети Интернет, предполагает организацию учебного сотрудничества различных уровней (учитель – ученик, ученик – ученик, ученик – группа). </w:t>
      </w:r>
      <w:r w:rsidR="007B1C96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  структуры (такая формулировка предложена сингапурской компанией </w:t>
      </w:r>
      <w:proofErr w:type="spellStart"/>
      <w:r w:rsidR="007B1C96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Educare</w:t>
      </w:r>
      <w:proofErr w:type="spellEnd"/>
      <w:r w:rsidR="007B1C96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B1C96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Cooperative</w:t>
      </w:r>
      <w:proofErr w:type="spellEnd"/>
      <w:r w:rsidR="007B1C96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B1C96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Limited</w:t>
      </w:r>
      <w:proofErr w:type="spellEnd"/>
      <w:r w:rsidR="007B1C96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B1C96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 возможность для реализации эффективных методов взаимодействия учителя и обучающихся</w:t>
      </w:r>
      <w:r w:rsidR="00A34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 </w:t>
      </w:r>
      <w:r w:rsidR="00A34897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освоение активных форм учебного сотрудничества </w:t>
      </w:r>
      <w:r w:rsidR="00A34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помогают </w:t>
      </w:r>
      <w:r w:rsidR="00A34897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и развивать необходимые универсальные учебные действия, определенные в Федеральном государственном образовательном стандарте для всех возрастных ступеней обучения</w:t>
      </w:r>
      <w:r w:rsidR="00215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591B" w:rsidRPr="00215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[1]</w:t>
      </w:r>
      <w:r w:rsidR="00A34897" w:rsidRPr="007B1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A59C1" w:rsidRPr="005A5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разработка может быть полезна учителям физики при проектировании уроков.</w:t>
      </w:r>
    </w:p>
    <w:p w:rsidR="002D393A" w:rsidRPr="003F4601" w:rsidRDefault="00785E82" w:rsidP="00F120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601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85E82" w:rsidRPr="00D701BA" w:rsidRDefault="00785E82" w:rsidP="002D01A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5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Современная постановка задачи внедрения новой технологии в педагогическую практику предполагает анализ дидактических возможностей данной технологии, необходимости ее социально-прикладной конкретизации и продуманного методического сопровождения. Поэтому основной задачей сегодня является методическая помощь учителю при подготовке урока с использованием обучающих структур. Какие структуры нужно использовать в 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поставленными целями и задачами, решаемыми на каждом этапе урока?</w:t>
      </w:r>
    </w:p>
    <w:p w:rsidR="00785E82" w:rsidRPr="00D701BA" w:rsidRDefault="00785E82" w:rsidP="002D01A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очередь, подбор обучающих структур должен осуществляться с учетом возрастных психологических особенностей учащихся, т.к. интеллектуальные, эмоциональные, психические возможности и темп  умственной деятельности детей на каждой возрастной ступени различны.</w:t>
      </w:r>
    </w:p>
    <w:p w:rsidR="00785E82" w:rsidRPr="00D701BA" w:rsidRDefault="00785E82" w:rsidP="002D01A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обучающих структур должно помочь учащимся не только организовать учебную деятельность на уроке, но и отработать учебные действия, т.к. помимо формирования умений коллективного учебного сотрудничества учащиеся должны приобрести конкретные учебные умения, сформировать умения ретроспективной самооценки умственной деятельности.</w:t>
      </w:r>
    </w:p>
    <w:p w:rsidR="00785E82" w:rsidRPr="00D701BA" w:rsidRDefault="00785E82" w:rsidP="002D01A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новой технологии программы «Преобразование обучения в 21 веке»  должно  не только активизировать деятельность детей на уроке при помощи структур, но и научить их оценивать собственную учебную деятельность на уроке в целом, подводить итоги на основе соотнесения целей и результатов своей интеллектуальной работы на уроке: что поняли на уроке?, что научились делать?, в чем испытывали затруднения? и др.</w:t>
      </w:r>
      <w:proofErr w:type="gramEnd"/>
    </w:p>
    <w:p w:rsidR="00785E82" w:rsidRPr="00D701BA" w:rsidRDefault="00785E82" w:rsidP="002D01A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учающие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структуры построены на знакомых нашим учителям методах – кооперативный  метод обучения, работа в малых группах, парное обучение, проектная деятельность. Они основаны на  командных формах работы, создании психологически комфортной, безопасной среды для обучающихся, использовании разнообразных </w:t>
      </w:r>
      <w:proofErr w:type="gramStart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</w:t>
      </w:r>
      <w:proofErr w:type="gramEnd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для академических целей, так и для </w:t>
      </w:r>
      <w:proofErr w:type="spellStart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классбилдинга</w:t>
      </w:r>
      <w:proofErr w:type="spellEnd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(объединение класса), </w:t>
      </w:r>
      <w:proofErr w:type="spellStart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тимбилдинга</w:t>
      </w:r>
      <w:proofErr w:type="spellEnd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(объединение команды) и т.д. Кооперативный метод имеет продуманную систему командной работы, процесс обучения основан на </w:t>
      </w:r>
      <w:proofErr w:type="spellStart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поэтапности</w:t>
      </w:r>
      <w:proofErr w:type="spellEnd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четкости выполнения инструкций. Это приводит к дисциплинированности, внимательности и доведению до автоматизма  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выполняемых действий. Также появляется возможность продуктивного освоения активных форм учебного сотрудничества, формирования необходимых универсальных учебных действий, определенных Федеральным государственным образовательным стандартом.</w:t>
      </w:r>
    </w:p>
    <w:p w:rsidR="00785E82" w:rsidRPr="00D701BA" w:rsidRDefault="00F41E3A" w:rsidP="002D01A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AF3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учающи</w:t>
      </w:r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структуры, как один из вариантов организации деятельности обучающихся, призваны обеспечить реализацию технологии </w:t>
      </w:r>
      <w:proofErr w:type="spellStart"/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обучения.</w:t>
      </w:r>
    </w:p>
    <w:p w:rsidR="00785E82" w:rsidRPr="00D701BA" w:rsidRDefault="00F41E3A" w:rsidP="002D01A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Системно-деятельностный</w:t>
      </w:r>
      <w:proofErr w:type="spellEnd"/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подход, в свою очередь, обеспечивается следующей системой дидактических принципов:</w:t>
      </w:r>
    </w:p>
    <w:p w:rsidR="00785E82" w:rsidRPr="00D701BA" w:rsidRDefault="00785E82" w:rsidP="002D01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1) Принцип деятельности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заключается в том, что ученик, добывая знания, осознает содержание и формы своей учебной деятельности, понимает и принимает систему ее норм, активно участвует в их совершенствовании.</w:t>
      </w:r>
    </w:p>
    <w:p w:rsidR="00785E82" w:rsidRPr="00D701BA" w:rsidRDefault="00785E82" w:rsidP="002D01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70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 Принцип непрерывности</w:t>
      </w:r>
      <w:r w:rsidRPr="00D70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785E82" w:rsidRPr="00D701BA" w:rsidRDefault="00785E82" w:rsidP="002D01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r w:rsidRPr="00D70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целостности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социокультурном</w:t>
      </w:r>
      <w:proofErr w:type="spellEnd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мире и мире деятельности, о роли и месте каждой науки в системе наук).</w:t>
      </w:r>
    </w:p>
    <w:p w:rsidR="00785E82" w:rsidRPr="00D701BA" w:rsidRDefault="00785E82" w:rsidP="002D01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</w:t>
      </w:r>
      <w:r w:rsidRPr="00D70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минимакса</w:t>
      </w:r>
      <w:r w:rsidRPr="00D70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785E82" w:rsidRPr="00D701BA" w:rsidRDefault="00785E82" w:rsidP="002D01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</w:t>
      </w:r>
      <w:r w:rsidRPr="00D70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психологической комфортности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предполагает снятие всех </w:t>
      </w:r>
      <w:proofErr w:type="spellStart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стрессообразующих</w:t>
      </w:r>
      <w:proofErr w:type="spellEnd"/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 учебного процесса, создание в школе и на 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785E82" w:rsidRPr="00D701BA" w:rsidRDefault="00785E82" w:rsidP="002D01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</w:t>
      </w:r>
      <w:r w:rsidRPr="00D70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вариативности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785E82" w:rsidRPr="00D701BA" w:rsidRDefault="00785E82" w:rsidP="002D01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 </w:t>
      </w:r>
      <w:r w:rsidRPr="00D701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творчества</w:t>
      </w:r>
      <w:r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785E82" w:rsidRPr="00D701BA" w:rsidRDefault="006F224B" w:rsidP="002D01A0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учающие </w:t>
      </w:r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структуры, являются одним из инструментов реализации этих принципов.</w:t>
      </w:r>
    </w:p>
    <w:p w:rsidR="00785E82" w:rsidRPr="00E519A1" w:rsidRDefault="00516BFC" w:rsidP="002D01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Преимущество используемых образовательных структур в том, что продумано время, место и способ действия обучающегося, который нацелен на результат, отмеченный в Федеральных образовательных стандартах. При этом учебные задачи по предмету, направленные на достижение планируемых результатов освоения основной образовательной программы основного общего образования</w:t>
      </w:r>
      <w:proofErr w:type="gramStart"/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прописанные в новом стандарте, необходимо конкретизировать и дифференцировать в зависимости от содерж</w:t>
      </w:r>
      <w:r w:rsidR="00785E82" w:rsidRPr="00E5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и целей урока на </w:t>
      </w:r>
      <w:r w:rsidR="00785E82" w:rsidRPr="00E519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предметные, </w:t>
      </w:r>
      <w:proofErr w:type="spellStart"/>
      <w:r w:rsidR="00785E82" w:rsidRPr="00E519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785E82" w:rsidRPr="00E519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личностные</w:t>
      </w:r>
      <w:r w:rsidR="009C6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6C0A" w:rsidRPr="009C6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[1]</w:t>
      </w:r>
      <w:r w:rsidR="00785E82" w:rsidRPr="00E519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B4EC1" w:rsidRPr="00FB4EC1" w:rsidRDefault="00BF483F" w:rsidP="00905591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16BFC">
        <w:rPr>
          <w:rFonts w:ascii="Times New Roman" w:hAnsi="Times New Roman"/>
          <w:sz w:val="28"/>
          <w:szCs w:val="28"/>
        </w:rPr>
        <w:t xml:space="preserve"> </w:t>
      </w:r>
      <w:r w:rsidR="00516BFC" w:rsidRPr="00516BFC">
        <w:rPr>
          <w:rFonts w:ascii="Times New Roman" w:hAnsi="Times New Roman"/>
          <w:sz w:val="28"/>
          <w:szCs w:val="28"/>
        </w:rPr>
        <w:t xml:space="preserve">    </w:t>
      </w:r>
      <w:r w:rsidR="00FB4EC1" w:rsidRPr="00FB4EC1">
        <w:rPr>
          <w:rFonts w:ascii="Times New Roman" w:hAnsi="Times New Roman"/>
          <w:sz w:val="28"/>
          <w:szCs w:val="28"/>
        </w:rPr>
        <w:t>Изучение физики в основной школе направлено на достижение следующих целей:</w:t>
      </w:r>
    </w:p>
    <w:p w:rsidR="0056285F" w:rsidRPr="005225B9" w:rsidRDefault="00DA10F8" w:rsidP="002D01A0">
      <w:pPr>
        <w:pStyle w:val="a5"/>
        <w:numPr>
          <w:ilvl w:val="0"/>
          <w:numId w:val="6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56285F" w:rsidRPr="005225B9" w:rsidRDefault="00DA10F8" w:rsidP="002D01A0">
      <w:pPr>
        <w:pStyle w:val="a5"/>
        <w:numPr>
          <w:ilvl w:val="0"/>
          <w:numId w:val="6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учащимися смысла основных научных понятий и законов физики, взаимосвязи между ними;</w:t>
      </w:r>
    </w:p>
    <w:p w:rsidR="0056285F" w:rsidRPr="005225B9" w:rsidRDefault="00516BFC" w:rsidP="002D01A0">
      <w:pPr>
        <w:pStyle w:val="a5"/>
        <w:numPr>
          <w:ilvl w:val="0"/>
          <w:numId w:val="6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proofErr w:type="spellStart"/>
      <w:r w:rsidR="00DA10F8" w:rsidRPr="00522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</w:t>
      </w:r>
      <w:proofErr w:type="spellEnd"/>
      <w:proofErr w:type="gramEnd"/>
      <w:r w:rsidR="00DA10F8" w:rsidRPr="00522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учащихся представлений о физической картине мира.</w:t>
      </w:r>
    </w:p>
    <w:p w:rsidR="00FB4EC1" w:rsidRPr="00FB4EC1" w:rsidRDefault="00FB4EC1" w:rsidP="002D01A0">
      <w:pPr>
        <w:pStyle w:val="a5"/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B4EC1">
        <w:rPr>
          <w:rFonts w:ascii="Times New Roman" w:hAnsi="Times New Roman"/>
          <w:sz w:val="28"/>
          <w:szCs w:val="28"/>
        </w:rPr>
        <w:t>Достижение этих целей обеспечивается решением следующих задач:</w:t>
      </w:r>
    </w:p>
    <w:p w:rsidR="00FB4EC1" w:rsidRPr="00FB4EC1" w:rsidRDefault="00FB4EC1" w:rsidP="002D01A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4EC1">
        <w:rPr>
          <w:rFonts w:ascii="Times New Roman" w:hAnsi="Times New Roman"/>
          <w:sz w:val="28"/>
          <w:szCs w:val="28"/>
        </w:rPr>
        <w:lastRenderedPageBreak/>
        <w:t xml:space="preserve">- знакомство учащихся с </w:t>
      </w:r>
      <w:r w:rsidRPr="00FB4EC1">
        <w:rPr>
          <w:rFonts w:ascii="Times New Roman" w:hAnsi="Times New Roman"/>
          <w:i/>
          <w:sz w:val="28"/>
          <w:szCs w:val="28"/>
        </w:rPr>
        <w:t>методом научного познания</w:t>
      </w:r>
      <w:r w:rsidRPr="00FB4EC1">
        <w:rPr>
          <w:rFonts w:ascii="Times New Roman" w:hAnsi="Times New Roman"/>
          <w:sz w:val="28"/>
          <w:szCs w:val="28"/>
        </w:rPr>
        <w:t xml:space="preserve"> и </w:t>
      </w:r>
      <w:r w:rsidRPr="00FB4EC1">
        <w:rPr>
          <w:rFonts w:ascii="Times New Roman" w:hAnsi="Times New Roman"/>
          <w:i/>
          <w:sz w:val="28"/>
          <w:szCs w:val="28"/>
        </w:rPr>
        <w:t>методами исследования</w:t>
      </w:r>
      <w:r w:rsidRPr="00FB4EC1">
        <w:rPr>
          <w:rFonts w:ascii="Times New Roman" w:hAnsi="Times New Roman"/>
          <w:sz w:val="28"/>
          <w:szCs w:val="28"/>
        </w:rPr>
        <w:t xml:space="preserve"> объектов и явлений природы;</w:t>
      </w:r>
    </w:p>
    <w:p w:rsidR="00FB4EC1" w:rsidRPr="00FB4EC1" w:rsidRDefault="00FB4EC1" w:rsidP="002D01A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4EC1">
        <w:rPr>
          <w:rFonts w:ascii="Times New Roman" w:hAnsi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FB4EC1" w:rsidRPr="00FB4EC1" w:rsidRDefault="00FB4EC1" w:rsidP="002D01A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4EC1">
        <w:rPr>
          <w:rFonts w:ascii="Times New Roman" w:hAnsi="Times New Roman"/>
          <w:sz w:val="28"/>
          <w:szCs w:val="28"/>
        </w:rPr>
        <w:t xml:space="preserve">   - формирование у учащихся </w:t>
      </w:r>
      <w:r w:rsidRPr="00FB4EC1">
        <w:rPr>
          <w:rFonts w:ascii="Times New Roman" w:hAnsi="Times New Roman"/>
          <w:i/>
          <w:sz w:val="28"/>
          <w:szCs w:val="28"/>
        </w:rPr>
        <w:t>умений наблюдать</w:t>
      </w:r>
      <w:r w:rsidRPr="00FB4EC1">
        <w:rPr>
          <w:rFonts w:ascii="Times New Roman" w:hAnsi="Times New Roman"/>
          <w:sz w:val="28"/>
          <w:szCs w:val="28"/>
        </w:rPr>
        <w:t xml:space="preserve"> природные явления и </w:t>
      </w:r>
      <w:r w:rsidRPr="00FB4EC1">
        <w:rPr>
          <w:rFonts w:ascii="Times New Roman" w:hAnsi="Times New Roman"/>
          <w:i/>
          <w:sz w:val="28"/>
          <w:szCs w:val="28"/>
        </w:rPr>
        <w:t>выполнять опыты</w:t>
      </w:r>
      <w:r w:rsidRPr="00FB4EC1">
        <w:rPr>
          <w:rFonts w:ascii="Times New Roman" w:hAnsi="Times New Roman"/>
          <w:sz w:val="28"/>
          <w:szCs w:val="28"/>
        </w:rPr>
        <w:t xml:space="preserve">, лабораторные работы и </w:t>
      </w:r>
      <w:r w:rsidRPr="00FB4EC1">
        <w:rPr>
          <w:rFonts w:ascii="Times New Roman" w:hAnsi="Times New Roman"/>
          <w:i/>
          <w:sz w:val="28"/>
          <w:szCs w:val="28"/>
        </w:rPr>
        <w:t>экспериментальные исследования</w:t>
      </w:r>
      <w:r w:rsidRPr="00FB4EC1">
        <w:rPr>
          <w:rFonts w:ascii="Times New Roman" w:hAnsi="Times New Roman"/>
          <w:sz w:val="28"/>
          <w:szCs w:val="28"/>
        </w:rPr>
        <w:t xml:space="preserve"> с использованием измерительных приборов, </w:t>
      </w:r>
      <w:r w:rsidRPr="00FB4EC1">
        <w:rPr>
          <w:rFonts w:ascii="Times New Roman" w:hAnsi="Times New Roman"/>
          <w:i/>
          <w:sz w:val="28"/>
          <w:szCs w:val="28"/>
        </w:rPr>
        <w:t>широко применяемых в практической жизни</w:t>
      </w:r>
      <w:r w:rsidRPr="00FB4EC1">
        <w:rPr>
          <w:rFonts w:ascii="Times New Roman" w:hAnsi="Times New Roman"/>
          <w:sz w:val="28"/>
          <w:szCs w:val="28"/>
        </w:rPr>
        <w:t>;</w:t>
      </w:r>
    </w:p>
    <w:p w:rsidR="00FB4EC1" w:rsidRPr="00FB4EC1" w:rsidRDefault="00FB4EC1" w:rsidP="002D01A0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B4EC1">
        <w:rPr>
          <w:rFonts w:ascii="Times New Roman" w:hAnsi="Times New Roman"/>
          <w:sz w:val="28"/>
          <w:szCs w:val="28"/>
        </w:rPr>
        <w:t xml:space="preserve">   - овладение учащимися такими </w:t>
      </w:r>
      <w:r w:rsidRPr="00FB4EC1">
        <w:rPr>
          <w:rFonts w:ascii="Times New Roman" w:hAnsi="Times New Roman"/>
          <w:i/>
          <w:sz w:val="28"/>
          <w:szCs w:val="28"/>
        </w:rPr>
        <w:t>общенаучными понятиями</w:t>
      </w:r>
      <w:r w:rsidRPr="00FB4EC1">
        <w:rPr>
          <w:rFonts w:ascii="Times New Roman" w:hAnsi="Times New Roman"/>
          <w:sz w:val="28"/>
          <w:szCs w:val="28"/>
        </w:rPr>
        <w:t xml:space="preserve">, как природное явление, </w:t>
      </w:r>
      <w:r w:rsidRPr="00FB4EC1">
        <w:rPr>
          <w:rFonts w:ascii="Times New Roman" w:hAnsi="Times New Roman"/>
          <w:i/>
          <w:sz w:val="28"/>
          <w:szCs w:val="28"/>
        </w:rPr>
        <w:t>эмпирически установленный факт, проблема, теоретический вывод, результат экспериментальной проверки;</w:t>
      </w:r>
    </w:p>
    <w:p w:rsidR="005225B9" w:rsidRDefault="00FB4EC1" w:rsidP="002D01A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EC1">
        <w:rPr>
          <w:rFonts w:ascii="Times New Roman" w:hAnsi="Times New Roman"/>
          <w:i/>
          <w:sz w:val="28"/>
          <w:szCs w:val="28"/>
        </w:rPr>
        <w:t xml:space="preserve">  - </w:t>
      </w:r>
      <w:r w:rsidRPr="00FB4EC1">
        <w:rPr>
          <w:rFonts w:ascii="Times New Roman" w:hAnsi="Times New Roman"/>
          <w:sz w:val="28"/>
          <w:szCs w:val="28"/>
        </w:rPr>
        <w:t xml:space="preserve">понимание учащимися отличий научных данных от непроверенной информации, </w:t>
      </w:r>
      <w:proofErr w:type="spellStart"/>
      <w:r w:rsidRPr="00FB4EC1">
        <w:rPr>
          <w:rFonts w:ascii="Times New Roman" w:hAnsi="Times New Roman"/>
          <w:sz w:val="28"/>
          <w:szCs w:val="28"/>
        </w:rPr>
        <w:t>ценностинауки</w:t>
      </w:r>
      <w:proofErr w:type="spellEnd"/>
      <w:r w:rsidRPr="00FB4EC1">
        <w:rPr>
          <w:rFonts w:ascii="Times New Roman" w:hAnsi="Times New Roman"/>
          <w:i/>
          <w:sz w:val="28"/>
          <w:szCs w:val="28"/>
        </w:rPr>
        <w:t xml:space="preserve"> удовлетворения бытовых</w:t>
      </w:r>
      <w:proofErr w:type="gramStart"/>
      <w:r w:rsidRPr="00FB4EC1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FB4EC1">
        <w:rPr>
          <w:rFonts w:ascii="Times New Roman" w:hAnsi="Times New Roman"/>
          <w:i/>
          <w:sz w:val="28"/>
          <w:szCs w:val="28"/>
        </w:rPr>
        <w:t xml:space="preserve"> производных и культурных потребностей человека</w:t>
      </w:r>
      <w:r w:rsidR="00905591" w:rsidRPr="00905591">
        <w:rPr>
          <w:rFonts w:ascii="Times New Roman" w:hAnsi="Times New Roman"/>
          <w:i/>
          <w:sz w:val="28"/>
          <w:szCs w:val="28"/>
        </w:rPr>
        <w:t xml:space="preserve"> </w:t>
      </w:r>
      <w:r w:rsidR="00905591" w:rsidRPr="00905591">
        <w:rPr>
          <w:rFonts w:ascii="Times New Roman" w:hAnsi="Times New Roman"/>
          <w:sz w:val="28"/>
          <w:szCs w:val="28"/>
        </w:rPr>
        <w:t>[2]</w:t>
      </w:r>
      <w:r w:rsidR="00905591">
        <w:rPr>
          <w:rFonts w:ascii="Times New Roman" w:hAnsi="Times New Roman"/>
          <w:i/>
          <w:sz w:val="28"/>
          <w:szCs w:val="28"/>
        </w:rPr>
        <w:t xml:space="preserve"> </w:t>
      </w:r>
      <w:r w:rsidR="00EF468B">
        <w:rPr>
          <w:rFonts w:ascii="Times New Roman" w:hAnsi="Times New Roman"/>
          <w:i/>
          <w:sz w:val="28"/>
          <w:szCs w:val="28"/>
        </w:rPr>
        <w:t>.</w:t>
      </w:r>
    </w:p>
    <w:p w:rsidR="00785E82" w:rsidRPr="00D701BA" w:rsidRDefault="00BE34A5" w:rsidP="002D01A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из этих целей учитель реализует на конкретном уроке, на примере конкретной темы? Как эта цель будет достигнута на различных этапах урока?</w:t>
      </w:r>
    </w:p>
    <w:p w:rsidR="00785E82" w:rsidRPr="00D701BA" w:rsidRDefault="002E2666" w:rsidP="002D01A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целевая установка урока – это совместная деятельность учителя и </w:t>
      </w:r>
      <w:proofErr w:type="gramStart"/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Тема урока не преподносится учителем, она выводится через проблемные ситуации, проблемный диалог, и каждый из присутствующих на уроке имеет возможность определить приоритетные цели и свои результаты урока.</w:t>
      </w:r>
    </w:p>
    <w:p w:rsidR="00785E82" w:rsidRPr="00D701BA" w:rsidRDefault="00664890" w:rsidP="002D01A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2666" w:rsidRPr="002E2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понять, что технология, метод, прием – не самоцель, а способ достижения оптимального результата. Поэтому весьма важно разумное использование образовательных технологий, форм организации учебной деятельности, средств и методов обучения. Только обоснованный выбор оптимального сочетания и соотношения методов обучения принесёт максимальный образовательный эффект</w:t>
      </w:r>
      <w:r w:rsidR="007149E5" w:rsidRPr="00714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[4]</w:t>
      </w:r>
      <w:r w:rsidR="00785E82" w:rsidRPr="00D70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E82" w:rsidRPr="007149E5" w:rsidRDefault="005225B9" w:rsidP="002D01A0">
      <w:pPr>
        <w:tabs>
          <w:tab w:val="left" w:pos="351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49E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225B9" w:rsidRDefault="002E2666" w:rsidP="002D0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66">
        <w:rPr>
          <w:rFonts w:ascii="Times New Roman" w:hAnsi="Times New Roman" w:cs="Times New Roman"/>
          <w:sz w:val="28"/>
          <w:szCs w:val="28"/>
        </w:rPr>
        <w:t xml:space="preserve">     </w:t>
      </w:r>
      <w:r w:rsidR="00260F53" w:rsidRPr="00212E89">
        <w:rPr>
          <w:rFonts w:ascii="Times New Roman" w:hAnsi="Times New Roman" w:cs="Times New Roman"/>
          <w:sz w:val="28"/>
          <w:szCs w:val="28"/>
        </w:rPr>
        <w:t>Будучи учителями, мы прилагаем массу усилий для того, чтобы наши ученики стали успешными. Для этого мы должны им давать не только теоретические знания, но и практические умения</w:t>
      </w:r>
      <w:r w:rsidR="00845562" w:rsidRPr="00212E89">
        <w:rPr>
          <w:rFonts w:ascii="Times New Roman" w:hAnsi="Times New Roman" w:cs="Times New Roman"/>
          <w:sz w:val="28"/>
          <w:szCs w:val="28"/>
        </w:rPr>
        <w:t>, которые им пригодятся в современном, реальном мире. Чтобы ученики стали успешными, нам необходимо обучить их навыкам эффективной коммуникации, сотрудничества и работы в команде,</w:t>
      </w:r>
      <w:r w:rsidR="000616AD" w:rsidRPr="00212E89">
        <w:rPr>
          <w:rFonts w:ascii="Times New Roman" w:hAnsi="Times New Roman" w:cs="Times New Roman"/>
          <w:sz w:val="28"/>
          <w:szCs w:val="28"/>
        </w:rPr>
        <w:t xml:space="preserve"> а также им необходимо овладеть навыками критического и </w:t>
      </w:r>
      <w:proofErr w:type="spellStart"/>
      <w:r w:rsidR="000616AD" w:rsidRPr="00212E8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0616AD" w:rsidRPr="00212E89">
        <w:rPr>
          <w:rFonts w:ascii="Times New Roman" w:hAnsi="Times New Roman" w:cs="Times New Roman"/>
          <w:sz w:val="28"/>
          <w:szCs w:val="28"/>
        </w:rPr>
        <w:t xml:space="preserve">  мышления для генерации новых идей и нахождения решений для тех задач, с которыми им придет</w:t>
      </w:r>
      <w:r w:rsidR="00241C91" w:rsidRPr="00212E89">
        <w:rPr>
          <w:rFonts w:ascii="Times New Roman" w:hAnsi="Times New Roman" w:cs="Times New Roman"/>
          <w:sz w:val="28"/>
          <w:szCs w:val="28"/>
        </w:rPr>
        <w:t>ся столкнуться в современном мире</w:t>
      </w:r>
      <w:r w:rsidR="00B84F10" w:rsidRPr="00B84F10">
        <w:rPr>
          <w:rFonts w:ascii="Times New Roman" w:hAnsi="Times New Roman" w:cs="Times New Roman"/>
          <w:sz w:val="28"/>
          <w:szCs w:val="28"/>
        </w:rPr>
        <w:t xml:space="preserve"> [3]</w:t>
      </w:r>
      <w:r w:rsidR="00241C91" w:rsidRPr="00212E89">
        <w:rPr>
          <w:rFonts w:ascii="Times New Roman" w:hAnsi="Times New Roman" w:cs="Times New Roman"/>
          <w:sz w:val="28"/>
          <w:szCs w:val="28"/>
        </w:rPr>
        <w:t>.</w:t>
      </w:r>
      <w:r w:rsidR="0094270B" w:rsidRPr="00212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70B" w:rsidRPr="00212E89">
        <w:rPr>
          <w:rFonts w:ascii="Times New Roman" w:hAnsi="Times New Roman" w:cs="Times New Roman"/>
          <w:sz w:val="28"/>
          <w:szCs w:val="28"/>
        </w:rPr>
        <w:t>Для решения этих задач я применяю на уроках физики обучающие струк</w:t>
      </w:r>
      <w:r w:rsidR="003D5902" w:rsidRPr="00212E89">
        <w:rPr>
          <w:rFonts w:ascii="Times New Roman" w:hAnsi="Times New Roman" w:cs="Times New Roman"/>
          <w:sz w:val="28"/>
          <w:szCs w:val="28"/>
        </w:rPr>
        <w:t xml:space="preserve">туры </w:t>
      </w:r>
      <w:r w:rsidR="00995244" w:rsidRPr="00212E89">
        <w:rPr>
          <w:rFonts w:ascii="Times New Roman" w:hAnsi="Times New Roman" w:cs="Times New Roman"/>
          <w:sz w:val="28"/>
          <w:szCs w:val="28"/>
        </w:rPr>
        <w:t>по профессиональному развитию «Преобразование</w:t>
      </w:r>
      <w:proofErr w:type="gramEnd"/>
      <w:r w:rsidR="00995244" w:rsidRPr="00212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244" w:rsidRPr="00212E8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995244" w:rsidRPr="00212E89">
        <w:rPr>
          <w:rFonts w:ascii="Times New Roman" w:hAnsi="Times New Roman" w:cs="Times New Roman"/>
          <w:sz w:val="28"/>
          <w:szCs w:val="28"/>
        </w:rPr>
        <w:t xml:space="preserve"> для 21-го века»</w:t>
      </w:r>
      <w:r w:rsidR="00A7104D" w:rsidRPr="00212E89">
        <w:rPr>
          <w:rFonts w:ascii="Times New Roman" w:hAnsi="Times New Roman" w:cs="Times New Roman"/>
          <w:sz w:val="28"/>
          <w:szCs w:val="28"/>
        </w:rPr>
        <w:t xml:space="preserve"> (сингапурская методика)</w:t>
      </w:r>
      <w:r w:rsidR="00995244" w:rsidRPr="00212E89">
        <w:rPr>
          <w:rFonts w:ascii="Times New Roman" w:hAnsi="Times New Roman" w:cs="Times New Roman"/>
          <w:sz w:val="28"/>
          <w:szCs w:val="28"/>
        </w:rPr>
        <w:t>.</w:t>
      </w:r>
    </w:p>
    <w:p w:rsidR="001A398F" w:rsidRPr="00212E89" w:rsidRDefault="00825882" w:rsidP="002D0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C40" w:rsidRPr="00630C40">
        <w:rPr>
          <w:rFonts w:ascii="Times New Roman" w:hAnsi="Times New Roman" w:cs="Times New Roman"/>
          <w:sz w:val="28"/>
          <w:szCs w:val="28"/>
        </w:rPr>
        <w:t xml:space="preserve">  </w:t>
      </w:r>
      <w:r w:rsidR="001A398F" w:rsidRPr="00212E89">
        <w:rPr>
          <w:rFonts w:ascii="Times New Roman" w:hAnsi="Times New Roman" w:cs="Times New Roman"/>
          <w:sz w:val="28"/>
          <w:szCs w:val="28"/>
        </w:rPr>
        <w:t xml:space="preserve">В данной методике очень большое количество обучающих структур, которые направлены для развития взаимодействия Ученик-Ученик, </w:t>
      </w:r>
      <w:proofErr w:type="spellStart"/>
      <w:proofErr w:type="gramStart"/>
      <w:r w:rsidR="001A398F" w:rsidRPr="00212E89">
        <w:rPr>
          <w:rFonts w:ascii="Times New Roman" w:hAnsi="Times New Roman" w:cs="Times New Roman"/>
          <w:sz w:val="28"/>
          <w:szCs w:val="28"/>
        </w:rPr>
        <w:t>Ученик-Учебный</w:t>
      </w:r>
      <w:proofErr w:type="spellEnd"/>
      <w:proofErr w:type="gramEnd"/>
      <w:r w:rsidR="001A398F" w:rsidRPr="00212E89">
        <w:rPr>
          <w:rFonts w:ascii="Times New Roman" w:hAnsi="Times New Roman" w:cs="Times New Roman"/>
          <w:sz w:val="28"/>
          <w:szCs w:val="28"/>
        </w:rPr>
        <w:t xml:space="preserve"> материал, для развития коммуникации и сотрудничества,  критического и </w:t>
      </w:r>
      <w:proofErr w:type="spellStart"/>
      <w:r w:rsidR="001A398F" w:rsidRPr="00212E8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1A398F" w:rsidRPr="00212E89">
        <w:rPr>
          <w:rFonts w:ascii="Times New Roman" w:hAnsi="Times New Roman" w:cs="Times New Roman"/>
          <w:sz w:val="28"/>
          <w:szCs w:val="28"/>
        </w:rPr>
        <w:t xml:space="preserve"> мышления, для повышения самооценки и уверенности, социальных навыков, сотрудничества у учащихся.</w:t>
      </w:r>
      <w:r w:rsidR="001B0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D8" w:rsidRDefault="008F32B4" w:rsidP="002D0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 xml:space="preserve">   </w:t>
      </w:r>
      <w:r w:rsidR="00630C40" w:rsidRPr="00630C40">
        <w:rPr>
          <w:rFonts w:ascii="Times New Roman" w:hAnsi="Times New Roman" w:cs="Times New Roman"/>
          <w:sz w:val="28"/>
          <w:szCs w:val="28"/>
        </w:rPr>
        <w:t xml:space="preserve">  </w:t>
      </w:r>
      <w:r w:rsidRPr="00212E89">
        <w:rPr>
          <w:rFonts w:ascii="Times New Roman" w:hAnsi="Times New Roman" w:cs="Times New Roman"/>
          <w:sz w:val="28"/>
          <w:szCs w:val="28"/>
        </w:rPr>
        <w:t>Обучающая структура</w:t>
      </w:r>
      <w:proofErr w:type="gramStart"/>
      <w:r w:rsidRPr="00212E8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212E89">
        <w:rPr>
          <w:rFonts w:ascii="Times New Roman" w:hAnsi="Times New Roman" w:cs="Times New Roman"/>
          <w:sz w:val="28"/>
          <w:szCs w:val="28"/>
        </w:rPr>
        <w:t xml:space="preserve">й Ар </w:t>
      </w:r>
      <w:proofErr w:type="spellStart"/>
      <w:r w:rsidRPr="00212E89"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 w:rsidR="00B43AA1" w:rsidRPr="00212E89">
        <w:rPr>
          <w:rFonts w:ascii="Times New Roman" w:hAnsi="Times New Roman" w:cs="Times New Roman"/>
          <w:sz w:val="28"/>
          <w:szCs w:val="28"/>
        </w:rPr>
        <w:t xml:space="preserve"> («Руководство предположения / </w:t>
      </w:r>
      <w:proofErr w:type="spellStart"/>
      <w:r w:rsidR="00B43AA1" w:rsidRPr="00212E89">
        <w:rPr>
          <w:rFonts w:ascii="Times New Roman" w:hAnsi="Times New Roman" w:cs="Times New Roman"/>
          <w:sz w:val="28"/>
          <w:szCs w:val="28"/>
        </w:rPr>
        <w:t>рекации</w:t>
      </w:r>
      <w:proofErr w:type="spellEnd"/>
      <w:r w:rsidR="00B43AA1" w:rsidRPr="00212E89">
        <w:rPr>
          <w:rFonts w:ascii="Times New Roman" w:hAnsi="Times New Roman" w:cs="Times New Roman"/>
          <w:sz w:val="28"/>
          <w:szCs w:val="28"/>
        </w:rPr>
        <w:t>») – обучающая структура, в которой сравниваются знания и точки зрения учеников по теме До и После выполнения «упражнения – раздражителя» для активизации мышления (видео, картинка, доклад).</w:t>
      </w:r>
      <w:r w:rsidR="00CF1A09">
        <w:rPr>
          <w:rFonts w:ascii="Times New Roman" w:hAnsi="Times New Roman" w:cs="Times New Roman"/>
          <w:sz w:val="28"/>
          <w:szCs w:val="28"/>
        </w:rPr>
        <w:t xml:space="preserve">  </w:t>
      </w:r>
      <w:r w:rsidR="00661DC3" w:rsidRPr="00212E89">
        <w:rPr>
          <w:rFonts w:ascii="Times New Roman" w:hAnsi="Times New Roman" w:cs="Times New Roman"/>
          <w:sz w:val="28"/>
          <w:szCs w:val="28"/>
        </w:rPr>
        <w:t>На своих уроках я очень часто применяю структуру ЭЙ АР ГАЙД</w:t>
      </w:r>
      <w:r w:rsidR="001B0A13">
        <w:rPr>
          <w:rFonts w:ascii="Times New Roman" w:hAnsi="Times New Roman" w:cs="Times New Roman"/>
          <w:sz w:val="28"/>
          <w:szCs w:val="28"/>
        </w:rPr>
        <w:t xml:space="preserve"> при изучении новой темы</w:t>
      </w:r>
      <w:r w:rsidR="00661DC3" w:rsidRPr="00212E89">
        <w:rPr>
          <w:rFonts w:ascii="Times New Roman" w:hAnsi="Times New Roman" w:cs="Times New Roman"/>
          <w:sz w:val="28"/>
          <w:szCs w:val="28"/>
        </w:rPr>
        <w:t xml:space="preserve">. </w:t>
      </w:r>
      <w:r w:rsidR="00810ED8">
        <w:rPr>
          <w:rFonts w:ascii="Times New Roman" w:hAnsi="Times New Roman" w:cs="Times New Roman"/>
          <w:sz w:val="28"/>
          <w:szCs w:val="28"/>
        </w:rPr>
        <w:t xml:space="preserve">Учитель подбирает видеоматериал по теме урока, составляет утверждения, которые могут быть как правильными, так и неправильными. </w:t>
      </w:r>
    </w:p>
    <w:p w:rsidR="00661DC3" w:rsidRPr="0040441D" w:rsidRDefault="00810ED8" w:rsidP="002D01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C40" w:rsidRPr="00630C40">
        <w:rPr>
          <w:rFonts w:ascii="Times New Roman" w:hAnsi="Times New Roman" w:cs="Times New Roman"/>
          <w:sz w:val="28"/>
          <w:szCs w:val="28"/>
        </w:rPr>
        <w:t xml:space="preserve"> </w:t>
      </w:r>
      <w:r w:rsidR="00CF1A09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E22843">
        <w:rPr>
          <w:rFonts w:ascii="Times New Roman" w:hAnsi="Times New Roman" w:cs="Times New Roman"/>
          <w:sz w:val="28"/>
          <w:szCs w:val="28"/>
        </w:rPr>
        <w:t>с</w:t>
      </w:r>
      <w:r w:rsidR="00CF1A09">
        <w:rPr>
          <w:rFonts w:ascii="Times New Roman" w:hAnsi="Times New Roman" w:cs="Times New Roman"/>
          <w:sz w:val="28"/>
          <w:szCs w:val="28"/>
        </w:rPr>
        <w:t xml:space="preserve">труктур все учащиеся класса рассаживаются в команды по четыре человека. </w:t>
      </w:r>
      <w:r w:rsidR="00661DC3" w:rsidRPr="00212E89">
        <w:rPr>
          <w:rFonts w:ascii="Times New Roman" w:hAnsi="Times New Roman" w:cs="Times New Roman"/>
          <w:sz w:val="28"/>
          <w:szCs w:val="28"/>
        </w:rPr>
        <w:t xml:space="preserve">При изучении новой темы «Сила Ампера», </w:t>
      </w:r>
      <w:r w:rsidR="00661DC3" w:rsidRPr="00212E89">
        <w:rPr>
          <w:rFonts w:ascii="Times New Roman" w:hAnsi="Times New Roman" w:cs="Times New Roman"/>
          <w:sz w:val="28"/>
          <w:szCs w:val="28"/>
        </w:rPr>
        <w:lastRenderedPageBreak/>
        <w:t xml:space="preserve">после сформулированных целей урока, учащимся раздается таблица </w:t>
      </w:r>
      <w:r w:rsidR="00406220">
        <w:rPr>
          <w:rFonts w:ascii="Times New Roman" w:hAnsi="Times New Roman" w:cs="Times New Roman"/>
          <w:sz w:val="28"/>
          <w:szCs w:val="28"/>
        </w:rPr>
        <w:t>с утверждениями и алгоритмом работы</w:t>
      </w:r>
      <w:r w:rsidR="00661DC3" w:rsidRPr="00212E89">
        <w:rPr>
          <w:rFonts w:ascii="Times New Roman" w:hAnsi="Times New Roman" w:cs="Times New Roman"/>
          <w:sz w:val="28"/>
          <w:szCs w:val="28"/>
        </w:rPr>
        <w:t>.</w:t>
      </w:r>
    </w:p>
    <w:p w:rsidR="00212E89" w:rsidRPr="00631A65" w:rsidRDefault="00212E89" w:rsidP="002D01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1A65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631A65">
        <w:rPr>
          <w:rFonts w:ascii="Times New Roman" w:hAnsi="Times New Roman" w:cs="Times New Roman"/>
          <w:sz w:val="28"/>
          <w:szCs w:val="28"/>
        </w:rPr>
        <w:t xml:space="preserve">  АР  ГАЙД</w:t>
      </w:r>
    </w:p>
    <w:p w:rsidR="00212E89" w:rsidRPr="00631A65" w:rsidRDefault="00212E89" w:rsidP="002D01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A65">
        <w:rPr>
          <w:rFonts w:ascii="Times New Roman" w:hAnsi="Times New Roman" w:cs="Times New Roman"/>
          <w:sz w:val="28"/>
          <w:szCs w:val="28"/>
        </w:rPr>
        <w:t>РУКОВОДСТВО ПРЕДПОЛОЖЕНИЯ / РЕАКЦИИ</w:t>
      </w:r>
    </w:p>
    <w:p w:rsidR="00212E89" w:rsidRPr="00212E89" w:rsidRDefault="00212E89" w:rsidP="002D01A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>В столбике «ДО» поставьте «+», если вы</w:t>
      </w:r>
      <w:r w:rsidR="00630C40">
        <w:rPr>
          <w:rFonts w:ascii="Times New Roman" w:hAnsi="Times New Roman" w:cs="Times New Roman"/>
          <w:sz w:val="28"/>
          <w:szCs w:val="28"/>
        </w:rPr>
        <w:t xml:space="preserve"> согласны с утверждением, или </w:t>
      </w:r>
      <w:r w:rsidR="002F0B93">
        <w:rPr>
          <w:rFonts w:ascii="Times New Roman" w:hAnsi="Times New Roman" w:cs="Times New Roman"/>
          <w:sz w:val="28"/>
          <w:szCs w:val="28"/>
        </w:rPr>
        <w:t xml:space="preserve"> </w:t>
      </w:r>
      <w:r w:rsidR="00630C4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30C40">
        <w:rPr>
          <w:rFonts w:ascii="Times New Roman" w:hAnsi="Times New Roman" w:cs="Times New Roman"/>
          <w:sz w:val="28"/>
          <w:szCs w:val="28"/>
        </w:rPr>
        <w:t>-</w:t>
      </w:r>
      <w:r w:rsidR="00630C40" w:rsidRPr="00212E8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12E89">
        <w:rPr>
          <w:rFonts w:ascii="Times New Roman" w:hAnsi="Times New Roman" w:cs="Times New Roman"/>
          <w:sz w:val="28"/>
          <w:szCs w:val="28"/>
        </w:rPr>
        <w:t>, если вы не согласны с утверждением.</w:t>
      </w:r>
    </w:p>
    <w:p w:rsidR="00212E89" w:rsidRPr="002F0B93" w:rsidRDefault="00212E89" w:rsidP="002D01A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0B93">
        <w:rPr>
          <w:rFonts w:ascii="Times New Roman" w:hAnsi="Times New Roman" w:cs="Times New Roman"/>
          <w:b/>
          <w:sz w:val="28"/>
          <w:szCs w:val="28"/>
        </w:rPr>
        <w:t>Чтобы принять решение, учитывайте свои знания, личный опыт, убеждения.</w:t>
      </w:r>
    </w:p>
    <w:tbl>
      <w:tblPr>
        <w:tblStyle w:val="a4"/>
        <w:tblW w:w="0" w:type="auto"/>
        <w:tblInd w:w="108" w:type="dxa"/>
        <w:tblLook w:val="04A0"/>
      </w:tblPr>
      <w:tblGrid>
        <w:gridCol w:w="610"/>
        <w:gridCol w:w="7329"/>
        <w:gridCol w:w="1169"/>
      </w:tblGrid>
      <w:tr w:rsidR="00212E89" w:rsidRPr="00212E89" w:rsidTr="00404795">
        <w:tc>
          <w:tcPr>
            <w:tcW w:w="250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7672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УТВЕРЖДЕНИЯ</w:t>
            </w:r>
          </w:p>
        </w:tc>
        <w:tc>
          <w:tcPr>
            <w:tcW w:w="1169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Со стороны магнитного поля действует сила на проводник с током.</w:t>
            </w:r>
          </w:p>
        </w:tc>
        <w:tc>
          <w:tcPr>
            <w:tcW w:w="1169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Если по рамке (проводнику)  пропускать ток, то рамк</w:t>
            </w:r>
            <w:proofErr w:type="gramStart"/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проводник) будет отклоняться.</w:t>
            </w:r>
          </w:p>
        </w:tc>
        <w:tc>
          <w:tcPr>
            <w:tcW w:w="1169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Чем больше сила  тока в цепи, тем больше сила, действующая со стороны магнитного поля на рамку (проводник) с  током, ТЕМ БОЛЬШЕ ОТКЛОНЕНИЕ РАМКИ.</w:t>
            </w:r>
          </w:p>
        </w:tc>
        <w:tc>
          <w:tcPr>
            <w:tcW w:w="1169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При взаимодействии магнитных полей проводники  МОГУТ притягиваться или отталкиваться.</w:t>
            </w:r>
          </w:p>
        </w:tc>
        <w:tc>
          <w:tcPr>
            <w:tcW w:w="1169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Если токи в магнитном поле протекают в ОДНОМ направлении, то проводники  притягиваются.</w:t>
            </w:r>
          </w:p>
        </w:tc>
        <w:tc>
          <w:tcPr>
            <w:tcW w:w="1169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Сила, действующая на проводник с током в магнитном поле</w:t>
            </w:r>
            <w:proofErr w:type="gramStart"/>
            <w:r w:rsidRPr="00212E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12E89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СИЛОЙ АМПЕРА.</w:t>
            </w:r>
          </w:p>
        </w:tc>
        <w:tc>
          <w:tcPr>
            <w:tcW w:w="1169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Силу Ампера можно определить по правилу левой руки.</w:t>
            </w:r>
          </w:p>
        </w:tc>
        <w:tc>
          <w:tcPr>
            <w:tcW w:w="1169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Сила Ампера имеет широкое применение в технике (электродвигатели, электроизмерительные приборы)</w:t>
            </w:r>
          </w:p>
        </w:tc>
        <w:tc>
          <w:tcPr>
            <w:tcW w:w="1169" w:type="dxa"/>
          </w:tcPr>
          <w:p w:rsidR="00212E89" w:rsidRPr="00212E89" w:rsidRDefault="00212E8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02C" w:rsidRDefault="0086402C" w:rsidP="002D01A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видеоролики. </w:t>
      </w:r>
    </w:p>
    <w:p w:rsidR="00212E89" w:rsidRPr="00212E89" w:rsidRDefault="00212E89" w:rsidP="002D01A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lastRenderedPageBreak/>
        <w:t xml:space="preserve"> Теперь, по завершению просмотра видео, еще раз прочтите все утверждения.</w:t>
      </w:r>
    </w:p>
    <w:p w:rsidR="00212E89" w:rsidRPr="00212E89" w:rsidRDefault="00212E89" w:rsidP="002D01A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>В столбике «ПОСЛЕ» поставьте «+», если вы согласны с утверждением, или</w:t>
      </w:r>
      <w:r w:rsidR="003E06A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E06AC">
        <w:rPr>
          <w:rFonts w:ascii="Times New Roman" w:hAnsi="Times New Roman" w:cs="Times New Roman"/>
          <w:sz w:val="28"/>
          <w:szCs w:val="28"/>
        </w:rPr>
        <w:t>-</w:t>
      </w:r>
      <w:r w:rsidR="003E06AC" w:rsidRPr="00212E8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12E89">
        <w:rPr>
          <w:rFonts w:ascii="Times New Roman" w:hAnsi="Times New Roman" w:cs="Times New Roman"/>
          <w:sz w:val="28"/>
          <w:szCs w:val="28"/>
        </w:rPr>
        <w:t>, если вы не согласны с утверждением.</w:t>
      </w:r>
    </w:p>
    <w:p w:rsidR="00212E89" w:rsidRPr="00BD7112" w:rsidRDefault="00212E89" w:rsidP="002D01A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 С</w:t>
      </w:r>
      <w:r w:rsidR="00462233" w:rsidRPr="00BD7112">
        <w:rPr>
          <w:rFonts w:ascii="Times New Roman" w:hAnsi="Times New Roman" w:cs="Times New Roman"/>
          <w:sz w:val="28"/>
          <w:szCs w:val="28"/>
        </w:rPr>
        <w:t>Р</w:t>
      </w:r>
      <w:r w:rsidR="003E06AC" w:rsidRPr="00BD7112">
        <w:rPr>
          <w:rFonts w:ascii="Times New Roman" w:hAnsi="Times New Roman" w:cs="Times New Roman"/>
          <w:sz w:val="28"/>
          <w:szCs w:val="28"/>
        </w:rPr>
        <w:t>АВНИТЕ столбики «ДО» и «ПОСЛЕ»</w:t>
      </w:r>
      <w:proofErr w:type="gramStart"/>
      <w:r w:rsidR="003E06AC" w:rsidRPr="00BD7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233" w:rsidRPr="00BD7112">
        <w:rPr>
          <w:rFonts w:ascii="Times New Roman" w:hAnsi="Times New Roman" w:cs="Times New Roman"/>
          <w:sz w:val="28"/>
          <w:szCs w:val="28"/>
        </w:rPr>
        <w:t xml:space="preserve"> </w:t>
      </w:r>
      <w:r w:rsidR="003E06AC" w:rsidRPr="00BD7112">
        <w:rPr>
          <w:rFonts w:ascii="Times New Roman" w:hAnsi="Times New Roman" w:cs="Times New Roman"/>
          <w:sz w:val="28"/>
          <w:szCs w:val="28"/>
        </w:rPr>
        <w:t>И</w:t>
      </w:r>
      <w:r w:rsidRPr="00BD7112">
        <w:rPr>
          <w:rFonts w:ascii="Times New Roman" w:hAnsi="Times New Roman" w:cs="Times New Roman"/>
          <w:sz w:val="28"/>
          <w:szCs w:val="28"/>
        </w:rPr>
        <w:t>зменились ли ваши утверждения.</w:t>
      </w:r>
      <w:r w:rsidR="006D529A" w:rsidRPr="00BD7112">
        <w:rPr>
          <w:rFonts w:ascii="Times New Roman" w:hAnsi="Times New Roman" w:cs="Times New Roman"/>
          <w:sz w:val="28"/>
          <w:szCs w:val="28"/>
        </w:rPr>
        <w:t xml:space="preserve"> Если изменились, </w:t>
      </w:r>
      <w:proofErr w:type="gramStart"/>
      <w:r w:rsidR="006D529A" w:rsidRPr="00BD711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D529A" w:rsidRPr="00BD7112">
        <w:rPr>
          <w:rFonts w:ascii="Times New Roman" w:hAnsi="Times New Roman" w:cs="Times New Roman"/>
          <w:sz w:val="28"/>
          <w:szCs w:val="28"/>
        </w:rPr>
        <w:t xml:space="preserve"> какие и почему</w:t>
      </w:r>
      <w:r w:rsidR="00BD7112" w:rsidRPr="00BD7112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BA7795" w:rsidRDefault="00212E89" w:rsidP="002D01A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 xml:space="preserve"> Какие из этих утверждений являются самыми главными для вас </w:t>
      </w:r>
    </w:p>
    <w:p w:rsidR="00212E89" w:rsidRPr="00212E89" w:rsidRDefault="00212E89" w:rsidP="002D01A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>( для изучения данной темы</w:t>
      </w:r>
      <w:proofErr w:type="gramStart"/>
      <w:r w:rsidRPr="00212E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12E89">
        <w:rPr>
          <w:rFonts w:ascii="Times New Roman" w:hAnsi="Times New Roman" w:cs="Times New Roman"/>
          <w:sz w:val="28"/>
          <w:szCs w:val="28"/>
        </w:rPr>
        <w:t>? Почему?</w:t>
      </w:r>
    </w:p>
    <w:p w:rsidR="001A1FE6" w:rsidRPr="00BA7795" w:rsidRDefault="001B0A13" w:rsidP="002D01A0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1FE6" w:rsidRPr="00BA7795">
        <w:rPr>
          <w:rFonts w:ascii="Times New Roman" w:hAnsi="Times New Roman" w:cs="Times New Roman"/>
          <w:sz w:val="28"/>
          <w:szCs w:val="28"/>
        </w:rPr>
        <w:t>Учащимся показываются 4 видеоролика по теме «Сила Ампера» с сайта классная физика</w:t>
      </w:r>
      <w:r w:rsidR="0005560F" w:rsidRPr="00BA77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65F5A" w:rsidRPr="00BA7795">
          <w:rPr>
            <w:rStyle w:val="a3"/>
            <w:rFonts w:ascii="Times New Roman" w:hAnsi="Times New Roman" w:cs="Times New Roman"/>
            <w:sz w:val="28"/>
            <w:szCs w:val="28"/>
          </w:rPr>
          <w:t>http://class-fizika.narod.ru/vid.htm</w:t>
        </w:r>
      </w:hyperlink>
      <w:r w:rsidR="00765F5A" w:rsidRPr="00BA7795">
        <w:rPr>
          <w:rFonts w:ascii="Times New Roman" w:hAnsi="Times New Roman" w:cs="Times New Roman"/>
          <w:sz w:val="28"/>
          <w:szCs w:val="28"/>
        </w:rPr>
        <w:t xml:space="preserve">,  раздел МАГНИТНОЕ ПОЛЕ ( </w:t>
      </w:r>
      <w:bookmarkStart w:id="1" w:name="cb5b9a9f-b07f-40a0-84ee-56a98cef80a5"/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65F5A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"http://school-collection.edu.ru/catalog/res/cb5b9a9f-b07f-40a0-84ee-56a98cef80a5/view/" </w:instrText>
      </w:r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Start w:id="2" w:name="b53f4a46-a8dd-49ab-916b-ef13a6468a7f"/>
      <w:bookmarkEnd w:id="1"/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65F5A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"http://school-collection.edu.ru/catalog/res/b53f4a46-a8dd-49ab-916b-ef13a6468a7f/view/" </w:instrText>
      </w:r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A779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765F5A" w:rsidRPr="00BA779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- анимация "Направление силы ампера по правилу левой руки"</w:t>
      </w:r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2"/>
      <w:r w:rsidR="00765F5A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3" w:name="1e3e3669-b9d5-4b09-8d12-18071d1ef10c"/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65F5A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"http://school-collection.edu.ru/catalog/res/1e3e3669-b9d5-4b09-8d12-18071d1ef10c/view/" </w:instrText>
      </w:r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A779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765F5A" w:rsidRPr="00BA779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"Опыт</w:t>
      </w:r>
      <w:r w:rsidR="00BA779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765F5A" w:rsidRPr="00BA779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Ампера"</w:t>
      </w:r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3"/>
      <w:r w:rsidR="00765F5A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5F5A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4" w:name="515fecc5-cd07-4cc1-a941-54d00db077ac"/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65F5A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"http://school-collection.edu.ru/catalog/res/515fecc5-cd07-4cc1-a941-54d00db077ac/view/" </w:instrText>
      </w:r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A779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765F5A" w:rsidRPr="00BA779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- анимация "Электродвигатель"</w:t>
      </w:r>
      <w:r w:rsidR="00003BD1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4"/>
      <w:r w:rsidR="00765F5A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6D529A" w:rsidRPr="00BA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1D76" w:rsidRPr="005862BB" w:rsidRDefault="007E1D76" w:rsidP="002D01A0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выполнения данной структуры, обязательно нужно обсудить это в </w:t>
      </w:r>
      <w:r w:rsidR="00462233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каждой </w:t>
      </w:r>
      <w:r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команде.</w:t>
      </w:r>
      <w:r w:rsidR="00CF1A09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используется</w:t>
      </w:r>
      <w:r w:rsidR="00462233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структура ФИНКТ – РАЙТ – РАУНД РОБИН – «подумай – запиши – обсуди в команде». Начиная с участника номер 1, учащиеся начинают РАУНД РОБИН по часовой стрелке, т.е. за 30 секунд, каждый из них вслух  зачитывает свой ответ на вопрос  6 или 7.</w:t>
      </w:r>
      <w:r w:rsidR="001B0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529A" w:rsidRPr="005862BB" w:rsidRDefault="001B0A13" w:rsidP="002D01A0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529A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обсуждения в команде учащиеся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повторяют </w:t>
      </w:r>
      <w:r w:rsidR="006D529A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 по теме «Сила Ампера», а именно, когда действует эта сила, как определить ее направления, от каких величин зависит, где применяется. Вместо видеороликов можно для данной структуры использовать картинки, </w:t>
      </w:r>
      <w:r w:rsidR="0052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тексты, </w:t>
      </w:r>
      <w:r w:rsidR="006D529A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материалы .  </w:t>
      </w:r>
    </w:p>
    <w:p w:rsidR="00B979B1" w:rsidRPr="005266B8" w:rsidRDefault="00B979B1" w:rsidP="002D01A0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7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>Еще один пример данной структуры,</w:t>
      </w:r>
      <w:r w:rsidR="0052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я также использую на своих уроках, </w:t>
      </w:r>
      <w:r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по теме «Сила трения».</w:t>
      </w:r>
      <w:r w:rsidR="00AE194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941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t>Видеоматериал можно взять также с сайта классная физика</w:t>
      </w:r>
      <w:r w:rsidR="003912F8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раздела «СИЛЫ»</w:t>
      </w:r>
      <w:r w:rsidR="00AE1941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5" w:name="be0e94c1-fc4d-4fd5-972b-64b36108a3f8"/>
      <w:r w:rsidR="000A2ABE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="00526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 w:rsidR="000A2ABE" w:rsidRPr="00526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идеоролик - анимация "Опыт по наблюдению силы трения покоя и скольжения"</w:t>
        </w:r>
      </w:hyperlink>
      <w:bookmarkStart w:id="6" w:name="0ef2a499-e449-4214-b274-d18efb6d6a88"/>
      <w:bookmarkEnd w:id="5"/>
      <w:r w:rsidR="0052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526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 w:rsidR="000A2ABE" w:rsidRPr="00526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идеоролик - анимация "Сила трения покоя и сила трения скольжения"</w:t>
        </w:r>
      </w:hyperlink>
      <w:bookmarkEnd w:id="6"/>
      <w:r w:rsidR="0052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2ABE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7" w:name="7f055bb6-2fc4-4897-92d8-a9e9098d68c9"/>
      <w:r w:rsidR="00003BD1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fldChar w:fldCharType="begin"/>
      </w:r>
      <w:r w:rsidR="000A2ABE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"http://school-collection.edu.ru/catalog/res/7f055bb6-2fc4-4897-92d8-a9e9098d68c9/view/" </w:instrText>
      </w:r>
      <w:r w:rsidR="00003BD1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5266B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0A2ABE" w:rsidRPr="005266B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- анимация "Сила трения при ходьбе"</w:t>
      </w:r>
      <w:r w:rsidR="00003BD1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Start w:id="8" w:name="3e664b79-2418-4f69-b0e8-a79670f4cf91"/>
      <w:bookmarkEnd w:id="7"/>
      <w:r w:rsidR="0052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526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 w:rsidR="000A2ABE" w:rsidRPr="00526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идеоролик - анимация "Скольжение гладкого тела"</w:t>
        </w:r>
      </w:hyperlink>
      <w:bookmarkStart w:id="9" w:name="791c3c02-73ce-4794-999d-7e2b69996fb4"/>
      <w:bookmarkEnd w:id="8"/>
      <w:r w:rsidR="0052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526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 w:rsidR="000A2ABE" w:rsidRPr="00526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идеоролик - анимация "Сравнение силы трения покоя, скольжения и качения"</w:t>
        </w:r>
      </w:hyperlink>
      <w:bookmarkEnd w:id="9"/>
      <w:r w:rsidR="0052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2ABE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0" w:name="2cddd8f9-0a06-448e-9216-82ac83b3046b"/>
      <w:r w:rsidR="00003BD1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0A2ABE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"http://school-collection.edu.ru/catalog/res/2cddd8f9-0a06-448e-9216-82ac83b3046b/view/" </w:instrText>
      </w:r>
      <w:r w:rsidR="00003BD1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5266B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0A2ABE" w:rsidRPr="005266B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- анимация "Уменьшение трения при катании на коньках"</w:t>
      </w:r>
      <w:r w:rsidR="00003BD1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10"/>
      <w:r w:rsidR="000A2ABE" w:rsidRPr="005266B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0A2ABE" w:rsidRPr="005266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E1941" w:rsidRPr="00BD7112" w:rsidRDefault="00AE1941" w:rsidP="002D01A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112">
        <w:rPr>
          <w:rFonts w:ascii="Times New Roman" w:hAnsi="Times New Roman" w:cs="Times New Roman"/>
          <w:color w:val="000000" w:themeColor="text1"/>
          <w:sz w:val="28"/>
          <w:szCs w:val="28"/>
        </w:rPr>
        <w:t>ЭЙ  АР  ГАЙД</w:t>
      </w:r>
    </w:p>
    <w:p w:rsidR="00AE1941" w:rsidRPr="005862BB" w:rsidRDefault="00AE1941" w:rsidP="002D01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>РУКОВОДСТВО ПРЕДПОЛОЖЕНИЯ/РЕАКЦИИ</w:t>
      </w:r>
    </w:p>
    <w:p w:rsidR="00AE1941" w:rsidRPr="005862BB" w:rsidRDefault="00AE1941" w:rsidP="002D01A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>В столбике «ДО» поставьте «+», если вы согласны с утверждением, или «</w:t>
      </w:r>
      <w:r w:rsidR="00BD7112">
        <w:rPr>
          <w:rFonts w:ascii="Times New Roman" w:hAnsi="Times New Roman" w:cs="Times New Roman"/>
          <w:sz w:val="28"/>
          <w:szCs w:val="28"/>
        </w:rPr>
        <w:t>-»</w:t>
      </w:r>
      <w:r w:rsidRPr="005862BB">
        <w:rPr>
          <w:rFonts w:ascii="Times New Roman" w:hAnsi="Times New Roman" w:cs="Times New Roman"/>
          <w:sz w:val="28"/>
          <w:szCs w:val="28"/>
        </w:rPr>
        <w:t>, если вы не согласны с утверждением.</w:t>
      </w:r>
    </w:p>
    <w:p w:rsidR="00AE1941" w:rsidRPr="001B3D4C" w:rsidRDefault="00AE1941" w:rsidP="00D638C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D4C">
        <w:rPr>
          <w:rFonts w:ascii="Times New Roman" w:hAnsi="Times New Roman" w:cs="Times New Roman"/>
          <w:sz w:val="28"/>
          <w:szCs w:val="28"/>
        </w:rPr>
        <w:t>Чтобы принять решение, учитывайте свои знания, личный опыт, убеждения.</w:t>
      </w:r>
    </w:p>
    <w:tbl>
      <w:tblPr>
        <w:tblStyle w:val="a4"/>
        <w:tblW w:w="0" w:type="auto"/>
        <w:tblInd w:w="106" w:type="dxa"/>
        <w:tblLook w:val="04A0"/>
      </w:tblPr>
      <w:tblGrid>
        <w:gridCol w:w="610"/>
        <w:gridCol w:w="7331"/>
        <w:gridCol w:w="1169"/>
      </w:tblGrid>
      <w:tr w:rsidR="00AE1941" w:rsidRPr="005862BB" w:rsidTr="00F32602">
        <w:tc>
          <w:tcPr>
            <w:tcW w:w="236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7689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УТВЕРЖДЕНИЯ</w:t>
            </w:r>
          </w:p>
        </w:tc>
        <w:tc>
          <w:tcPr>
            <w:tcW w:w="1077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AE1941" w:rsidRPr="005862BB" w:rsidTr="00F32602">
        <w:tc>
          <w:tcPr>
            <w:tcW w:w="236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1.Силы трения </w:t>
            </w: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действуют </w:t>
            </w:r>
            <w:r w:rsidRPr="00586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вдоль поверхности </w:t>
            </w: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 xml:space="preserve">тел </w:t>
            </w:r>
            <w:r w:rsidRPr="005862BB">
              <w:rPr>
                <w:rFonts w:ascii="Times New Roman" w:hAnsi="Times New Roman" w:cs="Times New Roman"/>
                <w:bCs/>
                <w:sz w:val="28"/>
                <w:szCs w:val="28"/>
              </w:rPr>
              <w:t>при их непосредственном соприкосновении.</w:t>
            </w:r>
          </w:p>
        </w:tc>
        <w:tc>
          <w:tcPr>
            <w:tcW w:w="1077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41" w:rsidRPr="005862BB" w:rsidTr="00F32602">
        <w:tc>
          <w:tcPr>
            <w:tcW w:w="236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2. Сила трения всегда направлена в противоположную сторону движения тела.</w:t>
            </w:r>
          </w:p>
        </w:tc>
        <w:tc>
          <w:tcPr>
            <w:tcW w:w="1077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41" w:rsidRPr="005862BB" w:rsidTr="00F32602">
        <w:tc>
          <w:tcPr>
            <w:tcW w:w="236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3.Сила трения возникает потому, что все тела имеют шероховатую поверхность.</w:t>
            </w:r>
          </w:p>
        </w:tc>
        <w:tc>
          <w:tcPr>
            <w:tcW w:w="1077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41" w:rsidRPr="005862BB" w:rsidTr="00F32602">
        <w:tc>
          <w:tcPr>
            <w:tcW w:w="236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4.Если отшлифовать поверхности  тел  или смазать их, то сила трения уменьшается.</w:t>
            </w:r>
          </w:p>
        </w:tc>
        <w:tc>
          <w:tcPr>
            <w:tcW w:w="1077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41" w:rsidRPr="005862BB" w:rsidTr="00F32602">
        <w:tc>
          <w:tcPr>
            <w:tcW w:w="236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5.Между молекулами соприкасающихся тел возникает взаимное притяжение.</w:t>
            </w:r>
          </w:p>
        </w:tc>
        <w:tc>
          <w:tcPr>
            <w:tcW w:w="1077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41" w:rsidRPr="005862BB" w:rsidTr="00F32602">
        <w:tc>
          <w:tcPr>
            <w:tcW w:w="236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6.Существуют виды силы трения: качения, скольжения, покоя.</w:t>
            </w:r>
          </w:p>
        </w:tc>
        <w:tc>
          <w:tcPr>
            <w:tcW w:w="1077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41" w:rsidRPr="005862BB" w:rsidTr="00F32602">
        <w:tc>
          <w:tcPr>
            <w:tcW w:w="236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7.Катить тело легче, чем толкать, так как сила трения качения МЕНЬШЕ СИЛЫ ТРЕНИЯ СКОЛЬЖЕНИЯ.</w:t>
            </w:r>
          </w:p>
        </w:tc>
        <w:tc>
          <w:tcPr>
            <w:tcW w:w="1077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41" w:rsidRPr="005862BB" w:rsidTr="00F32602">
        <w:tc>
          <w:tcPr>
            <w:tcW w:w="236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8.Трение бывает полезным и вредным.</w:t>
            </w:r>
          </w:p>
        </w:tc>
        <w:tc>
          <w:tcPr>
            <w:tcW w:w="1077" w:type="dxa"/>
          </w:tcPr>
          <w:p w:rsidR="00AE1941" w:rsidRPr="005862BB" w:rsidRDefault="00AE1941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C7" w:rsidRDefault="00D638C7" w:rsidP="002D01A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видеоролики.</w:t>
      </w:r>
    </w:p>
    <w:p w:rsidR="00AE1941" w:rsidRPr="005862BB" w:rsidRDefault="00AE1941" w:rsidP="002D01A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lastRenderedPageBreak/>
        <w:t xml:space="preserve"> Теперь, по завершению просмотра видео, еще раз прочтите все утверждения.</w:t>
      </w:r>
    </w:p>
    <w:p w:rsidR="00AE1941" w:rsidRPr="005862BB" w:rsidRDefault="00AE1941" w:rsidP="002D01A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 xml:space="preserve">В столбике «ПОСЛЕ» поставьте «+», если вы </w:t>
      </w:r>
      <w:r w:rsidR="00BD7112">
        <w:rPr>
          <w:rFonts w:ascii="Times New Roman" w:hAnsi="Times New Roman" w:cs="Times New Roman"/>
          <w:sz w:val="28"/>
          <w:szCs w:val="28"/>
        </w:rPr>
        <w:t>согласны с утверждением, или «-»</w:t>
      </w:r>
      <w:r w:rsidRPr="005862BB">
        <w:rPr>
          <w:rFonts w:ascii="Times New Roman" w:hAnsi="Times New Roman" w:cs="Times New Roman"/>
          <w:sz w:val="28"/>
          <w:szCs w:val="28"/>
        </w:rPr>
        <w:t>, если вы не согласны с утверждением.</w:t>
      </w:r>
    </w:p>
    <w:p w:rsidR="00BD7112" w:rsidRDefault="00AE1941" w:rsidP="002D01A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 xml:space="preserve"> СРАВНИТЕ столбики «ДО» и «ПОСЛЕ». </w:t>
      </w:r>
      <w:r w:rsidR="00F9683F" w:rsidRPr="005862BB">
        <w:rPr>
          <w:rFonts w:ascii="Times New Roman" w:hAnsi="Times New Roman" w:cs="Times New Roman"/>
          <w:sz w:val="28"/>
          <w:szCs w:val="28"/>
        </w:rPr>
        <w:t>И</w:t>
      </w:r>
      <w:r w:rsidRPr="005862BB">
        <w:rPr>
          <w:rFonts w:ascii="Times New Roman" w:hAnsi="Times New Roman" w:cs="Times New Roman"/>
          <w:sz w:val="28"/>
          <w:szCs w:val="28"/>
        </w:rPr>
        <w:t>зменились ли ваши утверждения.</w:t>
      </w:r>
      <w:r w:rsidR="006A4F01" w:rsidRPr="005862BB">
        <w:rPr>
          <w:rFonts w:ascii="Times New Roman" w:hAnsi="Times New Roman" w:cs="Times New Roman"/>
          <w:sz w:val="28"/>
          <w:szCs w:val="28"/>
        </w:rPr>
        <w:t xml:space="preserve"> </w:t>
      </w:r>
      <w:r w:rsidR="00BD7112">
        <w:rPr>
          <w:rFonts w:ascii="Times New Roman" w:hAnsi="Times New Roman" w:cs="Times New Roman"/>
          <w:sz w:val="28"/>
          <w:szCs w:val="28"/>
        </w:rPr>
        <w:t>Почему?</w:t>
      </w:r>
    </w:p>
    <w:p w:rsidR="00EF468B" w:rsidRDefault="00AE1941" w:rsidP="002D01A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 xml:space="preserve">Какие из этих утверждений являются самыми главными для вас </w:t>
      </w:r>
    </w:p>
    <w:p w:rsidR="00B979B1" w:rsidRPr="005862BB" w:rsidRDefault="00AE1941" w:rsidP="002D01A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 xml:space="preserve">( для </w:t>
      </w:r>
      <w:r w:rsidR="006A4F01" w:rsidRPr="005862BB">
        <w:rPr>
          <w:rFonts w:ascii="Times New Roman" w:hAnsi="Times New Roman" w:cs="Times New Roman"/>
          <w:sz w:val="28"/>
          <w:szCs w:val="28"/>
        </w:rPr>
        <w:t xml:space="preserve"> </w:t>
      </w:r>
      <w:r w:rsidRPr="005862BB">
        <w:rPr>
          <w:rFonts w:ascii="Times New Roman" w:hAnsi="Times New Roman" w:cs="Times New Roman"/>
          <w:sz w:val="28"/>
          <w:szCs w:val="28"/>
        </w:rPr>
        <w:t>изучения данной темы )? Почему?</w:t>
      </w:r>
      <w:r w:rsidR="006A4F01" w:rsidRPr="005862BB">
        <w:rPr>
          <w:rFonts w:ascii="Times New Roman" w:hAnsi="Times New Roman" w:cs="Times New Roman"/>
          <w:sz w:val="28"/>
          <w:szCs w:val="28"/>
        </w:rPr>
        <w:t xml:space="preserve"> </w:t>
      </w:r>
      <w:r w:rsidR="003934F3" w:rsidRPr="005862B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514E9" w:rsidRPr="005862BB" w:rsidRDefault="003912F8" w:rsidP="002D01A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 xml:space="preserve"> </w:t>
      </w:r>
      <w:r w:rsidR="009975E9" w:rsidRPr="005862BB">
        <w:rPr>
          <w:rFonts w:ascii="Times New Roman" w:hAnsi="Times New Roman" w:cs="Times New Roman"/>
          <w:sz w:val="28"/>
          <w:szCs w:val="28"/>
        </w:rPr>
        <w:t xml:space="preserve">   </w:t>
      </w:r>
      <w:r w:rsidRPr="005862BB">
        <w:rPr>
          <w:rFonts w:ascii="Times New Roman" w:hAnsi="Times New Roman" w:cs="Times New Roman"/>
          <w:sz w:val="28"/>
          <w:szCs w:val="28"/>
        </w:rPr>
        <w:t xml:space="preserve"> </w:t>
      </w:r>
      <w:r w:rsidR="00671BFF" w:rsidRPr="005862BB">
        <w:rPr>
          <w:rFonts w:ascii="Times New Roman" w:hAnsi="Times New Roman" w:cs="Times New Roman"/>
          <w:sz w:val="28"/>
          <w:szCs w:val="28"/>
        </w:rPr>
        <w:t>Следующий пример с данной структурой по теме «Линзы. Построение изображение, даваемых линзой».</w:t>
      </w:r>
      <w:r w:rsidRPr="005862BB">
        <w:rPr>
          <w:rFonts w:ascii="Times New Roman" w:hAnsi="Times New Roman" w:cs="Times New Roman"/>
          <w:sz w:val="28"/>
          <w:szCs w:val="28"/>
        </w:rPr>
        <w:t xml:space="preserve"> Видеоролики также взяты с сайта классная физика, из радела «ОПТИКА»</w:t>
      </w:r>
      <w:r w:rsidR="001265B5" w:rsidRPr="005862BB">
        <w:rPr>
          <w:rFonts w:ascii="Times New Roman" w:hAnsi="Times New Roman" w:cs="Times New Roman"/>
          <w:sz w:val="28"/>
          <w:szCs w:val="28"/>
        </w:rPr>
        <w:t xml:space="preserve"> (</w:t>
      </w:r>
      <w:bookmarkStart w:id="11" w:name="a4413067-c16c-4e8a-8cd3-4789601b0624"/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"http://school-collection.edu.ru/catalog/res/a4413067-c16c-4e8a-8cd3-4789601b0624/view/" </w:instrTex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023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1265B5" w:rsidRPr="005862B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"Отражение параллельных лучей в зеркале (плоском, вогнутом, выпуклом)"</w: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11"/>
      <w:r w:rsidR="0010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2" w:name="17a7c205-b0cd-4814-a886-a6026f859ba5"/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"http://school-collection.edu.ru/catalog/res/17a7c205-b0cd-4814-a886-a6026f859ba5/view/" </w:instrTex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023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1265B5" w:rsidRPr="005862B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"Сферическое зеркало как причина возгорания"</w: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Start w:id="13" w:name="4fd3cad5-b814-4c1b-8250-bd2ff5d07596"/>
      <w:bookmarkEnd w:id="12"/>
      <w:r w:rsidR="0010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1023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 w:rsidR="001265B5" w:rsidRPr="005862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идеоролик - анимация "Выпуклое зеркало"</w:t>
        </w:r>
      </w:hyperlink>
      <w:bookmarkEnd w:id="13"/>
      <w:r w:rsidR="0010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4" w:name="56b1482d-c20a-4e74-9ff9-260926ce661d"/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"http://school-collection.edu.ru/catalog/res/56b1482d-c20a-4e74-9ff9-260926ce661d/view/" </w:instrTex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023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65B5" w:rsidRPr="005862B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идеоролик - анимация "Изображения в сферическом зеркале"</w: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14"/>
      <w:r w:rsidR="0010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5" w:name="b927a9a1-53dd-4fab-a4d1-51daafb72915"/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"http://school-collection.edu.ru/catalog/res/b927a9a1-53dd-4fab-a4d1-51daafb72915/view/" </w:instrTex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023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1265B5" w:rsidRPr="005862B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- анимация "Сферическое зеркало"</w: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15"/>
      <w:r w:rsidR="0010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6" w:name="6c065481-e5b3-4dcf-a5e7-268ce73625da"/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"http://school-collection.edu.ru/catalog/res/6c065481-e5b3-4dcf-a5e7-268ce73625da/view/" </w:instrTex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023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1265B5" w:rsidRPr="005862B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- анимация "Рассеивающая и собирающая линза"</w: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16"/>
      <w:r w:rsidR="0010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7" w:name="68fe7041-8bce-47f6-8ce3-13bab621cb52"/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"http://school-collection.edu.ru/catalog/res/68fe7041-8bce-47f6-8ce3-13bab621cb52/view/" </w:instrTex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023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1265B5" w:rsidRPr="005862B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- анимация "Сравнение фокусного расстояния линз"</w: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17"/>
      <w:r w:rsidR="0010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8" w:name="39d452c7-16af-4c8e-b9c6-6c9e69308b54"/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"http://school-collection.edu.ru/catalog/res/39d452c7-16af-4c8e-b9c6-6c9e69308b54/view/" </w:instrTex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023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1265B5" w:rsidRPr="005862B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идеоролик - анимация "Ход лучей в линзе"</w:t>
      </w:r>
      <w:r w:rsidR="00003BD1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18"/>
      <w:r w:rsidR="001265B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4BE5"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75E9" w:rsidRPr="00BD7112" w:rsidRDefault="009975E9" w:rsidP="002D01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ЭЙ  АР  ГАЙД</w:t>
      </w:r>
    </w:p>
    <w:p w:rsidR="009975E9" w:rsidRPr="005862BB" w:rsidRDefault="009975E9" w:rsidP="002D01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>РУКОВОДСТВО ПРЕДПОЛОЖЕНИЯ/РЕАКЦИИ</w:t>
      </w:r>
    </w:p>
    <w:p w:rsidR="009975E9" w:rsidRPr="005862BB" w:rsidRDefault="009975E9" w:rsidP="002D01A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 xml:space="preserve">В столбике «ДО» поставьте «+», если вы </w:t>
      </w:r>
      <w:r w:rsidR="00BD7112">
        <w:rPr>
          <w:rFonts w:ascii="Times New Roman" w:hAnsi="Times New Roman" w:cs="Times New Roman"/>
          <w:sz w:val="28"/>
          <w:szCs w:val="28"/>
        </w:rPr>
        <w:t>согласны с утверждением, или «-»</w:t>
      </w:r>
      <w:r w:rsidRPr="005862BB">
        <w:rPr>
          <w:rFonts w:ascii="Times New Roman" w:hAnsi="Times New Roman" w:cs="Times New Roman"/>
          <w:sz w:val="28"/>
          <w:szCs w:val="28"/>
        </w:rPr>
        <w:t>, если вы не согласны с утверждением.</w:t>
      </w:r>
    </w:p>
    <w:p w:rsidR="009975E9" w:rsidRPr="00810ED8" w:rsidRDefault="009975E9" w:rsidP="00810ED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>Чтобы принять решение, учитывайте свои знания, личный опыт, убеждения.</w:t>
      </w:r>
    </w:p>
    <w:tbl>
      <w:tblPr>
        <w:tblStyle w:val="a4"/>
        <w:tblW w:w="0" w:type="auto"/>
        <w:tblInd w:w="94" w:type="dxa"/>
        <w:tblLook w:val="04A0"/>
      </w:tblPr>
      <w:tblGrid>
        <w:gridCol w:w="610"/>
        <w:gridCol w:w="7343"/>
        <w:gridCol w:w="1169"/>
      </w:tblGrid>
      <w:tr w:rsidR="009975E9" w:rsidRPr="005862BB" w:rsidTr="00E837EC">
        <w:tc>
          <w:tcPr>
            <w:tcW w:w="236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769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УТВЕРЖДЕНИЯ</w:t>
            </w:r>
          </w:p>
        </w:tc>
        <w:tc>
          <w:tcPr>
            <w:tcW w:w="107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9975E9" w:rsidRPr="005862BB" w:rsidTr="00E837EC">
        <w:tc>
          <w:tcPr>
            <w:tcW w:w="236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Линза – прозрачное тело, ограниченное сферическими поверхностями.</w:t>
            </w:r>
          </w:p>
        </w:tc>
        <w:tc>
          <w:tcPr>
            <w:tcW w:w="107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E9" w:rsidRPr="005862BB" w:rsidTr="00E837EC">
        <w:tc>
          <w:tcPr>
            <w:tcW w:w="236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Собирающая линза – выпуклая, рассеивающая – вогнутая.</w:t>
            </w:r>
          </w:p>
        </w:tc>
        <w:tc>
          <w:tcPr>
            <w:tcW w:w="107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E9" w:rsidRPr="005862BB" w:rsidTr="00E837EC">
        <w:tc>
          <w:tcPr>
            <w:tcW w:w="236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Точка, в которой пересекаются после преломления лучи, падающие на нее параллельно главной оптической оси, называют главным фокусом линзы.</w:t>
            </w:r>
          </w:p>
        </w:tc>
        <w:tc>
          <w:tcPr>
            <w:tcW w:w="107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E9" w:rsidRPr="005862BB" w:rsidTr="00E837EC">
        <w:tc>
          <w:tcPr>
            <w:tcW w:w="236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Главная оптическая ось линзы проходит через оптический центр.</w:t>
            </w:r>
          </w:p>
        </w:tc>
        <w:tc>
          <w:tcPr>
            <w:tcW w:w="107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E9" w:rsidRPr="005862BB" w:rsidTr="00E837EC">
        <w:tc>
          <w:tcPr>
            <w:tcW w:w="236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У линзы два фокуса, которые располагаются по обе стороны линзы на одинаковых расстояниях.</w:t>
            </w:r>
          </w:p>
        </w:tc>
        <w:tc>
          <w:tcPr>
            <w:tcW w:w="107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E9" w:rsidRPr="005862BB" w:rsidTr="00E837EC">
        <w:tc>
          <w:tcPr>
            <w:tcW w:w="236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Изображение в линзе бывает действительное или мнимое, увеличенное или уменьшенное, прямое или перевернутое.</w:t>
            </w:r>
          </w:p>
        </w:tc>
        <w:tc>
          <w:tcPr>
            <w:tcW w:w="107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E9" w:rsidRPr="005862BB" w:rsidTr="00E837EC">
        <w:tc>
          <w:tcPr>
            <w:tcW w:w="236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>Если лучи при выходе из линзы сходятся, то изображение действительное.</w:t>
            </w:r>
          </w:p>
        </w:tc>
        <w:tc>
          <w:tcPr>
            <w:tcW w:w="107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E9" w:rsidRPr="005862BB" w:rsidTr="00E837EC">
        <w:tc>
          <w:tcPr>
            <w:tcW w:w="236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B">
              <w:rPr>
                <w:rFonts w:ascii="Times New Roman" w:hAnsi="Times New Roman" w:cs="Times New Roman"/>
                <w:sz w:val="28"/>
                <w:szCs w:val="28"/>
              </w:rPr>
              <w:t xml:space="preserve">Если лучи, прошедшие через линзу расходятся и пересекаются не сами лучи, а их продолжения, то изображение предмета будет мнимое. </w:t>
            </w:r>
          </w:p>
        </w:tc>
        <w:tc>
          <w:tcPr>
            <w:tcW w:w="1079" w:type="dxa"/>
          </w:tcPr>
          <w:p w:rsidR="009975E9" w:rsidRPr="005862BB" w:rsidRDefault="009975E9" w:rsidP="002D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ED8" w:rsidRDefault="00810ED8" w:rsidP="002D01A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видеоролики.</w:t>
      </w:r>
    </w:p>
    <w:p w:rsidR="009975E9" w:rsidRPr="005862BB" w:rsidRDefault="009975E9" w:rsidP="002D01A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>Теперь, по завершению просмотра видео, еще раз прочтите все утверждения.</w:t>
      </w:r>
    </w:p>
    <w:p w:rsidR="009975E9" w:rsidRPr="005862BB" w:rsidRDefault="009975E9" w:rsidP="002D01A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 xml:space="preserve">В столбике «ПОСЛЕ» поставьте «+», если вы согласны </w:t>
      </w:r>
      <w:r w:rsidR="002C315F">
        <w:rPr>
          <w:rFonts w:ascii="Times New Roman" w:hAnsi="Times New Roman" w:cs="Times New Roman"/>
          <w:sz w:val="28"/>
          <w:szCs w:val="28"/>
        </w:rPr>
        <w:t>с утверждением, или «-»</w:t>
      </w:r>
      <w:r w:rsidRPr="005862BB">
        <w:rPr>
          <w:rFonts w:ascii="Times New Roman" w:hAnsi="Times New Roman" w:cs="Times New Roman"/>
          <w:sz w:val="28"/>
          <w:szCs w:val="28"/>
        </w:rPr>
        <w:t>, если вы не согласны с утверждением.</w:t>
      </w:r>
    </w:p>
    <w:p w:rsidR="009975E9" w:rsidRPr="005862BB" w:rsidRDefault="009975E9" w:rsidP="002D01A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 xml:space="preserve"> СРАВНИТЕ столбики «ДО» и «ПОСЛЕ». Изменились ли ваши утверждения.</w:t>
      </w:r>
      <w:r w:rsidR="001B3D4C">
        <w:rPr>
          <w:rFonts w:ascii="Times New Roman" w:hAnsi="Times New Roman" w:cs="Times New Roman"/>
          <w:sz w:val="28"/>
          <w:szCs w:val="28"/>
        </w:rPr>
        <w:t xml:space="preserve"> </w:t>
      </w:r>
      <w:r w:rsidR="002D01A0">
        <w:rPr>
          <w:rFonts w:ascii="Times New Roman" w:hAnsi="Times New Roman" w:cs="Times New Roman"/>
          <w:sz w:val="28"/>
          <w:szCs w:val="28"/>
        </w:rPr>
        <w:t>Почему?</w:t>
      </w:r>
    </w:p>
    <w:p w:rsidR="001B3D4C" w:rsidRDefault="009975E9" w:rsidP="002D01A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 xml:space="preserve">Какие из этих утверждений являются самыми главными для вас </w:t>
      </w:r>
    </w:p>
    <w:p w:rsidR="009975E9" w:rsidRPr="005862BB" w:rsidRDefault="009975E9" w:rsidP="001B3D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sz w:val="28"/>
          <w:szCs w:val="28"/>
        </w:rPr>
        <w:t xml:space="preserve">( для изучения данной темы )? Почему?  </w:t>
      </w:r>
    </w:p>
    <w:p w:rsidR="00EF0E58" w:rsidRPr="005862BB" w:rsidRDefault="001B3D4C" w:rsidP="001B3D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2E89">
        <w:rPr>
          <w:rFonts w:ascii="Times New Roman" w:hAnsi="Times New Roman" w:cs="Times New Roman"/>
          <w:sz w:val="28"/>
          <w:szCs w:val="28"/>
        </w:rPr>
        <w:t xml:space="preserve">Данная обучающая структура предназначена для развития критического и креативного мышления. </w:t>
      </w:r>
      <w:r w:rsidRPr="005862BB">
        <w:rPr>
          <w:rFonts w:ascii="Times New Roman" w:hAnsi="Times New Roman" w:cs="Times New Roman"/>
          <w:sz w:val="28"/>
          <w:szCs w:val="28"/>
        </w:rPr>
        <w:t xml:space="preserve">Уже во время заполнения ЭЙ АР ГАЙД у обучающихся появляется  цель для чтения, визуализации текста. ЭЙ АР ГАЙД раскрывает предыдущие знания, помогает обучающимся пересмотреть их мышление по необходимости.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C4" w:rsidRPr="005862BB" w:rsidRDefault="002A6D21" w:rsidP="00D467C4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56684E" w:rsidRPr="004E4364">
        <w:rPr>
          <w:sz w:val="28"/>
          <w:szCs w:val="28"/>
        </w:rPr>
        <w:t xml:space="preserve"> </w:t>
      </w:r>
      <w:r w:rsidR="0056684E" w:rsidRPr="00D467C4">
        <w:rPr>
          <w:rFonts w:ascii="Times New Roman" w:hAnsi="Times New Roman" w:cs="Times New Roman"/>
          <w:sz w:val="28"/>
          <w:szCs w:val="28"/>
        </w:rPr>
        <w:t>Следующая обучающая структура - КОНЭРС (это обучающая структура на взаимодействие УЧЕНИК – УЧЕНИК, для развития КОММУНИКАЦИИ И СОТРУДНИЧЕСТВА) - «углы», обучающая структура, в которой ученики распределяются по разным углам в зависимости от выбранного им варианта ответа</w:t>
      </w:r>
      <w:r w:rsidR="0056684E" w:rsidRPr="00D467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684E" w:rsidRPr="00D467C4">
        <w:rPr>
          <w:rFonts w:ascii="Times New Roman" w:hAnsi="Times New Roman" w:cs="Times New Roman"/>
          <w:sz w:val="28"/>
          <w:szCs w:val="28"/>
        </w:rPr>
        <w:t>Направляясь к углам класса, ученики осознают, что существует разнообразие точек зрения по данной проблеме.</w:t>
      </w:r>
      <w:r w:rsidR="00D467C4" w:rsidRPr="00D467C4">
        <w:rPr>
          <w:rFonts w:ascii="Times New Roman" w:hAnsi="Times New Roman" w:cs="Times New Roman"/>
          <w:sz w:val="28"/>
          <w:szCs w:val="28"/>
        </w:rPr>
        <w:t xml:space="preserve">  Обучающая структура КОНЭРС</w:t>
      </w:r>
      <w:r w:rsidR="00D467C4">
        <w:rPr>
          <w:rFonts w:ascii="Times New Roman" w:hAnsi="Times New Roman" w:cs="Times New Roman"/>
          <w:sz w:val="28"/>
          <w:szCs w:val="28"/>
        </w:rPr>
        <w:t xml:space="preserve"> призвана для развития коммуникации и сотрудничества, своего собственного мышления, учит ценить и принимать разность точек зрения и идей.</w:t>
      </w:r>
    </w:p>
    <w:p w:rsidR="0056684E" w:rsidRPr="00D467C4" w:rsidRDefault="0056684E" w:rsidP="00D467C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67C4">
        <w:rPr>
          <w:rFonts w:ascii="Times New Roman" w:hAnsi="Times New Roman" w:cs="Times New Roman"/>
          <w:sz w:val="28"/>
          <w:szCs w:val="28"/>
        </w:rPr>
        <w:t xml:space="preserve">Учитель объявляет четыре угла: </w:t>
      </w:r>
      <w:r w:rsidR="002D01A0" w:rsidRPr="00D467C4">
        <w:rPr>
          <w:rFonts w:ascii="Times New Roman" w:hAnsi="Times New Roman" w:cs="Times New Roman"/>
          <w:sz w:val="28"/>
          <w:szCs w:val="28"/>
        </w:rPr>
        <w:t>«</w:t>
      </w:r>
      <w:r w:rsidRPr="00D467C4">
        <w:rPr>
          <w:rFonts w:ascii="Times New Roman" w:hAnsi="Times New Roman" w:cs="Times New Roman"/>
          <w:sz w:val="28"/>
          <w:szCs w:val="28"/>
        </w:rPr>
        <w:t>Сила трения</w:t>
      </w:r>
      <w:r w:rsidR="002D01A0" w:rsidRPr="00D467C4">
        <w:rPr>
          <w:rFonts w:ascii="Times New Roman" w:hAnsi="Times New Roman" w:cs="Times New Roman"/>
          <w:sz w:val="28"/>
          <w:szCs w:val="28"/>
        </w:rPr>
        <w:t>»</w:t>
      </w:r>
      <w:r w:rsidRPr="00D467C4">
        <w:rPr>
          <w:rFonts w:ascii="Times New Roman" w:hAnsi="Times New Roman" w:cs="Times New Roman"/>
          <w:sz w:val="28"/>
          <w:szCs w:val="28"/>
        </w:rPr>
        <w:t>,</w:t>
      </w:r>
      <w:r w:rsidR="002D01A0" w:rsidRPr="00D467C4">
        <w:rPr>
          <w:rFonts w:ascii="Times New Roman" w:hAnsi="Times New Roman" w:cs="Times New Roman"/>
          <w:sz w:val="28"/>
          <w:szCs w:val="28"/>
        </w:rPr>
        <w:t xml:space="preserve"> «</w:t>
      </w:r>
      <w:r w:rsidRPr="00D467C4">
        <w:rPr>
          <w:rFonts w:ascii="Times New Roman" w:hAnsi="Times New Roman" w:cs="Times New Roman"/>
          <w:sz w:val="28"/>
          <w:szCs w:val="28"/>
        </w:rPr>
        <w:t xml:space="preserve"> Сила упругости</w:t>
      </w:r>
      <w:r w:rsidR="002D01A0" w:rsidRPr="00D467C4">
        <w:rPr>
          <w:rFonts w:ascii="Times New Roman" w:hAnsi="Times New Roman" w:cs="Times New Roman"/>
          <w:sz w:val="28"/>
          <w:szCs w:val="28"/>
        </w:rPr>
        <w:t>»</w:t>
      </w:r>
      <w:r w:rsidRPr="00D467C4">
        <w:rPr>
          <w:rFonts w:ascii="Times New Roman" w:hAnsi="Times New Roman" w:cs="Times New Roman"/>
          <w:sz w:val="28"/>
          <w:szCs w:val="28"/>
        </w:rPr>
        <w:t xml:space="preserve">, </w:t>
      </w:r>
      <w:r w:rsidR="002D01A0" w:rsidRPr="00D467C4">
        <w:rPr>
          <w:rFonts w:ascii="Times New Roman" w:hAnsi="Times New Roman" w:cs="Times New Roman"/>
          <w:sz w:val="28"/>
          <w:szCs w:val="28"/>
        </w:rPr>
        <w:t>«</w:t>
      </w:r>
      <w:r w:rsidRPr="00D467C4">
        <w:rPr>
          <w:rFonts w:ascii="Times New Roman" w:hAnsi="Times New Roman" w:cs="Times New Roman"/>
          <w:sz w:val="28"/>
          <w:szCs w:val="28"/>
        </w:rPr>
        <w:t>Сила тяжести</w:t>
      </w:r>
      <w:r w:rsidR="002D01A0" w:rsidRPr="00D467C4">
        <w:rPr>
          <w:rFonts w:ascii="Times New Roman" w:hAnsi="Times New Roman" w:cs="Times New Roman"/>
          <w:sz w:val="28"/>
          <w:szCs w:val="28"/>
        </w:rPr>
        <w:t>»</w:t>
      </w:r>
      <w:r w:rsidRPr="00D467C4">
        <w:rPr>
          <w:rFonts w:ascii="Times New Roman" w:hAnsi="Times New Roman" w:cs="Times New Roman"/>
          <w:sz w:val="28"/>
          <w:szCs w:val="28"/>
        </w:rPr>
        <w:t xml:space="preserve">, </w:t>
      </w:r>
      <w:r w:rsidR="002D01A0" w:rsidRPr="00D467C4">
        <w:rPr>
          <w:rFonts w:ascii="Times New Roman" w:hAnsi="Times New Roman" w:cs="Times New Roman"/>
          <w:sz w:val="28"/>
          <w:szCs w:val="28"/>
        </w:rPr>
        <w:t>«</w:t>
      </w:r>
      <w:r w:rsidRPr="00D467C4">
        <w:rPr>
          <w:rFonts w:ascii="Times New Roman" w:hAnsi="Times New Roman" w:cs="Times New Roman"/>
          <w:sz w:val="28"/>
          <w:szCs w:val="28"/>
        </w:rPr>
        <w:t>Вес тела</w:t>
      </w:r>
      <w:r w:rsidR="002D01A0" w:rsidRPr="00D467C4">
        <w:rPr>
          <w:rFonts w:ascii="Times New Roman" w:hAnsi="Times New Roman" w:cs="Times New Roman"/>
          <w:sz w:val="28"/>
          <w:szCs w:val="28"/>
        </w:rPr>
        <w:t>»</w:t>
      </w:r>
      <w:r w:rsidRPr="00D467C4">
        <w:rPr>
          <w:rFonts w:ascii="Times New Roman" w:hAnsi="Times New Roman" w:cs="Times New Roman"/>
          <w:sz w:val="28"/>
          <w:szCs w:val="28"/>
        </w:rPr>
        <w:t>. Затем ученикам предлагается подумать 10 секунд и записать название своего угла в тетради. После этого ученикам нужно подойти к выбранному углу и найти партнера</w:t>
      </w:r>
      <w:r w:rsidR="002A437B" w:rsidRPr="00D467C4">
        <w:rPr>
          <w:rFonts w:ascii="Times New Roman" w:hAnsi="Times New Roman" w:cs="Times New Roman"/>
          <w:sz w:val="28"/>
          <w:szCs w:val="28"/>
        </w:rPr>
        <w:t xml:space="preserve"> не из своей команды</w:t>
      </w:r>
      <w:r w:rsidRPr="00D467C4">
        <w:rPr>
          <w:rFonts w:ascii="Times New Roman" w:hAnsi="Times New Roman" w:cs="Times New Roman"/>
          <w:sz w:val="28"/>
          <w:szCs w:val="28"/>
        </w:rPr>
        <w:t xml:space="preserve">, обсудить, что они знают про данную силу( определение , формулу вычисления, направление, примеры применения). </w:t>
      </w:r>
      <w:r w:rsidR="006E759C">
        <w:rPr>
          <w:rFonts w:ascii="Times New Roman" w:hAnsi="Times New Roman" w:cs="Times New Roman"/>
          <w:sz w:val="28"/>
          <w:szCs w:val="28"/>
        </w:rPr>
        <w:t xml:space="preserve">Учитель обязательно должен опросить учащихся из разных углов. </w:t>
      </w:r>
      <w:r w:rsidRPr="00D46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84E" w:rsidRPr="00D467C4" w:rsidRDefault="0056684E" w:rsidP="00D467C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7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67C4">
        <w:rPr>
          <w:rFonts w:ascii="Times New Roman" w:hAnsi="Times New Roman" w:cs="Times New Roman"/>
          <w:sz w:val="28"/>
          <w:szCs w:val="28"/>
        </w:rPr>
        <w:t>МОДЕЛЬ ФРЕЙЕР – обучающая структура, помогающая  учащимся глубоко понять и осознать изучаемые понятия, для развития критического и креативного мышления . Например, по теме</w:t>
      </w:r>
      <w:r w:rsidR="002A437B" w:rsidRPr="00D467C4">
        <w:rPr>
          <w:rFonts w:ascii="Times New Roman" w:hAnsi="Times New Roman" w:cs="Times New Roman"/>
          <w:sz w:val="28"/>
          <w:szCs w:val="28"/>
        </w:rPr>
        <w:t xml:space="preserve"> «</w:t>
      </w:r>
      <w:r w:rsidRPr="00D467C4">
        <w:rPr>
          <w:rFonts w:ascii="Times New Roman" w:hAnsi="Times New Roman" w:cs="Times New Roman"/>
          <w:sz w:val="28"/>
          <w:szCs w:val="28"/>
        </w:rPr>
        <w:t>Сила трения</w:t>
      </w:r>
      <w:r w:rsidR="002A437B" w:rsidRPr="00D467C4">
        <w:rPr>
          <w:rFonts w:ascii="Times New Roman" w:hAnsi="Times New Roman" w:cs="Times New Roman"/>
          <w:sz w:val="28"/>
          <w:szCs w:val="28"/>
        </w:rPr>
        <w:t>»</w:t>
      </w:r>
      <w:r w:rsidRPr="00D467C4">
        <w:rPr>
          <w:rFonts w:ascii="Times New Roman" w:hAnsi="Times New Roman" w:cs="Times New Roman"/>
          <w:sz w:val="28"/>
          <w:szCs w:val="28"/>
        </w:rPr>
        <w:t>,</w:t>
      </w:r>
      <w:r w:rsidR="002A437B" w:rsidRPr="00D467C4">
        <w:rPr>
          <w:rFonts w:ascii="Times New Roman" w:hAnsi="Times New Roman" w:cs="Times New Roman"/>
          <w:sz w:val="28"/>
          <w:szCs w:val="28"/>
        </w:rPr>
        <w:t xml:space="preserve"> «Диффузия», «Конвекция» и т.д., </w:t>
      </w:r>
      <w:r w:rsidRPr="00D467C4">
        <w:rPr>
          <w:rFonts w:ascii="Times New Roman" w:hAnsi="Times New Roman" w:cs="Times New Roman"/>
          <w:sz w:val="28"/>
          <w:szCs w:val="28"/>
        </w:rPr>
        <w:t xml:space="preserve"> ученики должны выписать обязательные характеристики, необязательные характеристики, привести примеры и  противоположные примеры</w:t>
      </w:r>
      <w:r w:rsidR="00CE0B91">
        <w:rPr>
          <w:rFonts w:ascii="Times New Roman" w:hAnsi="Times New Roman" w:cs="Times New Roman"/>
          <w:sz w:val="28"/>
          <w:szCs w:val="28"/>
        </w:rPr>
        <w:t xml:space="preserve"> либо определение, </w:t>
      </w:r>
      <w:r w:rsidR="00CE0B91" w:rsidRPr="00D467C4">
        <w:rPr>
          <w:rFonts w:ascii="Times New Roman" w:hAnsi="Times New Roman" w:cs="Times New Roman"/>
          <w:sz w:val="28"/>
          <w:szCs w:val="28"/>
        </w:rPr>
        <w:t>обязательные характеристики, привести примеры и  противоположные примеры</w:t>
      </w:r>
      <w:r w:rsidRPr="00D467C4">
        <w:rPr>
          <w:rFonts w:ascii="Times New Roman" w:hAnsi="Times New Roman" w:cs="Times New Roman"/>
          <w:sz w:val="28"/>
          <w:szCs w:val="28"/>
        </w:rPr>
        <w:t>.</w:t>
      </w:r>
      <w:r w:rsidR="00F12811">
        <w:rPr>
          <w:rFonts w:ascii="Times New Roman" w:hAnsi="Times New Roman" w:cs="Times New Roman"/>
          <w:sz w:val="28"/>
          <w:szCs w:val="28"/>
        </w:rPr>
        <w:t xml:space="preserve"> Данную структуру я, чаще всего, провожу в конце изучения темы, для закрепления.  </w:t>
      </w:r>
    </w:p>
    <w:p w:rsidR="002A78AB" w:rsidRPr="00D467C4" w:rsidRDefault="002A78AB" w:rsidP="00D467C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7C4">
        <w:rPr>
          <w:rFonts w:ascii="Times New Roman" w:hAnsi="Times New Roman" w:cs="Times New Roman"/>
          <w:sz w:val="28"/>
          <w:szCs w:val="28"/>
        </w:rPr>
        <w:t xml:space="preserve">   </w:t>
      </w:r>
      <w:r w:rsidR="00E71C33">
        <w:rPr>
          <w:rFonts w:ascii="Times New Roman" w:hAnsi="Times New Roman" w:cs="Times New Roman"/>
          <w:sz w:val="28"/>
          <w:szCs w:val="28"/>
        </w:rPr>
        <w:t xml:space="preserve">  </w:t>
      </w:r>
      <w:r w:rsidRPr="00D467C4">
        <w:rPr>
          <w:rFonts w:ascii="Times New Roman" w:hAnsi="Times New Roman" w:cs="Times New Roman"/>
          <w:sz w:val="28"/>
          <w:szCs w:val="28"/>
        </w:rPr>
        <w:t>Обучающая структура СТЁ ЗЕ КЛАСС также предназначена для развития критического и креативного мышления. Учащиеся записывают в тетрадь список из формул (каждая под отдельной цифрой) по какой-либо теме</w:t>
      </w:r>
      <w:r w:rsidR="00F854BF" w:rsidRPr="00D467C4">
        <w:rPr>
          <w:rFonts w:ascii="Times New Roman" w:hAnsi="Times New Roman" w:cs="Times New Roman"/>
          <w:sz w:val="28"/>
          <w:szCs w:val="28"/>
        </w:rPr>
        <w:t xml:space="preserve">, например, по теме «Электрические явления». Через 1-2 минуты учитель останавливает время и просит провести черту после последней </w:t>
      </w:r>
      <w:r w:rsidR="00F854BF" w:rsidRPr="00D467C4">
        <w:rPr>
          <w:rFonts w:ascii="Times New Roman" w:hAnsi="Times New Roman" w:cs="Times New Roman"/>
          <w:sz w:val="28"/>
          <w:szCs w:val="28"/>
        </w:rPr>
        <w:lastRenderedPageBreak/>
        <w:t>формулы. Далее обучающиеся перемешиваются по классу, находят партнера и дописывают под чертой формулы</w:t>
      </w:r>
      <w:r w:rsidR="00E71C33">
        <w:rPr>
          <w:rFonts w:ascii="Times New Roman" w:hAnsi="Times New Roman" w:cs="Times New Roman"/>
          <w:sz w:val="28"/>
          <w:szCs w:val="28"/>
        </w:rPr>
        <w:t>, которых у него нет</w:t>
      </w:r>
      <w:r w:rsidR="00F854BF" w:rsidRPr="00D467C4">
        <w:rPr>
          <w:rFonts w:ascii="Times New Roman" w:hAnsi="Times New Roman" w:cs="Times New Roman"/>
          <w:sz w:val="28"/>
          <w:szCs w:val="28"/>
        </w:rPr>
        <w:t>. Тем самым список формул увеличивается.</w:t>
      </w:r>
      <w:r w:rsidR="007E3234">
        <w:rPr>
          <w:rFonts w:ascii="Times New Roman" w:hAnsi="Times New Roman" w:cs="Times New Roman"/>
          <w:sz w:val="28"/>
          <w:szCs w:val="28"/>
        </w:rPr>
        <w:t xml:space="preserve"> Также данную структуру я провожу после изучения нескольких разделов, тем. После изучения таких видов движения, как прямолинейное равномерное (</w:t>
      </w:r>
      <w:r w:rsidR="007E32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3234">
        <w:rPr>
          <w:rFonts w:ascii="Times New Roman" w:hAnsi="Times New Roman" w:cs="Times New Roman"/>
          <w:sz w:val="28"/>
          <w:szCs w:val="28"/>
        </w:rPr>
        <w:t>), прямолинейное равноускоренное</w:t>
      </w:r>
      <w:r w:rsidR="007E3234" w:rsidRPr="007E3234">
        <w:rPr>
          <w:rFonts w:ascii="Times New Roman" w:hAnsi="Times New Roman" w:cs="Times New Roman"/>
          <w:sz w:val="28"/>
          <w:szCs w:val="28"/>
        </w:rPr>
        <w:t xml:space="preserve"> (</w:t>
      </w:r>
      <w:r w:rsidR="007E32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3234" w:rsidRPr="007E3234">
        <w:rPr>
          <w:rFonts w:ascii="Times New Roman" w:hAnsi="Times New Roman" w:cs="Times New Roman"/>
          <w:sz w:val="28"/>
          <w:szCs w:val="28"/>
        </w:rPr>
        <w:t>)</w:t>
      </w:r>
      <w:r w:rsidR="007E3234">
        <w:rPr>
          <w:rFonts w:ascii="Times New Roman" w:hAnsi="Times New Roman" w:cs="Times New Roman"/>
          <w:sz w:val="28"/>
          <w:szCs w:val="28"/>
        </w:rPr>
        <w:t>, равномерное движение по окружности</w:t>
      </w:r>
      <w:r w:rsidR="007E3234" w:rsidRPr="007E3234">
        <w:rPr>
          <w:rFonts w:ascii="Times New Roman" w:hAnsi="Times New Roman" w:cs="Times New Roman"/>
          <w:sz w:val="28"/>
          <w:szCs w:val="28"/>
        </w:rPr>
        <w:t>(</w:t>
      </w:r>
      <w:r w:rsidR="007E32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3234" w:rsidRPr="007E3234">
        <w:rPr>
          <w:rFonts w:ascii="Times New Roman" w:hAnsi="Times New Roman" w:cs="Times New Roman"/>
          <w:sz w:val="28"/>
          <w:szCs w:val="28"/>
        </w:rPr>
        <w:t>)</w:t>
      </w:r>
      <w:r w:rsidR="007E3234">
        <w:rPr>
          <w:rFonts w:ascii="Times New Roman" w:hAnsi="Times New Roman" w:cs="Times New Roman"/>
          <w:sz w:val="28"/>
          <w:szCs w:val="28"/>
        </w:rPr>
        <w:t>, учащиеся также записывают все формулы, затем проводят черту, перемещаются по классу, дописывают недостающие формулы. А затем я прошу эти формулы распределить по видам движения. Если формула  относится к прямолинейному равномерному движению, то обучающиеся напротив нее ставят - (</w:t>
      </w:r>
      <w:r w:rsidR="007E32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3234">
        <w:rPr>
          <w:rFonts w:ascii="Times New Roman" w:hAnsi="Times New Roman" w:cs="Times New Roman"/>
          <w:sz w:val="28"/>
          <w:szCs w:val="28"/>
        </w:rPr>
        <w:t>), если прямолинейное равноускоренное</w:t>
      </w:r>
      <w:r w:rsidR="007E3234" w:rsidRPr="007E3234">
        <w:rPr>
          <w:rFonts w:ascii="Times New Roman" w:hAnsi="Times New Roman" w:cs="Times New Roman"/>
          <w:sz w:val="28"/>
          <w:szCs w:val="28"/>
        </w:rPr>
        <w:t xml:space="preserve"> (</w:t>
      </w:r>
      <w:r w:rsidR="007E32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3234" w:rsidRPr="007E3234">
        <w:rPr>
          <w:rFonts w:ascii="Times New Roman" w:hAnsi="Times New Roman" w:cs="Times New Roman"/>
          <w:sz w:val="28"/>
          <w:szCs w:val="28"/>
        </w:rPr>
        <w:t>)</w:t>
      </w:r>
      <w:r w:rsidR="007E3234">
        <w:rPr>
          <w:rFonts w:ascii="Times New Roman" w:hAnsi="Times New Roman" w:cs="Times New Roman"/>
          <w:sz w:val="28"/>
          <w:szCs w:val="28"/>
        </w:rPr>
        <w:t>, равномерное движение по окружности</w:t>
      </w:r>
      <w:r w:rsidR="007E3234" w:rsidRPr="007E3234">
        <w:rPr>
          <w:rFonts w:ascii="Times New Roman" w:hAnsi="Times New Roman" w:cs="Times New Roman"/>
          <w:sz w:val="28"/>
          <w:szCs w:val="28"/>
        </w:rPr>
        <w:t>(</w:t>
      </w:r>
      <w:r w:rsidR="007E32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3234" w:rsidRPr="007E3234">
        <w:rPr>
          <w:rFonts w:ascii="Times New Roman" w:hAnsi="Times New Roman" w:cs="Times New Roman"/>
          <w:sz w:val="28"/>
          <w:szCs w:val="28"/>
        </w:rPr>
        <w:t>)</w:t>
      </w:r>
      <w:r w:rsidR="007E3234">
        <w:rPr>
          <w:rFonts w:ascii="Times New Roman" w:hAnsi="Times New Roman" w:cs="Times New Roman"/>
          <w:sz w:val="28"/>
          <w:szCs w:val="28"/>
        </w:rPr>
        <w:t>.</w:t>
      </w:r>
      <w:r w:rsidR="004F4373">
        <w:rPr>
          <w:rFonts w:ascii="Times New Roman" w:hAnsi="Times New Roman" w:cs="Times New Roman"/>
          <w:sz w:val="28"/>
          <w:szCs w:val="28"/>
        </w:rPr>
        <w:t xml:space="preserve"> Данную структуру </w:t>
      </w:r>
      <w:r w:rsidR="006022F3">
        <w:rPr>
          <w:rFonts w:ascii="Times New Roman" w:hAnsi="Times New Roman" w:cs="Times New Roman"/>
          <w:sz w:val="28"/>
          <w:szCs w:val="28"/>
        </w:rPr>
        <w:t>я провожу вначале каждого урока для повторения списка формул</w:t>
      </w:r>
      <w:r w:rsidR="00410B6F">
        <w:rPr>
          <w:rFonts w:ascii="Times New Roman" w:hAnsi="Times New Roman" w:cs="Times New Roman"/>
          <w:sz w:val="28"/>
          <w:szCs w:val="28"/>
        </w:rPr>
        <w:t xml:space="preserve"> по пройденной теме или из предыдущих, ранее изученных.</w:t>
      </w:r>
    </w:p>
    <w:p w:rsidR="00807BED" w:rsidRPr="00D467C4" w:rsidRDefault="00F854BF" w:rsidP="00D467C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7C4">
        <w:rPr>
          <w:rFonts w:ascii="Times New Roman" w:hAnsi="Times New Roman" w:cs="Times New Roman"/>
          <w:sz w:val="28"/>
          <w:szCs w:val="28"/>
        </w:rPr>
        <w:t xml:space="preserve">   </w:t>
      </w:r>
      <w:r w:rsidR="004F4373">
        <w:rPr>
          <w:rFonts w:ascii="Times New Roman" w:hAnsi="Times New Roman" w:cs="Times New Roman"/>
          <w:sz w:val="28"/>
          <w:szCs w:val="28"/>
        </w:rPr>
        <w:t xml:space="preserve">  </w:t>
      </w:r>
      <w:r w:rsidRPr="00D467C4">
        <w:rPr>
          <w:rFonts w:ascii="Times New Roman" w:hAnsi="Times New Roman" w:cs="Times New Roman"/>
          <w:sz w:val="28"/>
          <w:szCs w:val="28"/>
        </w:rPr>
        <w:t>КУИЗ-КУИЗ-</w:t>
      </w:r>
      <w:r w:rsidR="00807BED" w:rsidRPr="00D467C4">
        <w:rPr>
          <w:rFonts w:ascii="Times New Roman" w:hAnsi="Times New Roman" w:cs="Times New Roman"/>
          <w:sz w:val="28"/>
          <w:szCs w:val="28"/>
        </w:rPr>
        <w:t>ТРЭЙД – обучающая структура как для построения академического содержания знаний, так и для проверки того, насколько ученики усвоили материал. Обучающиеся составляют вопрос по изученной теме, записывают его на карточку, а на обратной стороне ответ.</w:t>
      </w:r>
    </w:p>
    <w:p w:rsidR="000E41D1" w:rsidRPr="00D467C4" w:rsidRDefault="00807BED" w:rsidP="00D467C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7C4">
        <w:rPr>
          <w:rFonts w:ascii="Times New Roman" w:hAnsi="Times New Roman" w:cs="Times New Roman"/>
          <w:sz w:val="28"/>
          <w:szCs w:val="28"/>
        </w:rPr>
        <w:t xml:space="preserve">Далее обучающиеся перемещаясь по классу ищут партнера, встают плечом к плечу и показывают вопрос, после ответов обоих партнеров, они обмениваются карточками. За 3-5 минут обучающиеся могут ответить на 6-8 вопросов. </w:t>
      </w:r>
      <w:r w:rsidR="009C3084">
        <w:rPr>
          <w:rFonts w:ascii="Times New Roman" w:hAnsi="Times New Roman" w:cs="Times New Roman"/>
          <w:sz w:val="28"/>
          <w:szCs w:val="28"/>
        </w:rPr>
        <w:t xml:space="preserve">Составить вопросы могут ученики как дома, так и на уроке. Перед уроком я прошу показать их карточки с вопросами, чтобы проверить качество и неповторимость.  </w:t>
      </w:r>
      <w:r w:rsidRPr="00D467C4">
        <w:rPr>
          <w:rFonts w:ascii="Times New Roman" w:hAnsi="Times New Roman" w:cs="Times New Roman"/>
          <w:sz w:val="28"/>
          <w:szCs w:val="28"/>
        </w:rPr>
        <w:t>Таким образом, повторение или закрепление учебного материала проходит быстро и в большом объеме.</w:t>
      </w:r>
      <w:r w:rsidR="00412CD8">
        <w:rPr>
          <w:rFonts w:ascii="Times New Roman" w:hAnsi="Times New Roman" w:cs="Times New Roman"/>
          <w:sz w:val="28"/>
          <w:szCs w:val="28"/>
        </w:rPr>
        <w:t xml:space="preserve"> Затем, очень легко, как правило, обучающиеся выполняют тест или кроссворд и т.д. </w:t>
      </w:r>
    </w:p>
    <w:p w:rsidR="00F34320" w:rsidRPr="00D467C4" w:rsidRDefault="00EF4541" w:rsidP="00D467C4">
      <w:pPr>
        <w:shd w:val="clear" w:color="auto" w:fill="FFFFFF"/>
        <w:spacing w:after="240" w:line="45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67C4">
        <w:rPr>
          <w:rFonts w:ascii="Times New Roman" w:hAnsi="Times New Roman" w:cs="Times New Roman"/>
          <w:sz w:val="28"/>
          <w:szCs w:val="28"/>
        </w:rPr>
        <w:t xml:space="preserve">  </w:t>
      </w:r>
      <w:r w:rsidR="008B0E3A">
        <w:rPr>
          <w:rFonts w:ascii="Times New Roman" w:hAnsi="Times New Roman" w:cs="Times New Roman"/>
          <w:sz w:val="28"/>
          <w:szCs w:val="28"/>
        </w:rPr>
        <w:t xml:space="preserve">  </w:t>
      </w:r>
      <w:r w:rsidRPr="00D467C4">
        <w:rPr>
          <w:rFonts w:ascii="Times New Roman" w:hAnsi="Times New Roman" w:cs="Times New Roman"/>
          <w:sz w:val="28"/>
          <w:szCs w:val="28"/>
        </w:rPr>
        <w:t xml:space="preserve"> При помощи обучающей структуры 800 рублей САМЭРИ, ученики определяют и записывают главную мысль темы</w:t>
      </w:r>
      <w:r w:rsidR="006F17EA" w:rsidRPr="00D467C4">
        <w:rPr>
          <w:rFonts w:ascii="Times New Roman" w:hAnsi="Times New Roman" w:cs="Times New Roman"/>
          <w:sz w:val="28"/>
          <w:szCs w:val="28"/>
        </w:rPr>
        <w:t xml:space="preserve">, а количество слов задает учитель. Например, после изучения темы «Сила Ампера», учитель просит </w:t>
      </w:r>
      <w:r w:rsidR="00412CD8">
        <w:rPr>
          <w:rFonts w:ascii="Times New Roman" w:hAnsi="Times New Roman" w:cs="Times New Roman"/>
          <w:sz w:val="28"/>
          <w:szCs w:val="28"/>
        </w:rPr>
        <w:t xml:space="preserve"> </w:t>
      </w:r>
      <w:r w:rsidR="006F17EA" w:rsidRPr="00D467C4">
        <w:rPr>
          <w:rFonts w:ascii="Times New Roman" w:hAnsi="Times New Roman" w:cs="Times New Roman"/>
          <w:sz w:val="28"/>
          <w:szCs w:val="28"/>
        </w:rPr>
        <w:lastRenderedPageBreak/>
        <w:t xml:space="preserve">написать резюме </w:t>
      </w:r>
      <w:r w:rsidR="006F17EA" w:rsidRPr="00D467C4">
        <w:rPr>
          <w:rFonts w:ascii="Times New Roman" w:hAnsi="Times New Roman" w:cs="Times New Roman"/>
          <w:color w:val="000000" w:themeColor="text1"/>
          <w:sz w:val="28"/>
          <w:szCs w:val="28"/>
        </w:rPr>
        <w:t>(р</w:t>
      </w:r>
      <w:r w:rsidR="006F17EA" w:rsidRPr="00D467C4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езюме</w:t>
      </w:r>
      <w:r w:rsidR="006F17EA" w:rsidRPr="00D467C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17EA" w:rsidRPr="00D467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письменный или устный доклад, содержащий краткое (итоговое) изложение какой-либо информации  по теме)   </w:t>
      </w:r>
      <w:r w:rsidR="006F17EA" w:rsidRPr="00D467C4">
        <w:rPr>
          <w:rFonts w:ascii="Times New Roman" w:hAnsi="Times New Roman" w:cs="Times New Roman"/>
          <w:color w:val="000000" w:themeColor="text1"/>
          <w:sz w:val="28"/>
          <w:szCs w:val="28"/>
        </w:rPr>
        <w:t>о силе Ампера «стоимостью» 300 рублей, где каждое слово</w:t>
      </w:r>
      <w:r w:rsidR="006F17EA" w:rsidRPr="00D467C4">
        <w:rPr>
          <w:rFonts w:ascii="Times New Roman" w:hAnsi="Times New Roman" w:cs="Times New Roman"/>
          <w:sz w:val="28"/>
          <w:szCs w:val="28"/>
        </w:rPr>
        <w:t xml:space="preserve"> стоит 10 рублей.</w:t>
      </w:r>
      <w:r w:rsidR="00EA2227">
        <w:rPr>
          <w:rFonts w:ascii="Times New Roman" w:hAnsi="Times New Roman" w:cs="Times New Roman"/>
          <w:sz w:val="28"/>
          <w:szCs w:val="28"/>
        </w:rPr>
        <w:t xml:space="preserve"> Обучающиеся за 3-4 минуты обобщают </w:t>
      </w:r>
      <w:r w:rsidR="00382380">
        <w:rPr>
          <w:rFonts w:ascii="Times New Roman" w:hAnsi="Times New Roman" w:cs="Times New Roman"/>
          <w:sz w:val="28"/>
          <w:szCs w:val="28"/>
        </w:rPr>
        <w:t xml:space="preserve">и записывают то главное, что изучили на уроке. </w:t>
      </w:r>
      <w:r w:rsidR="006F17EA" w:rsidRPr="00D46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0C" w:rsidRDefault="008B0E3A" w:rsidP="00D467C4">
      <w:pPr>
        <w:shd w:val="clear" w:color="auto" w:fill="FFFFFF"/>
        <w:spacing w:after="240" w:line="45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4320" w:rsidRPr="00D467C4">
        <w:rPr>
          <w:rFonts w:ascii="Times New Roman" w:hAnsi="Times New Roman" w:cs="Times New Roman"/>
          <w:sz w:val="28"/>
          <w:szCs w:val="28"/>
        </w:rPr>
        <w:t>Обучающая структура РАНЬШЕ Я ДУМАЛ…ТЕПЕРЬ Я ДУМАЮ… прекрасно подходит для рефлексии. Ученик произносит эти фразы в конце урока, например, своему партнеру по плечу</w:t>
      </w:r>
      <w:r w:rsidR="0022764F" w:rsidRPr="00D467C4">
        <w:rPr>
          <w:rFonts w:ascii="Times New Roman" w:hAnsi="Times New Roman" w:cs="Times New Roman"/>
          <w:sz w:val="28"/>
          <w:szCs w:val="28"/>
        </w:rPr>
        <w:t xml:space="preserve">. </w:t>
      </w:r>
      <w:r w:rsidR="00B424C1" w:rsidRPr="00D467C4">
        <w:rPr>
          <w:rFonts w:ascii="Times New Roman" w:hAnsi="Times New Roman" w:cs="Times New Roman"/>
          <w:sz w:val="28"/>
          <w:szCs w:val="28"/>
        </w:rPr>
        <w:t>Эта структура развивает критическое мышление</w:t>
      </w:r>
      <w:r w:rsidR="00382380">
        <w:rPr>
          <w:rFonts w:ascii="Times New Roman" w:hAnsi="Times New Roman" w:cs="Times New Roman"/>
          <w:sz w:val="28"/>
          <w:szCs w:val="28"/>
        </w:rPr>
        <w:t>, ученик только произнося фразы «раньше я думал..», «теперь я думаю…» меняет свое видение.</w:t>
      </w:r>
    </w:p>
    <w:p w:rsidR="00560806" w:rsidRDefault="0044530C" w:rsidP="00D467C4">
      <w:pPr>
        <w:shd w:val="clear" w:color="auto" w:fill="FFFFFF"/>
        <w:spacing w:after="240" w:line="45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806">
        <w:rPr>
          <w:rFonts w:ascii="Times New Roman" w:hAnsi="Times New Roman" w:cs="Times New Roman"/>
          <w:sz w:val="28"/>
          <w:szCs w:val="28"/>
        </w:rPr>
        <w:t xml:space="preserve"> </w:t>
      </w:r>
      <w:r w:rsidR="008B0E3A">
        <w:rPr>
          <w:rFonts w:ascii="Times New Roman" w:hAnsi="Times New Roman" w:cs="Times New Roman"/>
          <w:sz w:val="28"/>
          <w:szCs w:val="28"/>
        </w:rPr>
        <w:t xml:space="preserve">  </w:t>
      </w:r>
      <w:r w:rsidR="00560806">
        <w:rPr>
          <w:rFonts w:ascii="Times New Roman" w:hAnsi="Times New Roman" w:cs="Times New Roman"/>
          <w:sz w:val="28"/>
          <w:szCs w:val="28"/>
        </w:rPr>
        <w:t>Используя обучающие структуры, я обращаю особое внимание на желание ученика, подачу материала, последовательность, яркость, точность изложения материала и закрепления материала.</w:t>
      </w:r>
    </w:p>
    <w:p w:rsidR="005B7601" w:rsidRPr="008B0E3A" w:rsidRDefault="008B0E3A" w:rsidP="008B0E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212" w:rsidRPr="008B0E3A">
        <w:rPr>
          <w:rFonts w:ascii="Times New Roman" w:hAnsi="Times New Roman" w:cs="Times New Roman"/>
          <w:sz w:val="28"/>
          <w:szCs w:val="28"/>
        </w:rPr>
        <w:t>Например, при изучении</w:t>
      </w:r>
      <w:r w:rsidR="005B7601" w:rsidRPr="008B0E3A">
        <w:rPr>
          <w:rFonts w:ascii="Times New Roman" w:hAnsi="Times New Roman" w:cs="Times New Roman"/>
          <w:sz w:val="28"/>
          <w:szCs w:val="28"/>
        </w:rPr>
        <w:t xml:space="preserve"> темы</w:t>
      </w:r>
      <w:r w:rsidR="00CA3212" w:rsidRPr="008B0E3A">
        <w:rPr>
          <w:rFonts w:ascii="Times New Roman" w:hAnsi="Times New Roman" w:cs="Times New Roman"/>
          <w:sz w:val="28"/>
          <w:szCs w:val="28"/>
        </w:rPr>
        <w:t xml:space="preserve"> «</w:t>
      </w:r>
      <w:r w:rsidR="00B536D7" w:rsidRPr="008B0E3A">
        <w:rPr>
          <w:rFonts w:ascii="Times New Roman" w:hAnsi="Times New Roman" w:cs="Times New Roman"/>
          <w:sz w:val="28"/>
          <w:szCs w:val="28"/>
        </w:rPr>
        <w:t xml:space="preserve">Действие магнитного поля на проводник с током.  </w:t>
      </w:r>
      <w:r w:rsidR="00CA3212" w:rsidRPr="008B0E3A">
        <w:rPr>
          <w:rFonts w:ascii="Times New Roman" w:hAnsi="Times New Roman" w:cs="Times New Roman"/>
          <w:sz w:val="28"/>
          <w:szCs w:val="28"/>
        </w:rPr>
        <w:t>Сила Ампера»</w:t>
      </w:r>
      <w:r w:rsidR="00FB352F" w:rsidRPr="008B0E3A">
        <w:rPr>
          <w:rFonts w:ascii="Times New Roman" w:hAnsi="Times New Roman" w:cs="Times New Roman"/>
          <w:sz w:val="28"/>
          <w:szCs w:val="28"/>
        </w:rPr>
        <w:t xml:space="preserve"> </w:t>
      </w:r>
      <w:r w:rsidR="005B7601" w:rsidRPr="008B0E3A">
        <w:rPr>
          <w:rFonts w:ascii="Times New Roman" w:hAnsi="Times New Roman" w:cs="Times New Roman"/>
          <w:sz w:val="28"/>
          <w:szCs w:val="28"/>
        </w:rPr>
        <w:t xml:space="preserve">вначале урока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B7601" w:rsidRPr="008B0E3A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5B7601" w:rsidRPr="008B0E3A">
        <w:rPr>
          <w:rFonts w:ascii="Times New Roman" w:hAnsi="Times New Roman" w:cs="Times New Roman"/>
          <w:sz w:val="28"/>
          <w:szCs w:val="28"/>
        </w:rPr>
        <w:t xml:space="preserve"> </w:t>
      </w:r>
      <w:r w:rsidR="00CA3212" w:rsidRPr="008B0E3A">
        <w:rPr>
          <w:rFonts w:ascii="Times New Roman" w:hAnsi="Times New Roman" w:cs="Times New Roman"/>
          <w:color w:val="000000" w:themeColor="text1"/>
          <w:sz w:val="28"/>
          <w:szCs w:val="28"/>
        </w:rPr>
        <w:t>КУИЗ-КУИЗ-ТРЕЙД</w:t>
      </w:r>
      <w:r w:rsidR="005B7601" w:rsidRPr="008B0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быстрого повторения предыдущих  тем</w:t>
      </w:r>
      <w:r w:rsidR="000B6035" w:rsidRPr="008B0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212" w:rsidRPr="008B0E3A" w:rsidRDefault="008B0E3A" w:rsidP="008B0E3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7601" w:rsidRPr="008B0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учащиеся </w:t>
      </w:r>
      <w:r w:rsidR="000B6035" w:rsidRPr="008B0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поставили цели урока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этом же уроке, </w:t>
      </w:r>
      <w:r w:rsidR="000B6035" w:rsidRPr="008B0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использовать мыслительный прием </w:t>
      </w:r>
      <w:r w:rsidR="00CA3212" w:rsidRPr="008B0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СИ-ФИНК-УАНДЭ</w:t>
      </w:r>
      <w:r w:rsidR="001D3D90">
        <w:rPr>
          <w:rFonts w:ascii="Times New Roman" w:hAnsi="Times New Roman" w:cs="Times New Roman"/>
          <w:color w:val="000000" w:themeColor="text1"/>
          <w:sz w:val="28"/>
          <w:szCs w:val="28"/>
        </w:rPr>
        <w:t>(посмотри – ПОДУМАЙ- задайся вопросом)</w:t>
      </w:r>
      <w:r w:rsidR="00CA3212" w:rsidRPr="008B0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6035" w:rsidRPr="008B0E3A" w:rsidRDefault="000B6035" w:rsidP="008B0E3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E3A">
        <w:rPr>
          <w:rFonts w:ascii="Times New Roman" w:hAnsi="Times New Roman" w:cs="Times New Roman"/>
          <w:color w:val="000000" w:themeColor="text1"/>
          <w:sz w:val="28"/>
          <w:szCs w:val="28"/>
        </w:rPr>
        <w:t>На слайде рисунок.</w:t>
      </w:r>
    </w:p>
    <w:p w:rsidR="000B6035" w:rsidRPr="005B7601" w:rsidRDefault="000B6035" w:rsidP="000B603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03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95950" cy="25146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837" cy="251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12" w:rsidRPr="00160909" w:rsidRDefault="00CA3212" w:rsidP="00CA3212">
      <w:pPr>
        <w:shd w:val="clear" w:color="auto" w:fill="FFFFFF"/>
        <w:spacing w:before="192" w:after="144" w:line="450" w:lineRule="atLeast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Что вы видите?</w:t>
      </w:r>
    </w:p>
    <w:p w:rsidR="00CA3212" w:rsidRPr="00160909" w:rsidRDefault="00CA3212" w:rsidP="00CA3212">
      <w:pPr>
        <w:shd w:val="clear" w:color="auto" w:fill="FFFFFF"/>
        <w:spacing w:before="192" w:after="144" w:line="450" w:lineRule="atLeast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2) Что вы об этом думаете?</w:t>
      </w:r>
      <w:r w:rsidR="000B6035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3212" w:rsidRPr="00160909" w:rsidRDefault="00CA3212" w:rsidP="00CA3212">
      <w:pPr>
        <w:shd w:val="clear" w:color="auto" w:fill="FFFFFF"/>
        <w:spacing w:before="192" w:after="144" w:line="450" w:lineRule="atLeast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3)О чем это заставляет вас задуматься?</w:t>
      </w:r>
      <w:r w:rsidR="000B6035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3212" w:rsidRPr="00160909" w:rsidRDefault="00160909" w:rsidP="00CA3212">
      <w:pPr>
        <w:shd w:val="clear" w:color="auto" w:fill="FFFFFF"/>
        <w:spacing w:before="192" w:after="144" w:line="450" w:lineRule="atLeast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Данный прием развивает навыки наблюдения и описания наблюдаемого, помогает п</w:t>
      </w:r>
      <w:r w:rsidR="00CA3212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="00CA3212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к выводу.</w:t>
      </w:r>
    </w:p>
    <w:p w:rsidR="00CA3212" w:rsidRPr="00160909" w:rsidRDefault="00560806" w:rsidP="00CA3212">
      <w:pPr>
        <w:shd w:val="clear" w:color="auto" w:fill="FFFFFF"/>
        <w:spacing w:before="192" w:after="144" w:line="450" w:lineRule="atLeast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A3212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Что это за сила, как она называется,</w:t>
      </w:r>
      <w:r w:rsidR="000B6035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узнаю</w:t>
      </w:r>
      <w:r w:rsidR="00CA3212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B6035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3212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0B6035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згадав кроссворд. А пригодятся обучающимся  те знания, которые они</w:t>
      </w:r>
      <w:r w:rsidR="00CA3212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повторили при помощи КУИЗ-КУИЗ-ТРЕЙД. </w:t>
      </w:r>
    </w:p>
    <w:p w:rsidR="00160909" w:rsidRDefault="00560806" w:rsidP="007E4E4E">
      <w:pPr>
        <w:shd w:val="clear" w:color="auto" w:fill="FFFFFF"/>
        <w:spacing w:before="192" w:after="144" w:line="450" w:lineRule="atLeast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Далее у</w:t>
      </w:r>
      <w:r w:rsidR="00CA3212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чащиеся самостоятельно ставят ЦЕЛИ УРОКА.</w:t>
      </w:r>
      <w:r w:rsidR="007E4E4E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3212" w:rsidRPr="00160909" w:rsidRDefault="00160909" w:rsidP="0026735C">
      <w:pPr>
        <w:shd w:val="clear" w:color="auto" w:fill="FFFFFF"/>
        <w:spacing w:before="192" w:after="144" w:line="36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E4E4E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изучения этой же темы урока</w:t>
      </w:r>
      <w:r w:rsidR="007E4E4E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 структуру ЭЙ</w:t>
      </w:r>
      <w:r w:rsidR="00560806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E4E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АР ГАЙД</w:t>
      </w:r>
      <w:r w:rsidR="00560806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(смотрите выше</w:t>
      </w:r>
      <w:r w:rsidR="00F12046">
        <w:rPr>
          <w:rFonts w:ascii="Times New Roman" w:hAnsi="Times New Roman" w:cs="Times New Roman"/>
          <w:color w:val="000000" w:themeColor="text1"/>
          <w:sz w:val="28"/>
          <w:szCs w:val="28"/>
        </w:rPr>
        <w:t>, стр. 9</w:t>
      </w:r>
      <w:r w:rsidR="00560806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E4E4E"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6DA0" w:rsidRPr="00160909" w:rsidRDefault="00F06DA0" w:rsidP="0026735C">
      <w:pPr>
        <w:tabs>
          <w:tab w:val="left" w:pos="9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Обучающая структура МАЙМ позволяет с помощью мимики и жестов запомнить правило левой руки.</w:t>
      </w:r>
    </w:p>
    <w:p w:rsidR="00CA3212" w:rsidRPr="00CF5F03" w:rsidRDefault="0026735C" w:rsidP="002673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A3212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читает правило левой руки, а учащиеся с помощью мимики жестов показывают содержание</w:t>
      </w:r>
      <w:r w:rsidR="00F06DA0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A3212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</w:p>
    <w:p w:rsidR="00A245E8" w:rsidRPr="00CF5F03" w:rsidRDefault="00CA3212" w:rsidP="002673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Руку левую возьм</w:t>
      </w:r>
      <w:r w:rsidR="00F06DA0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Большой палец отогн</w:t>
      </w:r>
      <w:r w:rsidR="00F06DA0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12FD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Индукция 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войдет в ладошку,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12FD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Вонзив стрелки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12FD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лучи в окошко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Пальцы вытян</w:t>
      </w:r>
      <w:r w:rsidR="008112FD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12FD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вперед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покажут силу тока.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12FD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прямым углом тот палец  </w:t>
      </w:r>
      <w:r w:rsidRPr="00CF5F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245E8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Скажем мы ему: «Ура!»</w:t>
      </w:r>
    </w:p>
    <w:p w:rsidR="00CA3212" w:rsidRDefault="00560806" w:rsidP="002673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Тихо скажем: «Это сила. </w:t>
      </w:r>
      <w:r w:rsidR="00A245E8" w:rsidRP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Сила Ампера!».</w:t>
      </w:r>
    </w:p>
    <w:p w:rsidR="00CF5F03" w:rsidRDefault="00272211" w:rsidP="002673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84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закрепления </w:t>
      </w:r>
      <w:r w:rsidR="00267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данной темы  </w:t>
      </w:r>
      <w:r w:rsid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использовать структуру 800</w:t>
      </w:r>
      <w:r w:rsidR="00267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рублей </w:t>
      </w:r>
      <w:r w:rsidR="00267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САМЭРИ.</w:t>
      </w:r>
    </w:p>
    <w:p w:rsidR="00CF5F03" w:rsidRDefault="0026735C" w:rsidP="002673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</w:t>
      </w:r>
      <w:r w:rsid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Рефлексию на данном уроке можно провести с помощью обучающей структуры «Раньше я думал…Сейчас я думаю».</w:t>
      </w:r>
    </w:p>
    <w:p w:rsidR="00CF5F03" w:rsidRDefault="0098415F" w:rsidP="002673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,таким образом, можно с помощью шести обучающих структур с успехом, провести урок физики по данной теме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учащиеся самостоятельно добывают знания</w:t>
      </w:r>
      <w:r w:rsidR="00CF5F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D393A" w:rsidRPr="00BA6381" w:rsidRDefault="00100C7E" w:rsidP="00E21DD1">
      <w:pPr>
        <w:pStyle w:val="1"/>
        <w:spacing w:after="0" w:line="360" w:lineRule="auto"/>
        <w:ind w:left="360" w:right="-57"/>
        <w:jc w:val="center"/>
        <w:rPr>
          <w:b/>
          <w:color w:val="000000" w:themeColor="text1"/>
          <w:sz w:val="28"/>
          <w:szCs w:val="28"/>
        </w:rPr>
      </w:pPr>
      <w:r w:rsidRPr="00BA6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Заключение.</w:t>
      </w:r>
    </w:p>
    <w:p w:rsidR="002570B6" w:rsidRPr="00062904" w:rsidRDefault="00BA6381" w:rsidP="0026735C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570B6" w:rsidRPr="00062904">
        <w:rPr>
          <w:color w:val="000000" w:themeColor="text1"/>
          <w:sz w:val="28"/>
          <w:szCs w:val="28"/>
        </w:rPr>
        <w:t xml:space="preserve">При </w:t>
      </w:r>
      <w:r w:rsidR="00BE2AB5" w:rsidRPr="00062904">
        <w:rPr>
          <w:color w:val="000000" w:themeColor="text1"/>
          <w:sz w:val="28"/>
          <w:szCs w:val="28"/>
        </w:rPr>
        <w:t xml:space="preserve">использовании обучающих структур в правильной </w:t>
      </w:r>
      <w:r w:rsidR="002570B6" w:rsidRPr="00062904">
        <w:rPr>
          <w:color w:val="000000" w:themeColor="text1"/>
          <w:sz w:val="28"/>
          <w:szCs w:val="28"/>
        </w:rPr>
        <w:t xml:space="preserve"> организации взаимодействия </w:t>
      </w:r>
      <w:r w:rsidR="00BE2AB5" w:rsidRPr="00062904">
        <w:rPr>
          <w:color w:val="000000" w:themeColor="text1"/>
          <w:sz w:val="28"/>
          <w:szCs w:val="28"/>
        </w:rPr>
        <w:t xml:space="preserve"> учитель – ученик, </w:t>
      </w:r>
      <w:r w:rsidR="002570B6" w:rsidRPr="00062904">
        <w:rPr>
          <w:color w:val="000000" w:themeColor="text1"/>
          <w:sz w:val="28"/>
          <w:szCs w:val="28"/>
        </w:rPr>
        <w:t>формируются все основные универсальные учебные действия личности: личностные, познавательные, регулятивные, коммуникативные.</w:t>
      </w:r>
      <w:r w:rsidR="00BE2AB5" w:rsidRPr="00062904">
        <w:rPr>
          <w:color w:val="000000" w:themeColor="text1"/>
          <w:sz w:val="28"/>
          <w:szCs w:val="28"/>
        </w:rPr>
        <w:t xml:space="preserve">  Такая </w:t>
      </w:r>
      <w:r w:rsidR="002570B6" w:rsidRPr="00062904">
        <w:rPr>
          <w:color w:val="000000" w:themeColor="text1"/>
          <w:sz w:val="28"/>
          <w:szCs w:val="28"/>
        </w:rPr>
        <w:t xml:space="preserve"> система обучения нацелена на формирование у обучаемых учебных действий, направленных на постановку целей, выявлению проблем, нахождения способов решения этих проблем, оценку результатов деятельности и ее коррекции. Обучающие структуры инновационной методики </w:t>
      </w:r>
      <w:r w:rsidR="00BE2AB5" w:rsidRPr="00062904">
        <w:rPr>
          <w:color w:val="000000" w:themeColor="text1"/>
          <w:sz w:val="28"/>
          <w:szCs w:val="28"/>
        </w:rPr>
        <w:t xml:space="preserve"> при обучении  физики, </w:t>
      </w:r>
      <w:r w:rsidR="002570B6" w:rsidRPr="00062904">
        <w:rPr>
          <w:color w:val="000000" w:themeColor="text1"/>
          <w:sz w:val="28"/>
          <w:szCs w:val="28"/>
        </w:rPr>
        <w:t>позволяют за счет разнообразных форм представления информации, ее восприятия, обсуждения, анализа и осмысления повысить в несколько раз эффективность и качество обучения.</w:t>
      </w:r>
    </w:p>
    <w:p w:rsidR="002D393A" w:rsidRPr="00653C68" w:rsidRDefault="00062904" w:rsidP="00D56758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56758">
        <w:rPr>
          <w:color w:val="000000" w:themeColor="text1"/>
          <w:sz w:val="28"/>
          <w:szCs w:val="28"/>
        </w:rPr>
        <w:t xml:space="preserve"> </w:t>
      </w:r>
      <w:r w:rsidR="002570B6" w:rsidRPr="00062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методика позволяет так же эффективно в процессе урока и во внеклассной деятельности осуществлять воспитательный процесс. Работа в команде, совместная проектная и исследовательская деятельность, </w:t>
      </w:r>
      <w:r w:rsidR="002570B6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>отстаивание своей позиции и толерантное отношение к чужому мнению, принятие ответственности за себя и команду формируют качества личности, нравственные установки и ценностные ориентиры школьника, отвечающие современным потребностям общества. Обучающие структуры Сингапурской методики позволяют ещё в школе заложить и развить необходимые навыки и качества личности, которые в дальнейшей жизни помогут выпускникам эффективно адаптироваться и уверенно чувствовать себя в новых взрослых условиях.</w:t>
      </w:r>
      <w:r w:rsidR="002D393A" w:rsidRPr="0065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75CB" w:rsidRDefault="002D393A" w:rsidP="00D5675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2570B6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используя обучающие структуры Сингапурской методики обучения на уроках</w:t>
      </w:r>
      <w:r w:rsidR="009F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физики:</w:t>
      </w:r>
    </w:p>
    <w:p w:rsidR="009F75CB" w:rsidRDefault="009F75CB" w:rsidP="00D5675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70B6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повышается мотивация </w:t>
      </w:r>
      <w:proofErr w:type="gramStart"/>
      <w:r w:rsidR="002570B6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2570B6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 </w:t>
      </w:r>
      <w:r w:rsidR="00601AFC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 физика</w:t>
      </w:r>
      <w:r w:rsidR="00907ABD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93A" w:rsidRPr="00653C6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D393A" w:rsidRPr="0065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довлетворенность </w:t>
      </w:r>
      <w:r w:rsidR="00635E10" w:rsidRPr="00653C6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2D393A" w:rsidRPr="0065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деятельностью и увеличение числа таких </w:t>
      </w:r>
      <w:r w:rsidR="00635E10" w:rsidRPr="00653C6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2D393A" w:rsidRPr="0065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(психолого-педагогическая диагностика)</w:t>
      </w:r>
      <w:r w:rsidR="00635E10" w:rsidRPr="00653C6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F75CB" w:rsidRDefault="009F75CB" w:rsidP="00D5675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 </w:t>
      </w:r>
      <w:r w:rsidR="00907ABD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повышается качество знаний обучающихся, </w:t>
      </w:r>
    </w:p>
    <w:p w:rsidR="004C2B9A" w:rsidRDefault="009F75CB" w:rsidP="00D5675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="00907ABD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увеличивается число выпускников, сдающих ЕГЭ и ОГЭ  по предмету</w:t>
      </w:r>
      <w:r w:rsidR="002330E1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5E10" w:rsidRPr="00653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B9A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="00635E10" w:rsidRPr="00653C68">
        <w:rPr>
          <w:rFonts w:ascii="Times New Roman" w:hAnsi="Times New Roman" w:cs="Times New Roman"/>
          <w:color w:val="000000"/>
          <w:sz w:val="28"/>
          <w:szCs w:val="28"/>
        </w:rPr>
        <w:t>происходит п</w:t>
      </w:r>
      <w:r w:rsidR="00635E10" w:rsidRPr="0065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индивидуальных достижений</w:t>
      </w:r>
      <w:r w:rsidR="00635E10" w:rsidRPr="00653C6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C2B9A" w:rsidRDefault="004C2B9A" w:rsidP="00D5675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2330E1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увеличивается число обучающихся, участ</w:t>
      </w:r>
      <w:r w:rsidR="00D719FB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вующих в школьном туре олимпиад, научно-практических конференций  и </w:t>
      </w:r>
      <w:proofErr w:type="gramStart"/>
      <w:r w:rsidR="00D719FB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>конкурсов</w:t>
      </w:r>
      <w:proofErr w:type="gramEnd"/>
      <w:r w:rsidR="00D719FB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уровне,</w:t>
      </w:r>
    </w:p>
    <w:p w:rsidR="004C2B9A" w:rsidRDefault="004C2B9A" w:rsidP="00D5675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="002330E1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>улучшаются результаты итоговой аттестации выпускников,  качество выполнения итоговых, олимпиадных, творческих</w:t>
      </w:r>
      <w:r w:rsidR="00D719FB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2330E1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4C2B9A" w:rsidRDefault="004C2B9A" w:rsidP="00D5675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0B6" w:rsidRPr="00653C68" w:rsidRDefault="004C2B9A" w:rsidP="00D5675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570B6" w:rsidRPr="0065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179C" w:rsidRPr="00653C68" w:rsidRDefault="000C179C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color w:val="000000" w:themeColor="text1"/>
        </w:rPr>
      </w:pPr>
    </w:p>
    <w:p w:rsidR="006A3D60" w:rsidRDefault="006A3D60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47EEC" w:rsidRDefault="00047EEC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47EEC" w:rsidRDefault="00047EEC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47EEC" w:rsidRDefault="00047EEC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47EEC" w:rsidRDefault="00047EEC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47EEC" w:rsidRDefault="00047EEC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47EEC" w:rsidRDefault="00047EEC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47EEC" w:rsidRDefault="00047EEC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6A3D60" w:rsidRDefault="006A3D60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6A3D60" w:rsidRPr="00047EEC" w:rsidRDefault="006A3D60" w:rsidP="00047EEC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color w:val="000000" w:themeColor="text1"/>
        </w:rPr>
      </w:pPr>
      <w:r w:rsidRPr="00047EEC">
        <w:rPr>
          <w:color w:val="000000" w:themeColor="text1"/>
        </w:rPr>
        <w:lastRenderedPageBreak/>
        <w:t xml:space="preserve">                         </w:t>
      </w:r>
      <w:r w:rsidR="003506B8">
        <w:rPr>
          <w:color w:val="000000" w:themeColor="text1"/>
        </w:rPr>
        <w:t xml:space="preserve">              </w:t>
      </w:r>
      <w:r w:rsidRPr="00047EEC">
        <w:rPr>
          <w:color w:val="000000" w:themeColor="text1"/>
        </w:rPr>
        <w:t xml:space="preserve"> Список использованных источников.</w:t>
      </w:r>
    </w:p>
    <w:p w:rsidR="00C2028A" w:rsidRPr="00047EEC" w:rsidRDefault="00C2028A" w:rsidP="00047EEC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Закиева А.,</w:t>
      </w:r>
      <w:r w:rsidRPr="00047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7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Лушпаева И</w:t>
      </w:r>
      <w:r w:rsidR="000A4031" w:rsidRPr="00047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047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047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Проектирование урока в современных условиях</w:t>
      </w:r>
      <w:r w:rsidRPr="00047E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.</w:t>
      </w:r>
      <w:r w:rsidRPr="00047E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[Электронный ресурс]</w:t>
      </w:r>
      <w:r w:rsidR="000A5B2C" w:rsidRPr="00047E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EA2ADB" w:rsidRPr="00047E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3" w:history="1">
        <w:r w:rsidRPr="00047EEC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val="en-US" w:eastAsia="ru-RU"/>
          </w:rPr>
          <w:t>URL</w:t>
        </w:r>
        <w:r w:rsidRPr="00047EEC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:http://magarif-uku.ru/proektirovanie-uroka-v-sovremennykh-u/</w:t>
        </w:r>
      </w:hyperlink>
      <w:r w:rsidRPr="00047E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(дата обращения </w:t>
      </w:r>
      <w:r w:rsidRPr="00047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24.03 2014 </w:t>
      </w:r>
      <w:hyperlink r:id="rId14" w:anchor="respond" w:tooltip="Прокомментировать запись «ПРОЕКТИРОВАНИЕ УРОКА В СОВРЕМЕННЫХ УСЛОВИЯХ»" w:history="1">
        <w:r w:rsidRPr="00047E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</w:p>
    <w:p w:rsidR="000A5B2C" w:rsidRPr="00047EEC" w:rsidRDefault="00604B77" w:rsidP="00047EE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047EEC">
        <w:rPr>
          <w:color w:val="000000" w:themeColor="text1"/>
          <w:sz w:val="28"/>
          <w:szCs w:val="28"/>
        </w:rPr>
        <w:t>С</w:t>
      </w:r>
      <w:r w:rsidR="000A5B2C" w:rsidRPr="00047EEC">
        <w:rPr>
          <w:color w:val="000000" w:themeColor="text1"/>
          <w:sz w:val="28"/>
          <w:szCs w:val="28"/>
        </w:rPr>
        <w:t>тандарт</w:t>
      </w:r>
      <w:r w:rsidRPr="00047EEC">
        <w:rPr>
          <w:color w:val="000000" w:themeColor="text1"/>
          <w:sz w:val="28"/>
          <w:szCs w:val="28"/>
        </w:rPr>
        <w:t>ы второго поколения, Просвещение.</w:t>
      </w:r>
      <w:r w:rsidR="000A5B2C" w:rsidRPr="00047EEC">
        <w:rPr>
          <w:color w:val="000000" w:themeColor="text1"/>
          <w:sz w:val="28"/>
          <w:szCs w:val="28"/>
        </w:rPr>
        <w:t xml:space="preserve"> [Э</w:t>
      </w:r>
      <w:r w:rsidRPr="00047EEC">
        <w:rPr>
          <w:color w:val="000000" w:themeColor="text1"/>
          <w:sz w:val="28"/>
          <w:szCs w:val="28"/>
        </w:rPr>
        <w:t xml:space="preserve">лектронный ресурс]: </w:t>
      </w:r>
      <w:r w:rsidR="000A5B2C" w:rsidRPr="00047EEC">
        <w:rPr>
          <w:color w:val="000000" w:themeColor="text1"/>
          <w:sz w:val="28"/>
          <w:szCs w:val="28"/>
        </w:rPr>
        <w:t>URL:</w:t>
      </w:r>
      <w:r w:rsidR="00EA2ADB" w:rsidRPr="00047E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2028A" w:rsidRPr="00047EEC">
        <w:rPr>
          <w:color w:val="000000" w:themeColor="text1"/>
          <w:sz w:val="28"/>
          <w:szCs w:val="28"/>
          <w:shd w:val="clear" w:color="auto" w:fill="FFFFFF"/>
        </w:rPr>
        <w:t>http://</w:t>
      </w:r>
      <w:r w:rsidR="00EA2ADB" w:rsidRPr="00047EEC">
        <w:rPr>
          <w:color w:val="000000" w:themeColor="text1"/>
          <w:sz w:val="28"/>
          <w:szCs w:val="28"/>
          <w:shd w:val="clear" w:color="auto" w:fill="FFFFFF"/>
        </w:rPr>
        <w:t>prosv.ru/attachment.aspx?id=23395</w:t>
      </w:r>
    </w:p>
    <w:p w:rsidR="00C2028A" w:rsidRDefault="00C2028A" w:rsidP="00047EEC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E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качества преподавания в РТ, г. Казань.</w:t>
      </w:r>
    </w:p>
    <w:p w:rsidR="00047EEC" w:rsidRPr="00047EEC" w:rsidRDefault="00047EEC" w:rsidP="00047EEC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EE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Мокрополова И. Ю., Использование обучающих структур сингапурской методики для повышения качества обучения младших школьников [Текст] / И. Ю. Мокрополова // Инновационные педагогические технологии: материалы междунар. науч. конф. (г. Казань, октябрь 2014 г.).  — Казань: Бук, 2014.</w:t>
      </w:r>
    </w:p>
    <w:p w:rsidR="006A3D60" w:rsidRDefault="006A3D60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6A3D60" w:rsidRPr="00062904" w:rsidRDefault="006A3D60" w:rsidP="00062904">
      <w:pPr>
        <w:pStyle w:val="a6"/>
        <w:shd w:val="clear" w:color="auto" w:fill="FFFFFF"/>
        <w:spacing w:before="0" w:beforeAutospacing="0" w:after="309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2570B6" w:rsidRDefault="002570B6" w:rsidP="00CA32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70B6" w:rsidRDefault="002570B6" w:rsidP="00CA32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70B6" w:rsidRPr="00CF5F03" w:rsidRDefault="002570B6" w:rsidP="00CA32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45E8" w:rsidRPr="00CF5F03" w:rsidRDefault="00A245E8" w:rsidP="00CA3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212" w:rsidRDefault="00CA3212" w:rsidP="00CA3212">
      <w:pPr>
        <w:shd w:val="clear" w:color="auto" w:fill="FFFFFF"/>
        <w:spacing w:before="192" w:after="144" w:line="450" w:lineRule="atLeast"/>
        <w:textAlignment w:val="baseline"/>
        <w:outlineLvl w:val="2"/>
        <w:rPr>
          <w:rFonts w:ascii="Tahoma" w:hAnsi="Tahoma" w:cs="Tahoma"/>
          <w:color w:val="004B9D"/>
          <w:sz w:val="36"/>
          <w:szCs w:val="36"/>
        </w:rPr>
      </w:pPr>
    </w:p>
    <w:sectPr w:rsidR="00CA3212" w:rsidSect="00895E8D">
      <w:pgSz w:w="11906" w:h="16838"/>
      <w:pgMar w:top="1079" w:right="1286" w:bottom="107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8C4"/>
    <w:multiLevelType w:val="hybridMultilevel"/>
    <w:tmpl w:val="F2880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978C4"/>
    <w:multiLevelType w:val="hybridMultilevel"/>
    <w:tmpl w:val="1906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20DE"/>
    <w:multiLevelType w:val="hybridMultilevel"/>
    <w:tmpl w:val="1906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B89"/>
    <w:multiLevelType w:val="hybridMultilevel"/>
    <w:tmpl w:val="7E1EE560"/>
    <w:lvl w:ilvl="0" w:tplc="2D6C1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E11BA"/>
    <w:multiLevelType w:val="hybridMultilevel"/>
    <w:tmpl w:val="1906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40897"/>
    <w:multiLevelType w:val="hybridMultilevel"/>
    <w:tmpl w:val="1BBA26C8"/>
    <w:lvl w:ilvl="0" w:tplc="4FA24C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FC7A2E"/>
    <w:multiLevelType w:val="hybridMultilevel"/>
    <w:tmpl w:val="00D8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83212"/>
    <w:multiLevelType w:val="hybridMultilevel"/>
    <w:tmpl w:val="1906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242C3"/>
    <w:multiLevelType w:val="hybridMultilevel"/>
    <w:tmpl w:val="CD98D9F2"/>
    <w:lvl w:ilvl="0" w:tplc="CF8CE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42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A9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6D1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6AD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6B4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0DE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68C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206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84DA6"/>
    <w:multiLevelType w:val="hybridMultilevel"/>
    <w:tmpl w:val="2742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430B1"/>
    <w:rsid w:val="00003BD1"/>
    <w:rsid w:val="00003DB2"/>
    <w:rsid w:val="00011C8D"/>
    <w:rsid w:val="000430B1"/>
    <w:rsid w:val="00047EEC"/>
    <w:rsid w:val="000514E9"/>
    <w:rsid w:val="0005560F"/>
    <w:rsid w:val="000616AD"/>
    <w:rsid w:val="00062904"/>
    <w:rsid w:val="000A2ABE"/>
    <w:rsid w:val="000A4031"/>
    <w:rsid w:val="000A5B2C"/>
    <w:rsid w:val="000B6035"/>
    <w:rsid w:val="000C179C"/>
    <w:rsid w:val="000D04F0"/>
    <w:rsid w:val="000E41D1"/>
    <w:rsid w:val="000E4FE8"/>
    <w:rsid w:val="00100C7E"/>
    <w:rsid w:val="001023FE"/>
    <w:rsid w:val="001265B5"/>
    <w:rsid w:val="00127711"/>
    <w:rsid w:val="00152E3D"/>
    <w:rsid w:val="00160909"/>
    <w:rsid w:val="00163E77"/>
    <w:rsid w:val="001920E7"/>
    <w:rsid w:val="001A1FE6"/>
    <w:rsid w:val="001A398F"/>
    <w:rsid w:val="001B0A13"/>
    <w:rsid w:val="001B3D4C"/>
    <w:rsid w:val="001D3D90"/>
    <w:rsid w:val="0020199A"/>
    <w:rsid w:val="00212E89"/>
    <w:rsid w:val="0021591B"/>
    <w:rsid w:val="0022764F"/>
    <w:rsid w:val="002330E1"/>
    <w:rsid w:val="00241C91"/>
    <w:rsid w:val="002570B6"/>
    <w:rsid w:val="00260F53"/>
    <w:rsid w:val="0026735C"/>
    <w:rsid w:val="00272211"/>
    <w:rsid w:val="002A437B"/>
    <w:rsid w:val="002A6D21"/>
    <w:rsid w:val="002A78AB"/>
    <w:rsid w:val="002C315F"/>
    <w:rsid w:val="002D01A0"/>
    <w:rsid w:val="002D393A"/>
    <w:rsid w:val="002E2666"/>
    <w:rsid w:val="002F0B93"/>
    <w:rsid w:val="00303023"/>
    <w:rsid w:val="003506B8"/>
    <w:rsid w:val="00372D94"/>
    <w:rsid w:val="00382380"/>
    <w:rsid w:val="0039009D"/>
    <w:rsid w:val="003912F8"/>
    <w:rsid w:val="003934F3"/>
    <w:rsid w:val="003D5902"/>
    <w:rsid w:val="003E06AC"/>
    <w:rsid w:val="003F4601"/>
    <w:rsid w:val="0040441D"/>
    <w:rsid w:val="00404795"/>
    <w:rsid w:val="00406220"/>
    <w:rsid w:val="00410B6F"/>
    <w:rsid w:val="00412CD8"/>
    <w:rsid w:val="00443F48"/>
    <w:rsid w:val="0044530C"/>
    <w:rsid w:val="00462233"/>
    <w:rsid w:val="004C2B9A"/>
    <w:rsid w:val="004D174C"/>
    <w:rsid w:val="004F27E7"/>
    <w:rsid w:val="004F4373"/>
    <w:rsid w:val="0050607B"/>
    <w:rsid w:val="00516BFC"/>
    <w:rsid w:val="005225B9"/>
    <w:rsid w:val="005266B8"/>
    <w:rsid w:val="00534295"/>
    <w:rsid w:val="00555E89"/>
    <w:rsid w:val="00560806"/>
    <w:rsid w:val="0056285F"/>
    <w:rsid w:val="0056684E"/>
    <w:rsid w:val="005862BB"/>
    <w:rsid w:val="005A4BE5"/>
    <w:rsid w:val="005A59C1"/>
    <w:rsid w:val="005B54E0"/>
    <w:rsid w:val="005B7601"/>
    <w:rsid w:val="00601AFC"/>
    <w:rsid w:val="006022F3"/>
    <w:rsid w:val="00604B77"/>
    <w:rsid w:val="00630C40"/>
    <w:rsid w:val="00631A65"/>
    <w:rsid w:val="00635E10"/>
    <w:rsid w:val="00653C68"/>
    <w:rsid w:val="00661DC3"/>
    <w:rsid w:val="00664890"/>
    <w:rsid w:val="00671BFF"/>
    <w:rsid w:val="00681EFD"/>
    <w:rsid w:val="006A3D60"/>
    <w:rsid w:val="006A4F01"/>
    <w:rsid w:val="006B08F7"/>
    <w:rsid w:val="006D529A"/>
    <w:rsid w:val="006E759C"/>
    <w:rsid w:val="006F17EA"/>
    <w:rsid w:val="006F224B"/>
    <w:rsid w:val="007149E5"/>
    <w:rsid w:val="00765F5A"/>
    <w:rsid w:val="00785E82"/>
    <w:rsid w:val="007A02EE"/>
    <w:rsid w:val="007B1C96"/>
    <w:rsid w:val="007E1D76"/>
    <w:rsid w:val="007E3234"/>
    <w:rsid w:val="007E4E4E"/>
    <w:rsid w:val="007E6749"/>
    <w:rsid w:val="00807BED"/>
    <w:rsid w:val="00810ED8"/>
    <w:rsid w:val="008112FD"/>
    <w:rsid w:val="008237EE"/>
    <w:rsid w:val="00825882"/>
    <w:rsid w:val="00826303"/>
    <w:rsid w:val="00845562"/>
    <w:rsid w:val="0086402C"/>
    <w:rsid w:val="00895E8D"/>
    <w:rsid w:val="008B0E3A"/>
    <w:rsid w:val="008C4F9F"/>
    <w:rsid w:val="008F32B4"/>
    <w:rsid w:val="00905591"/>
    <w:rsid w:val="00907ABD"/>
    <w:rsid w:val="009178A2"/>
    <w:rsid w:val="0094270B"/>
    <w:rsid w:val="00954A77"/>
    <w:rsid w:val="00957D12"/>
    <w:rsid w:val="0098415F"/>
    <w:rsid w:val="009871A1"/>
    <w:rsid w:val="009924F7"/>
    <w:rsid w:val="00995244"/>
    <w:rsid w:val="009975E9"/>
    <w:rsid w:val="009C3084"/>
    <w:rsid w:val="009C6C0A"/>
    <w:rsid w:val="009F6B24"/>
    <w:rsid w:val="009F75CB"/>
    <w:rsid w:val="00A245E8"/>
    <w:rsid w:val="00A34897"/>
    <w:rsid w:val="00A61C2F"/>
    <w:rsid w:val="00A7104D"/>
    <w:rsid w:val="00AB02D9"/>
    <w:rsid w:val="00AE1941"/>
    <w:rsid w:val="00AF0301"/>
    <w:rsid w:val="00AF383D"/>
    <w:rsid w:val="00B424C1"/>
    <w:rsid w:val="00B43AA1"/>
    <w:rsid w:val="00B536D7"/>
    <w:rsid w:val="00B66FE2"/>
    <w:rsid w:val="00B81E95"/>
    <w:rsid w:val="00B84F10"/>
    <w:rsid w:val="00B979B1"/>
    <w:rsid w:val="00BA6381"/>
    <w:rsid w:val="00BA7795"/>
    <w:rsid w:val="00BD7112"/>
    <w:rsid w:val="00BE2AB5"/>
    <w:rsid w:val="00BE34A5"/>
    <w:rsid w:val="00BF483F"/>
    <w:rsid w:val="00C2028A"/>
    <w:rsid w:val="00C269B6"/>
    <w:rsid w:val="00C5304E"/>
    <w:rsid w:val="00CA3212"/>
    <w:rsid w:val="00CE0B91"/>
    <w:rsid w:val="00CF1A09"/>
    <w:rsid w:val="00CF5F03"/>
    <w:rsid w:val="00D05CD2"/>
    <w:rsid w:val="00D12E95"/>
    <w:rsid w:val="00D40A9C"/>
    <w:rsid w:val="00D467C4"/>
    <w:rsid w:val="00D56758"/>
    <w:rsid w:val="00D638C7"/>
    <w:rsid w:val="00D719FB"/>
    <w:rsid w:val="00DA0AA6"/>
    <w:rsid w:val="00DA10F8"/>
    <w:rsid w:val="00DA3829"/>
    <w:rsid w:val="00DE2BBB"/>
    <w:rsid w:val="00DF7A3D"/>
    <w:rsid w:val="00E01570"/>
    <w:rsid w:val="00E21431"/>
    <w:rsid w:val="00E21DD1"/>
    <w:rsid w:val="00E22843"/>
    <w:rsid w:val="00E519A1"/>
    <w:rsid w:val="00E667BA"/>
    <w:rsid w:val="00E71C33"/>
    <w:rsid w:val="00E837EC"/>
    <w:rsid w:val="00E92395"/>
    <w:rsid w:val="00E928D9"/>
    <w:rsid w:val="00EA2227"/>
    <w:rsid w:val="00EA2ADB"/>
    <w:rsid w:val="00EF0E58"/>
    <w:rsid w:val="00EF4541"/>
    <w:rsid w:val="00EF468B"/>
    <w:rsid w:val="00F06DA0"/>
    <w:rsid w:val="00F12046"/>
    <w:rsid w:val="00F12811"/>
    <w:rsid w:val="00F32602"/>
    <w:rsid w:val="00F34320"/>
    <w:rsid w:val="00F41E3A"/>
    <w:rsid w:val="00F854BF"/>
    <w:rsid w:val="00F9683F"/>
    <w:rsid w:val="00FB352F"/>
    <w:rsid w:val="00FB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95"/>
  </w:style>
  <w:style w:type="paragraph" w:styleId="4">
    <w:name w:val="heading 4"/>
    <w:basedOn w:val="a"/>
    <w:link w:val="40"/>
    <w:uiPriority w:val="9"/>
    <w:qFormat/>
    <w:rsid w:val="00FB35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F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2E89"/>
    <w:pPr>
      <w:ind w:left="720"/>
      <w:contextualSpacing/>
    </w:pPr>
  </w:style>
  <w:style w:type="character" w:customStyle="1" w:styleId="apple-converted-space">
    <w:name w:val="apple-converted-space"/>
    <w:basedOn w:val="a0"/>
    <w:rsid w:val="000A2ABE"/>
  </w:style>
  <w:style w:type="paragraph" w:styleId="a6">
    <w:name w:val="Normal (Web)"/>
    <w:basedOn w:val="a"/>
    <w:uiPriority w:val="99"/>
    <w:semiHidden/>
    <w:unhideWhenUsed/>
    <w:rsid w:val="005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F17E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A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21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B35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2570B6"/>
    <w:rPr>
      <w:b/>
      <w:bCs/>
    </w:rPr>
  </w:style>
  <w:style w:type="paragraph" w:styleId="2">
    <w:name w:val="Body Text Indent 2"/>
    <w:basedOn w:val="a"/>
    <w:link w:val="20"/>
    <w:rsid w:val="00823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237E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106">
          <w:marLeft w:val="86"/>
          <w:marRight w:val="86"/>
          <w:marTop w:val="86"/>
          <w:marBottom w:val="86"/>
          <w:divBdr>
            <w:top w:val="single" w:sz="6" w:space="9" w:color="4F8444"/>
            <w:left w:val="single" w:sz="6" w:space="9" w:color="4F8444"/>
            <w:bottom w:val="single" w:sz="6" w:space="9" w:color="4F8444"/>
            <w:right w:val="single" w:sz="6" w:space="9" w:color="4F8444"/>
          </w:divBdr>
        </w:div>
        <w:div w:id="948203164">
          <w:marLeft w:val="86"/>
          <w:marRight w:val="86"/>
          <w:marTop w:val="86"/>
          <w:marBottom w:val="86"/>
          <w:divBdr>
            <w:top w:val="single" w:sz="6" w:space="9" w:color="4F8444"/>
            <w:left w:val="single" w:sz="6" w:space="9" w:color="4F8444"/>
            <w:bottom w:val="single" w:sz="6" w:space="9" w:color="4F8444"/>
            <w:right w:val="single" w:sz="6" w:space="9" w:color="4F8444"/>
          </w:divBdr>
        </w:div>
      </w:divsChild>
    </w:div>
    <w:div w:id="1166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05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58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83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0ef2a499-e449-4214-b274-d18efb6d6a88/view/" TargetMode="External"/><Relationship Id="rId13" Type="http://schemas.openxmlformats.org/officeDocument/2006/relationships/hyperlink" Target="URL:http://magarif-uku.ru/proektirovanie-uroka-v-sovremennykh-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be0e94c1-fc4d-4fd5-972b-64b36108a3f8/view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lass-fizika.narod.ru/vid.htm" TargetMode="External"/><Relationship Id="rId11" Type="http://schemas.openxmlformats.org/officeDocument/2006/relationships/hyperlink" Target="http://school-collection.edu.ru/catalog/res/4fd3cad5-b814-4c1b-8250-bd2ff5d07596/vie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res/791c3c02-73ce-4794-999d-7e2b69996fb4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3e664b79-2418-4f69-b0e8-a79670f4cf91/view/" TargetMode="External"/><Relationship Id="rId14" Type="http://schemas.openxmlformats.org/officeDocument/2006/relationships/hyperlink" Target="http://magarif-uku.ru/proektirovanie-uroka-v-sovremennykh-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BDD8-FF0D-49B8-AEAB-8B1B6112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20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136</cp:revision>
  <dcterms:created xsi:type="dcterms:W3CDTF">2015-02-11T06:42:00Z</dcterms:created>
  <dcterms:modified xsi:type="dcterms:W3CDTF">2015-02-12T11:47:00Z</dcterms:modified>
</cp:coreProperties>
</file>