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A92" w:rsidRDefault="0002115C" w:rsidP="000B7A92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B029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Современные технологии обеспечения безопасности на предприятиях атомной отрасли России</w:t>
      </w:r>
    </w:p>
    <w:p w:rsidR="0002115C" w:rsidRPr="000B7A92" w:rsidRDefault="0002115C" w:rsidP="000B7A92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02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0B7A92" w:rsidRP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Научная работа </w:t>
      </w:r>
    </w:p>
    <w:p w:rsidR="0002115C" w:rsidRPr="000B7A92" w:rsidRDefault="0002115C" w:rsidP="000B7A92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</w:t>
      </w:r>
      <w:r w:rsid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</w:t>
      </w:r>
      <w:r w:rsidRP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0B7A92" w:rsidRPr="000B7A92">
        <w:rPr>
          <w:rFonts w:ascii="Times New Roman" w:hAnsi="Times New Roman" w:cs="Times New Roman"/>
          <w:b/>
          <w:color w:val="000000"/>
          <w:sz w:val="24"/>
          <w:szCs w:val="24"/>
        </w:rPr>
        <w:t>Кулешо</w:t>
      </w:r>
      <w:r w:rsidR="00A00034" w:rsidRPr="000B7A92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="000B7A92" w:rsidRP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ой </w:t>
      </w:r>
      <w:r w:rsidR="00A00034" w:rsidRP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Ольг</w:t>
      </w:r>
      <w:r w:rsidR="000B7A92" w:rsidRPr="000B7A92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A00034" w:rsidRP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Алексеевн</w:t>
      </w:r>
      <w:r w:rsidR="000B7A92" w:rsidRPr="000B7A92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 w:rsidR="00A00034" w:rsidRPr="000B7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</w:p>
    <w:p w:rsidR="000B7A92" w:rsidRPr="000B7A92" w:rsidRDefault="000B7A92" w:rsidP="000B7A92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7A92">
        <w:rPr>
          <w:rFonts w:ascii="Times New Roman" w:hAnsi="Times New Roman" w:cs="Times New Roman"/>
          <w:b/>
          <w:color w:val="000000"/>
          <w:sz w:val="24"/>
          <w:szCs w:val="24"/>
        </w:rPr>
        <w:t>учителя физики ГБОУ школа №118</w:t>
      </w:r>
    </w:p>
    <w:p w:rsidR="0002115C" w:rsidRDefault="0002115C" w:rsidP="00441C8F">
      <w:pPr>
        <w:rPr>
          <w:rFonts w:ascii="Times New Roman" w:hAnsi="Times New Roman" w:cs="Times New Roman"/>
          <w:sz w:val="24"/>
          <w:szCs w:val="24"/>
        </w:rPr>
      </w:pP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41C8F">
        <w:rPr>
          <w:rFonts w:ascii="Times New Roman" w:hAnsi="Times New Roman" w:cs="Times New Roman"/>
          <w:sz w:val="24"/>
          <w:szCs w:val="24"/>
        </w:rPr>
        <w:t>В наше время АЭС – это один из самых выгодных способов получения энергии.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Высокий технический уровень надежности современных атомных станций в совокупности с хорошо подготовленным персоналом, который занимается эксплуатацией энергоблоков, обеспечивают бесперебойное и безаварийное функционирование такого сложного технологического организма, каким является атомный энергетический комплекс России.  </w:t>
      </w:r>
    </w:p>
    <w:bookmarkEnd w:id="0"/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05pt;margin-top:179.55pt;width:225.4pt;height:21.45pt;z-index:251660288" wrapcoords="-66 0 -66 21032 21600 21032 21600 0 -66 0" stroked="f">
            <v:textbox style="mso-next-textbox:#_x0000_s1026" inset="0,0,0,0">
              <w:txbxContent>
                <w:p w:rsidR="004B4E98" w:rsidRPr="000A06A1" w:rsidRDefault="004B4E98" w:rsidP="004B4E98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proofErr w:type="spellStart"/>
                  <w:r w:rsidRPr="000A06A1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Обнинская</w:t>
                  </w:r>
                  <w:proofErr w:type="spellEnd"/>
                  <w:r w:rsidRPr="000A06A1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АЭС</w:t>
                  </w:r>
                </w:p>
              </w:txbxContent>
            </v:textbox>
            <w10:wrap type="tight"/>
          </v:shape>
        </w:pict>
      </w:r>
      <w:r w:rsidR="004B4E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209550</wp:posOffset>
            </wp:positionV>
            <wp:extent cx="2879090" cy="1923415"/>
            <wp:effectExtent l="19050" t="0" r="0" b="0"/>
            <wp:wrapTight wrapText="bothSides">
              <wp:wrapPolygon edited="0">
                <wp:start x="-143" y="0"/>
                <wp:lineTo x="-143" y="21393"/>
                <wp:lineTo x="21581" y="21393"/>
                <wp:lineTo x="21581" y="0"/>
                <wp:lineTo x="-143" y="0"/>
              </wp:wrapPolygon>
            </wp:wrapTight>
            <wp:docPr id="13" name="Рисунок 30" descr="Картинка 39 из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а 39 из 3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Объекты ядерной энергетики представляют источники неизбежного, потенциального, до настоящего времени, практически количественно не учитываемого риска для населения и окружающей среды. Под экологической безопасностью понимается сохранение в регламентируемых пределах возможных отрицательных последствий воздействия объектов энергетики на природную среду. Регламентация этих негативных последствий связана с тем, что нельзя добиться полного исключения экологического ущерба. </w:t>
      </w:r>
    </w:p>
    <w:p w:rsidR="00B41582" w:rsidRDefault="0002115C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492760</wp:posOffset>
            </wp:positionV>
            <wp:extent cx="3223895" cy="2121535"/>
            <wp:effectExtent l="19050" t="0" r="0" b="0"/>
            <wp:wrapTight wrapText="bothSides">
              <wp:wrapPolygon edited="0">
                <wp:start x="-128" y="0"/>
                <wp:lineTo x="-128" y="21335"/>
                <wp:lineTo x="21570" y="21335"/>
                <wp:lineTo x="21570" y="0"/>
                <wp:lineTo x="-128" y="0"/>
              </wp:wrapPolygon>
            </wp:wrapTight>
            <wp:docPr id="5" name="Рисунок 11" descr="Картинка 14 из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14 из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Первая в мире промышленная атомная электростанция мощностью 5 МВт была запущена 27 июня 1954 в СССР, в городе Обнинск, расположенном в Калужской области. За пределами СССР первая АЭС промышленного назначения мощностью 46 МВт была введена в эксплуатацию в 1956 в </w:t>
      </w:r>
      <w:proofErr w:type="spellStart"/>
      <w:r w:rsidR="00441C8F" w:rsidRPr="00441C8F">
        <w:rPr>
          <w:rFonts w:ascii="Times New Roman" w:hAnsi="Times New Roman" w:cs="Times New Roman"/>
          <w:sz w:val="24"/>
          <w:szCs w:val="24"/>
        </w:rPr>
        <w:t>Колдер</w:t>
      </w:r>
      <w:proofErr w:type="spellEnd"/>
      <w:r w:rsidR="00441C8F" w:rsidRPr="00441C8F">
        <w:rPr>
          <w:rFonts w:ascii="Times New Roman" w:hAnsi="Times New Roman" w:cs="Times New Roman"/>
          <w:sz w:val="24"/>
          <w:szCs w:val="24"/>
        </w:rPr>
        <w:t xml:space="preserve">-Холле (Великобритания). </w:t>
      </w:r>
    </w:p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margin-left:223.4pt;margin-top:96.7pt;width:253.85pt;height:22.65pt;z-index:251663360" wrapcoords="-64 0 -64 20965 21600 20965 21600 0 -64 0" stroked="f">
            <v:textbox style="mso-fit-shape-to-text:t" inset="0,0,0,0">
              <w:txbxContent>
                <w:p w:rsidR="004B4E98" w:rsidRPr="0079637E" w:rsidRDefault="004B4E98" w:rsidP="004B4E98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FF0000"/>
                      <w:sz w:val="22"/>
                      <w:szCs w:val="22"/>
                    </w:rPr>
                  </w:pPr>
                  <w:r w:rsidRPr="0079637E"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 xml:space="preserve">АЭС в </w:t>
                  </w:r>
                  <w:proofErr w:type="spellStart"/>
                  <w:r w:rsidRPr="0079637E"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>Колдер</w:t>
                  </w:r>
                  <w:proofErr w:type="spellEnd"/>
                  <w:r w:rsidRPr="0079637E"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>-Холле</w:t>
                  </w:r>
                </w:p>
              </w:txbxContent>
            </v:textbox>
            <w10:wrap type="tight"/>
          </v:shape>
        </w:pict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Ядерная энергетика остаётся предметом острых дебатов. Сторонники и противники ядерной энергетики резко расходятся в оценках её безопасности, надёжности и экономической эффективности. Но, несмотря на это, сейчас понятно, что мировые энергетические ресурсы ядерного </w:t>
      </w:r>
      <w:r w:rsidR="00441C8F" w:rsidRPr="00441C8F">
        <w:rPr>
          <w:rFonts w:ascii="Times New Roman" w:hAnsi="Times New Roman" w:cs="Times New Roman"/>
          <w:sz w:val="24"/>
          <w:szCs w:val="24"/>
        </w:rPr>
        <w:lastRenderedPageBreak/>
        <w:t xml:space="preserve">горючего (уран, плутоний и др.) существенно превышают энергоресурсы природных запасов органического топлива (нефть, уголь, природный газ и др.). Это открывает широкие перспективы для удовлетворения быстро растущих потребностей в топливе. Поэтому очевидна необходимость быстрейшего развития атомной энергетики, которая занимает заметное место в энергетическом балансе ряда промышленных стран мира. </w:t>
      </w:r>
    </w:p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202" style="position:absolute;margin-left:228.2pt;margin-top:96.45pt;width:237.55pt;height:22.65pt;z-index:251666432" wrapcoords="-68 0 -68 20965 21600 20965 21600 0 -68 0" stroked="f">
            <v:textbox style="mso-fit-shape-to-text:t" inset="0,0,0,0">
              <w:txbxContent>
                <w:p w:rsidR="004B4E98" w:rsidRPr="004B4E98" w:rsidRDefault="004B4E98" w:rsidP="004B4E98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FF0000"/>
                      <w:sz w:val="22"/>
                      <w:szCs w:val="22"/>
                    </w:rPr>
                  </w:pPr>
                  <w:r w:rsidRPr="004B4E98"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>Управляющая система безопасности</w:t>
                  </w:r>
                </w:p>
              </w:txbxContent>
            </v:textbox>
            <w10:wrap type="tight"/>
          </v:shape>
        </w:pict>
      </w:r>
      <w:r w:rsidR="00021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-906145</wp:posOffset>
            </wp:positionV>
            <wp:extent cx="3016885" cy="1940560"/>
            <wp:effectExtent l="19050" t="0" r="0" b="0"/>
            <wp:wrapTight wrapText="bothSides">
              <wp:wrapPolygon edited="0">
                <wp:start x="-136" y="0"/>
                <wp:lineTo x="-136" y="21416"/>
                <wp:lineTo x="21550" y="21416"/>
                <wp:lineTo x="21550" y="0"/>
                <wp:lineTo x="-136" y="0"/>
              </wp:wrapPolygon>
            </wp:wrapTight>
            <wp:docPr id="2" name="Рисунок 1" descr="btifome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btifome6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>Для безопасного использования объектов ядерной энергетики необходимо с должным вниманием и ответственностью относится к добыче ядерных  ресурсов и эксплуатации объектов ядерной энергетики. В связи с этим постоянно проектируются, разрабатываются и внедряются новые методы защиты  в данной отрасли.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>Ни для кого не секрет, что важную роль в обеспечении безопасной эксплуатац</w:t>
      </w:r>
      <w:proofErr w:type="gramStart"/>
      <w:r w:rsidRPr="00441C8F">
        <w:rPr>
          <w:rFonts w:ascii="Times New Roman" w:hAnsi="Times New Roman" w:cs="Times New Roman"/>
          <w:sz w:val="24"/>
          <w:szCs w:val="24"/>
        </w:rPr>
        <w:t>ии АЭ</w:t>
      </w:r>
      <w:proofErr w:type="gramEnd"/>
      <w:r w:rsidRPr="00441C8F">
        <w:rPr>
          <w:rFonts w:ascii="Times New Roman" w:hAnsi="Times New Roman" w:cs="Times New Roman"/>
          <w:sz w:val="24"/>
          <w:szCs w:val="24"/>
        </w:rPr>
        <w:t>С играет целый комплекс систем безопасности. В зависимости от выполняемых функций,  системы безопасности АЭС разделяются на:  защитные,  локализующие, управляющие и обеспечивающие.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Защитные </w:t>
      </w:r>
      <w:proofErr w:type="gramStart"/>
      <w:r w:rsidRPr="00441C8F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41C8F">
        <w:rPr>
          <w:rFonts w:ascii="Times New Roman" w:hAnsi="Times New Roman" w:cs="Times New Roman"/>
          <w:sz w:val="24"/>
          <w:szCs w:val="24"/>
        </w:rPr>
        <w:t xml:space="preserve"> предотвращают или ограничивают повреждение ядерного топлива, оболочек </w:t>
      </w:r>
      <w:proofErr w:type="spellStart"/>
      <w:r w:rsidRPr="00441C8F">
        <w:rPr>
          <w:rFonts w:ascii="Times New Roman" w:hAnsi="Times New Roman" w:cs="Times New Roman"/>
          <w:sz w:val="24"/>
          <w:szCs w:val="24"/>
        </w:rPr>
        <w:t>твэлов</w:t>
      </w:r>
      <w:proofErr w:type="spellEnd"/>
      <w:r w:rsidRPr="00441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1C8F">
        <w:rPr>
          <w:rFonts w:ascii="Times New Roman" w:hAnsi="Times New Roman" w:cs="Times New Roman"/>
          <w:sz w:val="24"/>
          <w:szCs w:val="24"/>
        </w:rPr>
        <w:t>оборудованияи</w:t>
      </w:r>
      <w:proofErr w:type="spellEnd"/>
      <w:r w:rsidRPr="00441C8F">
        <w:rPr>
          <w:rFonts w:ascii="Times New Roman" w:hAnsi="Times New Roman" w:cs="Times New Roman"/>
          <w:sz w:val="24"/>
          <w:szCs w:val="24"/>
        </w:rPr>
        <w:t xml:space="preserve"> трубопроводов, содержащих радиоактивные вещества.</w:t>
      </w:r>
      <w:r w:rsidR="004B4E98" w:rsidRPr="004B4E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C8F" w:rsidRPr="00441C8F" w:rsidRDefault="00A00034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588645</wp:posOffset>
            </wp:positionV>
            <wp:extent cx="3258820" cy="2251075"/>
            <wp:effectExtent l="19050" t="0" r="0" b="0"/>
            <wp:wrapTight wrapText="bothSides">
              <wp:wrapPolygon edited="0">
                <wp:start x="-126" y="0"/>
                <wp:lineTo x="-126" y="21387"/>
                <wp:lineTo x="21592" y="21387"/>
                <wp:lineTo x="21592" y="0"/>
                <wp:lineTo x="-126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Локализующие </w:t>
      </w:r>
      <w:proofErr w:type="gramStart"/>
      <w:r w:rsidR="00441C8F" w:rsidRPr="00441C8F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441C8F" w:rsidRPr="00441C8F">
        <w:rPr>
          <w:rFonts w:ascii="Times New Roman" w:hAnsi="Times New Roman" w:cs="Times New Roman"/>
          <w:sz w:val="24"/>
          <w:szCs w:val="24"/>
        </w:rPr>
        <w:t xml:space="preserve">  предотвращают или ограничивают распространение выделившихся при инцидентах и авариях (если они все же произошли) радиоактивных веществ и материалов.</w:t>
      </w:r>
    </w:p>
    <w:p w:rsidR="00B41582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Управляющие </w:t>
      </w:r>
      <w:proofErr w:type="gramStart"/>
      <w:r w:rsidRPr="00441C8F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441C8F">
        <w:rPr>
          <w:rFonts w:ascii="Times New Roman" w:hAnsi="Times New Roman" w:cs="Times New Roman"/>
          <w:sz w:val="24"/>
          <w:szCs w:val="24"/>
        </w:rPr>
        <w:t xml:space="preserve">  приводят в действие все отвечающие обстановке системы и средства и обеспечивают контроль и управление ими в процессе выполнения заданных функций.</w:t>
      </w:r>
    </w:p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margin-left:-262.9pt;margin-top:89.2pt;width:253.8pt;height:27.05pt;z-index:251669504" wrapcoords="-54 0 -54 20400 21600 20400 21600 0 -54 0" stroked="f">
            <v:textbox inset="0,0,0,0">
              <w:txbxContent>
                <w:p w:rsidR="004B4E98" w:rsidRPr="000A06A1" w:rsidRDefault="004B4E98" w:rsidP="004B4E98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0A06A1">
                    <w:rPr>
                      <w:rStyle w:val="a6"/>
                      <w:rFonts w:ascii="Times New Roman" w:hAnsi="Times New Roman" w:cs="Times New Roman"/>
                      <w:color w:val="FF0000"/>
                    </w:rPr>
                    <w:t>«Ловушка расплава»</w:t>
                  </w:r>
                </w:p>
              </w:txbxContent>
            </v:textbox>
            <w10:wrap type="tight"/>
          </v:shape>
        </w:pict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Обеспечивающие </w:t>
      </w:r>
      <w:proofErr w:type="gramStart"/>
      <w:r w:rsidR="00441C8F" w:rsidRPr="00441C8F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="00441C8F" w:rsidRPr="00441C8F">
        <w:rPr>
          <w:rFonts w:ascii="Times New Roman" w:hAnsi="Times New Roman" w:cs="Times New Roman"/>
          <w:sz w:val="24"/>
          <w:szCs w:val="24"/>
        </w:rPr>
        <w:t xml:space="preserve">  снабжают защитные, локализующие и управляющие системы безопасности энергией, рабочей средой и создают условия их безотказного функционирования.</w:t>
      </w:r>
    </w:p>
    <w:p w:rsidR="00441C8F" w:rsidRPr="00441C8F" w:rsidRDefault="00441C8F" w:rsidP="00441C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1C8F">
        <w:rPr>
          <w:rFonts w:ascii="Times New Roman" w:hAnsi="Times New Roman" w:cs="Times New Roman"/>
          <w:b/>
          <w:i/>
          <w:sz w:val="24"/>
          <w:szCs w:val="24"/>
        </w:rPr>
        <w:t>Пассивные системы безопасности.</w:t>
      </w:r>
    </w:p>
    <w:p w:rsidR="00441C8F" w:rsidRDefault="00441C8F" w:rsidP="00441C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Одним из путей совершенствования систем безопасности АЭС является уменьшение доли энергозависимых (активных) локализующих, управляющих и обеспечивающих систем безопасности в пользу пассивных систем. </w:t>
      </w:r>
    </w:p>
    <w:p w:rsidR="00441C8F" w:rsidRPr="00441C8F" w:rsidRDefault="00A00034" w:rsidP="00441C8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-38735</wp:posOffset>
            </wp:positionV>
            <wp:extent cx="1533525" cy="2682240"/>
            <wp:effectExtent l="19050" t="0" r="9525" b="0"/>
            <wp:wrapTight wrapText="bothSides">
              <wp:wrapPolygon edited="0">
                <wp:start x="-268" y="0"/>
                <wp:lineTo x="-268" y="21477"/>
                <wp:lineTo x="21734" y="21477"/>
                <wp:lineTo x="21734" y="0"/>
                <wp:lineTo x="-268" y="0"/>
              </wp:wrapPolygon>
            </wp:wrapTight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Примером пассивной системы безопасности новейшей модификации реактора ВВЭР (как на строящейся ЛАЭС-2)  является как раз «ловушка расплава» (или устройство локализации расплава активной зоны). 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Это специальная емкость, которая расположена под активной зоной реактора. В случае аварии с расплавлением активной зоны высокорадиоактивный топливный расплав стечет вниз и </w:t>
      </w:r>
      <w:proofErr w:type="spellStart"/>
      <w:r w:rsidRPr="00441C8F">
        <w:rPr>
          <w:rFonts w:ascii="Times New Roman" w:hAnsi="Times New Roman" w:cs="Times New Roman"/>
          <w:sz w:val="24"/>
          <w:szCs w:val="24"/>
        </w:rPr>
        <w:t>самолокализуется</w:t>
      </w:r>
      <w:proofErr w:type="spellEnd"/>
      <w:r w:rsidRPr="00441C8F">
        <w:rPr>
          <w:rFonts w:ascii="Times New Roman" w:hAnsi="Times New Roman" w:cs="Times New Roman"/>
          <w:sz w:val="24"/>
          <w:szCs w:val="24"/>
        </w:rPr>
        <w:t>, что, разумеется, сократит масштабы гипотетической тяжелой аварии в силу отсутствия контакта радиоактивного топлива и окружающей среды.</w:t>
      </w:r>
    </w:p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margin-left:-145.6pt;margin-top:39.7pt;width:153.95pt;height:34.6pt;z-index:251672576" wrapcoords="-133 0 -133 20400 21600 20400 21600 0 -133 0" stroked="f">
            <v:textbox style="mso-next-textbox:#_x0000_s1030" inset="0,0,0,0">
              <w:txbxContent>
                <w:p w:rsidR="004B4E98" w:rsidRDefault="004B4E98" w:rsidP="004B4E98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«Ловушка расплава» в разрезе.</w:t>
                  </w:r>
                </w:p>
              </w:txbxContent>
            </v:textbox>
            <w10:wrap type="tight"/>
          </v:shape>
        </w:pict>
      </w:r>
      <w:r w:rsidR="00441C8F" w:rsidRPr="00441C8F">
        <w:rPr>
          <w:rFonts w:ascii="Times New Roman" w:hAnsi="Times New Roman" w:cs="Times New Roman"/>
          <w:sz w:val="24"/>
          <w:szCs w:val="24"/>
        </w:rPr>
        <w:t>Собственно, «пассивность» системы определяется тем, что "захват в ловушку" происходит без участия человеческого фактора – только под действием силы земного тяготения.</w:t>
      </w:r>
    </w:p>
    <w:p w:rsidR="00441C8F" w:rsidRPr="00441C8F" w:rsidRDefault="00441C8F" w:rsidP="00441C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1C8F">
        <w:rPr>
          <w:rFonts w:ascii="Times New Roman" w:hAnsi="Times New Roman" w:cs="Times New Roman"/>
          <w:b/>
          <w:i/>
          <w:sz w:val="24"/>
          <w:szCs w:val="24"/>
        </w:rPr>
        <w:t>Защитные и локализующие системы безопасности.</w:t>
      </w:r>
      <w:r w:rsidR="004B4E98" w:rsidRPr="004B4E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Интерес у обывателя, главным образом, вызывают, разумеется, </w:t>
      </w:r>
      <w:proofErr w:type="gramStart"/>
      <w:r w:rsidRPr="00441C8F">
        <w:rPr>
          <w:rFonts w:ascii="Times New Roman" w:hAnsi="Times New Roman" w:cs="Times New Roman"/>
          <w:sz w:val="24"/>
          <w:szCs w:val="24"/>
        </w:rPr>
        <w:t>защитные</w:t>
      </w:r>
      <w:proofErr w:type="gramEnd"/>
      <w:r w:rsidRPr="00441C8F">
        <w:rPr>
          <w:rFonts w:ascii="Times New Roman" w:hAnsi="Times New Roman" w:cs="Times New Roman"/>
          <w:sz w:val="24"/>
          <w:szCs w:val="24"/>
        </w:rPr>
        <w:t xml:space="preserve"> и локализующие СБ. К ним относится многоуровневая система защитных барьеров. Барьер — это специальная конструкция или одно из функциональных свойств технического элемента АЭС.</w:t>
      </w:r>
    </w:p>
    <w:p w:rsidR="00B41582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="00B41582">
        <w:rPr>
          <w:rFonts w:ascii="Times New Roman" w:hAnsi="Times New Roman" w:cs="Times New Roman"/>
          <w:sz w:val="24"/>
          <w:szCs w:val="24"/>
        </w:rPr>
        <w:t>системы безопасности</w:t>
      </w:r>
      <w:r w:rsidRPr="00441C8F">
        <w:rPr>
          <w:rFonts w:ascii="Times New Roman" w:hAnsi="Times New Roman" w:cs="Times New Roman"/>
          <w:sz w:val="24"/>
          <w:szCs w:val="24"/>
        </w:rPr>
        <w:t xml:space="preserve"> современной АЭС выдерживает такие виды внешних воздействи</w:t>
      </w:r>
      <w:r w:rsidR="00B41582">
        <w:rPr>
          <w:rFonts w:ascii="Times New Roman" w:hAnsi="Times New Roman" w:cs="Times New Roman"/>
          <w:sz w:val="24"/>
          <w:szCs w:val="24"/>
        </w:rPr>
        <w:t xml:space="preserve">й, как: </w:t>
      </w:r>
      <w:proofErr w:type="spellStart"/>
      <w:r w:rsidR="00B41582">
        <w:rPr>
          <w:rFonts w:ascii="Times New Roman" w:hAnsi="Times New Roman" w:cs="Times New Roman"/>
          <w:sz w:val="24"/>
          <w:szCs w:val="24"/>
        </w:rPr>
        <w:t>землятре</w:t>
      </w:r>
      <w:r w:rsidRPr="00441C8F">
        <w:rPr>
          <w:rFonts w:ascii="Times New Roman" w:hAnsi="Times New Roman" w:cs="Times New Roman"/>
          <w:sz w:val="24"/>
          <w:szCs w:val="24"/>
        </w:rPr>
        <w:t>сение</w:t>
      </w:r>
      <w:proofErr w:type="spellEnd"/>
      <w:r w:rsidRPr="00441C8F">
        <w:rPr>
          <w:rFonts w:ascii="Times New Roman" w:hAnsi="Times New Roman" w:cs="Times New Roman"/>
          <w:sz w:val="24"/>
          <w:szCs w:val="24"/>
        </w:rPr>
        <w:t>, ураган, смерч, падение самолета или взрыв. Защитная оболочка реакторов ВВЭР рассчитана на внутреннее давление 4 кг на кв. см, таким образом, даже при превращении попавшей в реактор воды в пар, оболочка выдержит и это давление.</w:t>
      </w:r>
    </w:p>
    <w:p w:rsidR="00B41582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b/>
          <w:i/>
          <w:sz w:val="24"/>
          <w:szCs w:val="24"/>
        </w:rPr>
        <w:t>Останавливающие и обезвреживающие системы.</w:t>
      </w:r>
    </w:p>
    <w:p w:rsidR="00441C8F" w:rsidRPr="00B41582" w:rsidRDefault="00A00034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213360</wp:posOffset>
            </wp:positionV>
            <wp:extent cx="3258820" cy="2156460"/>
            <wp:effectExtent l="19050" t="0" r="0" b="0"/>
            <wp:wrapTight wrapText="bothSides">
              <wp:wrapPolygon edited="0">
                <wp:start x="-126" y="0"/>
                <wp:lineTo x="-126" y="21371"/>
                <wp:lineTo x="21592" y="21371"/>
                <wp:lineTo x="21592" y="0"/>
                <wp:lineTo x="-126" y="0"/>
              </wp:wrapPolygon>
            </wp:wrapTight>
            <wp:docPr id="3" name="Рисунок 1" descr="Картинка 10 из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0 из 3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>Главная сущность обеспечения безопасности — в управлении цепной реакцией и создаваемыми энергиями.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>В этой связи у систем безопасности обозначены три основные задачи: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    * остановка цепной реакции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    * охлаждение реактора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    * предотвращение выхода радиоактивных веществ за пределы блока</w:t>
      </w:r>
    </w:p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margin-left:201.6pt;margin-top:4.05pt;width:260.1pt;height:22.65pt;z-index:251675648" wrapcoords="-63 0 -63 20400 21600 20400 21600 0 -63 0" stroked="f">
            <v:textbox style="mso-fit-shape-to-text:t" inset="0,0,0,0">
              <w:txbxContent>
                <w:p w:rsidR="00343DE7" w:rsidRPr="000A06A1" w:rsidRDefault="00343DE7" w:rsidP="00343DE7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 xml:space="preserve">  Дизель </w:t>
                  </w:r>
                  <w:r w:rsidRPr="000A06A1"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0A06A1"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>генераторная станция на АЭС</w:t>
                  </w:r>
                </w:p>
              </w:txbxContent>
            </v:textbox>
            <w10:wrap type="tight"/>
          </v:shape>
        </w:pict>
      </w:r>
      <w:r w:rsidR="004B4E98">
        <w:rPr>
          <w:rFonts w:ascii="Times New Roman" w:hAnsi="Times New Roman" w:cs="Times New Roman"/>
          <w:sz w:val="24"/>
          <w:szCs w:val="24"/>
        </w:rPr>
        <w:t>1. Для остановки</w:t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 цепной реакции необходимо поглотить выделяемые нейтроны — путем введения стержней с поглотителем в активную зону. Такие стержни подвешены над реактором и удерживаются электромагнитами. Подобная схема позволяет </w:t>
      </w:r>
      <w:r w:rsidR="00441C8F" w:rsidRPr="00441C8F">
        <w:rPr>
          <w:rFonts w:ascii="Times New Roman" w:hAnsi="Times New Roman" w:cs="Times New Roman"/>
          <w:sz w:val="24"/>
          <w:szCs w:val="24"/>
        </w:rPr>
        <w:lastRenderedPageBreak/>
        <w:t xml:space="preserve">опускать стержни даже в условиях обесточивания: при отключении </w:t>
      </w:r>
      <w:proofErr w:type="spellStart"/>
      <w:r w:rsidR="00441C8F" w:rsidRPr="00441C8F">
        <w:rPr>
          <w:rFonts w:ascii="Times New Roman" w:hAnsi="Times New Roman" w:cs="Times New Roman"/>
          <w:sz w:val="24"/>
          <w:szCs w:val="24"/>
        </w:rPr>
        <w:t>электромангитов</w:t>
      </w:r>
      <w:proofErr w:type="spellEnd"/>
      <w:r w:rsidR="00441C8F" w:rsidRPr="00441C8F">
        <w:rPr>
          <w:rFonts w:ascii="Times New Roman" w:hAnsi="Times New Roman" w:cs="Times New Roman"/>
          <w:sz w:val="24"/>
          <w:szCs w:val="24"/>
        </w:rPr>
        <w:t xml:space="preserve"> стержни попадут в зону под действием силы тяжести.</w:t>
      </w:r>
    </w:p>
    <w:p w:rsidR="00441C8F" w:rsidRPr="00441C8F" w:rsidRDefault="00A00034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1389380</wp:posOffset>
            </wp:positionV>
            <wp:extent cx="2903855" cy="1733550"/>
            <wp:effectExtent l="19050" t="0" r="0" b="0"/>
            <wp:wrapTight wrapText="bothSides">
              <wp:wrapPolygon edited="0">
                <wp:start x="-142" y="0"/>
                <wp:lineTo x="-142" y="21363"/>
                <wp:lineTo x="21539" y="21363"/>
                <wp:lineTo x="21539" y="0"/>
                <wp:lineTo x="-142" y="0"/>
              </wp:wrapPolygon>
            </wp:wrapTight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2. Три резервные трубы (или каналы расхолаживания) подведены к основному контуру в трех местах. Клапан, отделяющий резервные трубы от главной, удерживается в закрытом состоянии благодаря давлению потока воды основного контура. Если давление воды в основной трубе понизится, этот клапан откроется, затем вода «из резерва» начнет поступать в основной контур, чем обеспечит охлаждение активной зоны. Для подачи воды в каждую резервную трубу установлены отдельные насосы аварийного расхолаживания. Питание резервных насосов обеспечивается автономно, т.е. каждый работает от своего </w:t>
      </w:r>
      <w:proofErr w:type="gramStart"/>
      <w:r w:rsidR="00441C8F" w:rsidRPr="00441C8F">
        <w:rPr>
          <w:rFonts w:ascii="Times New Roman" w:hAnsi="Times New Roman" w:cs="Times New Roman"/>
          <w:sz w:val="24"/>
          <w:szCs w:val="24"/>
        </w:rPr>
        <w:t>дизель-генератора</w:t>
      </w:r>
      <w:proofErr w:type="gramEnd"/>
      <w:r w:rsidR="00441C8F" w:rsidRPr="00441C8F">
        <w:rPr>
          <w:rFonts w:ascii="Times New Roman" w:hAnsi="Times New Roman" w:cs="Times New Roman"/>
          <w:sz w:val="24"/>
          <w:szCs w:val="24"/>
        </w:rPr>
        <w:t>.</w:t>
      </w:r>
      <w:r w:rsidR="004B4E98" w:rsidRPr="004B4E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 3. Исключить выход радиоактивных веществ за пределы блока призваны система герметичных помещений и,  конечно, уже описанные защитная оболочка и ловушка расплава.</w:t>
      </w:r>
    </w:p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202" style="position:absolute;margin-left:216.5pt;margin-top:26.35pt;width:229.1pt;height:26.8pt;z-index:251678720" wrapcoords="-71 0 -71 20400 21600 20400 21600 0 -71 0" stroked="f">
            <v:textbox inset="0,0,0,0">
              <w:txbxContent>
                <w:p w:rsidR="00343DE7" w:rsidRPr="000A06A1" w:rsidRDefault="00343DE7" w:rsidP="00343DE7">
                  <w:pPr>
                    <w:shd w:val="clear" w:color="auto" w:fill="FFFFFF"/>
                    <w:spacing w:after="0" w:line="270" w:lineRule="atLeast"/>
                    <w:rPr>
                      <w:rFonts w:ascii="Times New Roman" w:eastAsia="Times New Roman" w:hAnsi="Times New Roman" w:cs="Times New Roman"/>
                      <w:b/>
                      <w:color w:val="FF0000"/>
                      <w:lang w:eastAsia="ru-RU"/>
                    </w:rPr>
                  </w:pPr>
                  <w:proofErr w:type="spellStart"/>
                  <w:r w:rsidRPr="000A06A1">
                    <w:rPr>
                      <w:rFonts w:ascii="Times New Roman" w:eastAsia="Times New Roman" w:hAnsi="Times New Roman" w:cs="Times New Roman"/>
                      <w:b/>
                      <w:color w:val="FF0000"/>
                      <w:lang w:eastAsia="ru-RU"/>
                    </w:rPr>
                    <w:t>Спринклерная</w:t>
                  </w:r>
                  <w:proofErr w:type="spellEnd"/>
                  <w:r w:rsidRPr="000A06A1">
                    <w:rPr>
                      <w:rFonts w:ascii="Times New Roman" w:eastAsia="Times New Roman" w:hAnsi="Times New Roman" w:cs="Times New Roman"/>
                      <w:b/>
                      <w:color w:val="FF0000"/>
                      <w:lang w:eastAsia="ru-RU"/>
                    </w:rPr>
                    <w:t xml:space="preserve"> система</w:t>
                  </w:r>
                </w:p>
                <w:p w:rsidR="00343DE7" w:rsidRDefault="00343DE7" w:rsidP="00343DE7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="00B41582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441C8F" w:rsidRPr="00441C8F">
        <w:rPr>
          <w:rFonts w:ascii="Times New Roman" w:hAnsi="Times New Roman" w:cs="Times New Roman"/>
          <w:sz w:val="24"/>
          <w:szCs w:val="24"/>
        </w:rPr>
        <w:t>в случае аварии для снижения давления пара внутри защитной оболочки установлена «</w:t>
      </w:r>
      <w:proofErr w:type="spellStart"/>
      <w:r w:rsidR="00441C8F" w:rsidRPr="00441C8F">
        <w:rPr>
          <w:rFonts w:ascii="Times New Roman" w:hAnsi="Times New Roman" w:cs="Times New Roman"/>
          <w:sz w:val="24"/>
          <w:szCs w:val="24"/>
        </w:rPr>
        <w:t>спринклерная</w:t>
      </w:r>
      <w:proofErr w:type="spellEnd"/>
      <w:r w:rsidR="00441C8F" w:rsidRPr="00441C8F">
        <w:rPr>
          <w:rFonts w:ascii="Times New Roman" w:hAnsi="Times New Roman" w:cs="Times New Roman"/>
          <w:sz w:val="24"/>
          <w:szCs w:val="24"/>
        </w:rPr>
        <w:t xml:space="preserve"> система», разбрызгивающая  из-под купола блока раствор веществ, препятствующих распространению радиоактивности. Отверстия в этой системе закрыты </w:t>
      </w:r>
      <w:proofErr w:type="spellStart"/>
      <w:r w:rsidR="00441C8F" w:rsidRPr="00441C8F">
        <w:rPr>
          <w:rFonts w:ascii="Times New Roman" w:hAnsi="Times New Roman" w:cs="Times New Roman"/>
          <w:sz w:val="24"/>
          <w:szCs w:val="24"/>
        </w:rPr>
        <w:t>легкоплавными</w:t>
      </w:r>
      <w:proofErr w:type="spellEnd"/>
      <w:r w:rsidR="00441C8F" w:rsidRPr="00441C8F">
        <w:rPr>
          <w:rFonts w:ascii="Times New Roman" w:hAnsi="Times New Roman" w:cs="Times New Roman"/>
          <w:sz w:val="24"/>
          <w:szCs w:val="24"/>
        </w:rPr>
        <w:t xml:space="preserve"> заглушками, которые в случае «аварийной» температуры плавятся, выпуская струи раствора.</w:t>
      </w:r>
    </w:p>
    <w:p w:rsidR="00441C8F" w:rsidRPr="00441C8F" w:rsidRDefault="00441C8F" w:rsidP="00441C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1C8F">
        <w:rPr>
          <w:rFonts w:ascii="Times New Roman" w:hAnsi="Times New Roman" w:cs="Times New Roman"/>
          <w:b/>
          <w:i/>
          <w:sz w:val="24"/>
          <w:szCs w:val="24"/>
        </w:rPr>
        <w:t>Система аварийного охлаждения активной зоны.</w:t>
      </w:r>
    </w:p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margin-left:-2.75pt;margin-top:209.55pt;width:321.15pt;height:24.55pt;z-index:251681792" wrapcoords="-52 0 -52 20965 21600 20965 21600 0 -52 0" stroked="f">
            <v:textbox style="mso-fit-shape-to-text:t" inset="0,0,0,0">
              <w:txbxContent>
                <w:p w:rsidR="00343DE7" w:rsidRPr="00164B13" w:rsidRDefault="00343DE7" w:rsidP="00343DE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r w:rsidRPr="00164B13">
                    <w:rPr>
                      <w:rStyle w:val="a6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Система</w:t>
                  </w:r>
                  <w:r w:rsidRPr="00164B13">
                    <w:rPr>
                      <w:rStyle w:val="apple-converted-space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 </w:t>
                  </w:r>
                  <w:r w:rsidRPr="00164B13">
                    <w:rPr>
                      <w:rStyle w:val="a6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охлаждения реактора</w:t>
                  </w:r>
                </w:p>
              </w:txbxContent>
            </v:textbox>
            <w10:wrap type="tight"/>
          </v:shape>
        </w:pict>
      </w:r>
      <w:r w:rsidR="00343D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705485</wp:posOffset>
            </wp:positionV>
            <wp:extent cx="4190365" cy="1957705"/>
            <wp:effectExtent l="19050" t="0" r="635" b="0"/>
            <wp:wrapTight wrapText="bothSides">
              <wp:wrapPolygon edited="0">
                <wp:start x="-98" y="0"/>
                <wp:lineTo x="-98" y="21439"/>
                <wp:lineTo x="21603" y="21439"/>
                <wp:lineTo x="21603" y="0"/>
                <wp:lineTo x="-98" y="0"/>
              </wp:wrapPolygon>
            </wp:wrapTight>
            <wp:docPr id="4" name="Рисунок 3" descr="C:\Users\Anton\Desktop\43647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Desktop\43647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Система аварийного охлаждения строится с использованием активных и пассивных элементов и состоит из трех подсистем: системы пассивного впрыска с </w:t>
      </w:r>
      <w:proofErr w:type="spellStart"/>
      <w:r w:rsidR="00441C8F" w:rsidRPr="00441C8F">
        <w:rPr>
          <w:rFonts w:ascii="Times New Roman" w:hAnsi="Times New Roman" w:cs="Times New Roman"/>
          <w:sz w:val="24"/>
          <w:szCs w:val="24"/>
        </w:rPr>
        <w:t>гидроаккумуляторами</w:t>
      </w:r>
      <w:proofErr w:type="spellEnd"/>
      <w:r w:rsidR="00441C8F" w:rsidRPr="00441C8F">
        <w:rPr>
          <w:rFonts w:ascii="Times New Roman" w:hAnsi="Times New Roman" w:cs="Times New Roman"/>
          <w:sz w:val="24"/>
          <w:szCs w:val="24"/>
        </w:rPr>
        <w:t>, системы активного впрыска с насосами низкого давления и системы активного впрыска с насосами высокого давления. Первые две системы обеспечивают охлаждение активной зоны при большой разгерметизации первого контура, включая максимальную</w:t>
      </w:r>
      <w:r w:rsidR="00B41582">
        <w:rPr>
          <w:rFonts w:ascii="Times New Roman" w:hAnsi="Times New Roman" w:cs="Times New Roman"/>
          <w:sz w:val="24"/>
          <w:szCs w:val="24"/>
        </w:rPr>
        <w:t xml:space="preserve"> </w:t>
      </w:r>
      <w:r w:rsidR="00441C8F" w:rsidRPr="00441C8F">
        <w:rPr>
          <w:rFonts w:ascii="Times New Roman" w:hAnsi="Times New Roman" w:cs="Times New Roman"/>
          <w:sz w:val="24"/>
          <w:szCs w:val="24"/>
        </w:rPr>
        <w:t>проектную аварию с разрывом главного циркуляционного трубопровода полным сечением, а последняя — для восполнения потерь теплоносителя первого контура и отвода тепла от активной зоны при относительно малой разгерметизации контура.</w:t>
      </w:r>
      <w:r w:rsidR="00343DE7" w:rsidRPr="00343D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441C8F" w:rsidRPr="00441C8F" w:rsidRDefault="00441C8F" w:rsidP="00441C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1C8F">
        <w:rPr>
          <w:rFonts w:ascii="Times New Roman" w:hAnsi="Times New Roman" w:cs="Times New Roman"/>
          <w:b/>
          <w:i/>
          <w:sz w:val="24"/>
          <w:szCs w:val="24"/>
        </w:rPr>
        <w:t>Защита от внешних воздействий.</w:t>
      </w:r>
    </w:p>
    <w:p w:rsidR="00441C8F" w:rsidRPr="00441C8F" w:rsidRDefault="00A00034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215265</wp:posOffset>
            </wp:positionV>
            <wp:extent cx="1757680" cy="2794635"/>
            <wp:effectExtent l="19050" t="0" r="0" b="0"/>
            <wp:wrapTight wrapText="bothSides">
              <wp:wrapPolygon edited="0">
                <wp:start x="-234" y="0"/>
                <wp:lineTo x="-234" y="21497"/>
                <wp:lineTo x="21538" y="21497"/>
                <wp:lineTo x="21538" y="0"/>
                <wp:lineTo x="-234" y="0"/>
              </wp:wrapPolygon>
            </wp:wrapTight>
            <wp:docPr id="16" name="Рисунок 7" descr="Картинка 1 из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а 1 из 8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7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Одна из задач — защита реактора, первого контура, важных для безопасности систем от внешних </w:t>
      </w:r>
      <w:proofErr w:type="gramStart"/>
      <w:r w:rsidR="00441C8F" w:rsidRPr="00441C8F">
        <w:rPr>
          <w:rFonts w:ascii="Times New Roman" w:hAnsi="Times New Roman" w:cs="Times New Roman"/>
          <w:sz w:val="24"/>
          <w:szCs w:val="24"/>
        </w:rPr>
        <w:t>воздействий</w:t>
      </w:r>
      <w:proofErr w:type="gramEnd"/>
      <w:r w:rsidR="00441C8F" w:rsidRPr="00441C8F">
        <w:rPr>
          <w:rFonts w:ascii="Times New Roman" w:hAnsi="Times New Roman" w:cs="Times New Roman"/>
          <w:sz w:val="24"/>
          <w:szCs w:val="24"/>
        </w:rPr>
        <w:t xml:space="preserve"> как при нормальной эксплуатации, так и при авариях. Необходимо учитывать не только природные, но и вызванные деятельностью человека явления, возможные их комбинации. В частности, анализируется способность оболочки выдерживать сейсмические нагрузки, характерные для данного региона, действие урагана, ударной волны, падение самолета. Защита обеспечивается прочностью оболочки и ее теневым эффектом при соответствующей компоновке систем безопасности.</w:t>
      </w:r>
    </w:p>
    <w:p w:rsidR="00441C8F" w:rsidRPr="00441C8F" w:rsidRDefault="00441C8F" w:rsidP="00441C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1C8F">
        <w:rPr>
          <w:rFonts w:ascii="Times New Roman" w:hAnsi="Times New Roman" w:cs="Times New Roman"/>
          <w:b/>
          <w:i/>
          <w:sz w:val="24"/>
          <w:szCs w:val="24"/>
        </w:rPr>
        <w:t>Способы обеспечения надежности систем.</w:t>
      </w:r>
    </w:p>
    <w:p w:rsidR="00441C8F" w:rsidRPr="00441C8F" w:rsidRDefault="000B7A92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margin-left:307.25pt;margin-top:31.35pt;width:157.6pt;height:24.55pt;z-index:251684864" wrapcoords="-117 0 -117 20965 21600 20965 21600 0 -117 0" stroked="f">
            <v:textbox style="mso-next-textbox:#_x0000_s1034;mso-fit-shape-to-text:t" inset="0,0,0,0">
              <w:txbxContent>
                <w:p w:rsidR="00343DE7" w:rsidRPr="00164B13" w:rsidRDefault="00343DE7" w:rsidP="00343DE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64B13">
                    <w:rPr>
                      <w:rFonts w:ascii="Times New Roman" w:hAnsi="Times New Roman" w:cs="Times New Roman"/>
                      <w:b/>
                      <w:color w:val="FF0000"/>
                      <w:shd w:val="clear" w:color="auto" w:fill="FFFFFF"/>
                    </w:rPr>
                    <w:t>Схема</w:t>
                  </w:r>
                  <w:r w:rsidRPr="00164B13">
                    <w:rPr>
                      <w:rStyle w:val="apple-converted-space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 </w:t>
                  </w:r>
                  <w:r w:rsidRPr="00164B13">
                    <w:rPr>
                      <w:rStyle w:val="a6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реактора ВВЭР</w:t>
                  </w:r>
                  <w:r w:rsidRPr="00164B13">
                    <w:rPr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-</w:t>
                  </w:r>
                  <w:r w:rsidRPr="00164B13">
                    <w:rPr>
                      <w:rStyle w:val="a6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1000</w:t>
                  </w:r>
                  <w:r w:rsidRPr="00164B13">
                    <w:rPr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441C8F" w:rsidRPr="00441C8F">
        <w:rPr>
          <w:rFonts w:ascii="Times New Roman" w:hAnsi="Times New Roman" w:cs="Times New Roman"/>
          <w:sz w:val="24"/>
          <w:szCs w:val="24"/>
        </w:rPr>
        <w:t>Рассмотрим некоторые из используемых способов обеспечения надежности систем аварийного отвода тепла: резервирование, разнообразие, физическое разделение элементов, организация естественной циркуляции теплоносителя.</w:t>
      </w:r>
      <w:r w:rsidR="00343DE7" w:rsidRPr="00343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41C8F" w:rsidRPr="00441C8F" w:rsidRDefault="00A00034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431165</wp:posOffset>
            </wp:positionV>
            <wp:extent cx="2440940" cy="2440940"/>
            <wp:effectExtent l="0" t="0" r="0" b="0"/>
            <wp:wrapSquare wrapText="bothSides"/>
            <wp:docPr id="18" name="Рисунок 14" descr="http://www.shalen.ru/uploads/image026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halen.ru/uploads/image026pr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C8F" w:rsidRPr="00441C8F">
        <w:rPr>
          <w:rFonts w:ascii="Times New Roman" w:hAnsi="Times New Roman" w:cs="Times New Roman"/>
          <w:sz w:val="24"/>
          <w:szCs w:val="24"/>
        </w:rPr>
        <w:t xml:space="preserve">Примером структурного резервирования и физического разделения каналов САОЗ является схема, используемая в ЯЭУ с ВВЭР-1000. Каждый из трех каналов способен выполнить функцию системы в целом и отделен от других, в том числе и </w:t>
      </w:r>
      <w:proofErr w:type="gramStart"/>
      <w:r w:rsidR="00441C8F" w:rsidRPr="00441C8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41C8F" w:rsidRPr="00441C8F">
        <w:rPr>
          <w:rFonts w:ascii="Times New Roman" w:hAnsi="Times New Roman" w:cs="Times New Roman"/>
          <w:sz w:val="24"/>
          <w:szCs w:val="24"/>
        </w:rPr>
        <w:t xml:space="preserve"> части обеспечивающих систем (надежное электроснабжение, техническое водоснабжение).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>Функционирование системы осуществляется при естественной циркуляции теплоносителей по всем трем контурам с выпариванием предусмотренных запасов воды.</w:t>
      </w:r>
    </w:p>
    <w:p w:rsidR="0002115C" w:rsidRDefault="0002115C" w:rsidP="000211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аварийной защиты (АЗ) АЭС.</w:t>
      </w:r>
    </w:p>
    <w:p w:rsidR="0002115C" w:rsidRDefault="000B7A92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202" style="position:absolute;margin-left:-194.4pt;margin-top:22.05pt;width:185.4pt;height:164pt;z-index:251695104" stroked="f">
            <v:textbox style="mso-next-textbox:#_x0000_s1038" inset="0,0,0,0">
              <w:txbxContent>
                <w:p w:rsidR="0002115C" w:rsidRPr="007A3627" w:rsidRDefault="0002115C" w:rsidP="0002115C">
                  <w:pPr>
                    <w:pStyle w:val="a7"/>
                    <w:shd w:val="clear" w:color="auto" w:fill="FFFFFF"/>
                    <w:jc w:val="both"/>
                    <w:rPr>
                      <w:b/>
                      <w:bCs/>
                      <w:color w:val="FF0000"/>
                      <w:sz w:val="22"/>
                      <w:szCs w:val="22"/>
                      <w:shd w:val="clear" w:color="auto" w:fill="FFFFFF"/>
                    </w:rPr>
                  </w:pPr>
                  <w:r w:rsidRPr="007A3627">
                    <w:rPr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Система аварийного охлаждения активной зоны</w:t>
                  </w:r>
                  <w:r>
                    <w:rPr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.</w:t>
                  </w:r>
                </w:p>
                <w:p w:rsidR="0002115C" w:rsidRPr="007A3627" w:rsidRDefault="0002115C" w:rsidP="0002115C">
                  <w:pPr>
                    <w:pStyle w:val="a7"/>
                    <w:shd w:val="clear" w:color="auto" w:fill="FFFFFF"/>
                    <w:jc w:val="both"/>
                    <w:rPr>
                      <w:b/>
                      <w:bCs/>
                      <w:color w:val="FF0000"/>
                      <w:sz w:val="22"/>
                      <w:szCs w:val="22"/>
                      <w:shd w:val="clear" w:color="auto" w:fill="FFFFFF"/>
                    </w:rPr>
                  </w:pPr>
                  <w:r w:rsidRPr="007A3627">
                    <w:rPr>
                      <w:b/>
                      <w:color w:val="FF0000"/>
                      <w:sz w:val="22"/>
                      <w:szCs w:val="22"/>
                    </w:rPr>
                    <w:t>1. Реактор</w:t>
                  </w:r>
                </w:p>
                <w:p w:rsidR="0002115C" w:rsidRPr="007A3627" w:rsidRDefault="0002115C" w:rsidP="0002115C">
                  <w:pPr>
                    <w:pStyle w:val="a7"/>
                    <w:shd w:val="clear" w:color="auto" w:fill="FFFFFF"/>
                    <w:jc w:val="both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7A3627">
                    <w:rPr>
                      <w:b/>
                      <w:color w:val="FF0000"/>
                      <w:sz w:val="22"/>
                      <w:szCs w:val="22"/>
                    </w:rPr>
                    <w:t>2. Баки САОЗ</w:t>
                  </w:r>
                </w:p>
                <w:p w:rsidR="0002115C" w:rsidRPr="007A3627" w:rsidRDefault="0002115C" w:rsidP="0002115C">
                  <w:pPr>
                    <w:pStyle w:val="a7"/>
                    <w:shd w:val="clear" w:color="auto" w:fill="FFFFFF"/>
                    <w:jc w:val="both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7A3627">
                    <w:rPr>
                      <w:b/>
                      <w:color w:val="FF0000"/>
                      <w:sz w:val="22"/>
                      <w:szCs w:val="22"/>
                    </w:rPr>
                    <w:t>3. Охладители воды САОЗ</w:t>
                  </w:r>
                </w:p>
                <w:p w:rsidR="0002115C" w:rsidRPr="007A3627" w:rsidRDefault="0002115C" w:rsidP="0002115C">
                  <w:pPr>
                    <w:pStyle w:val="a7"/>
                    <w:shd w:val="clear" w:color="auto" w:fill="FFFFFF"/>
                    <w:jc w:val="both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7A3627">
                    <w:rPr>
                      <w:b/>
                      <w:color w:val="FF0000"/>
                      <w:sz w:val="22"/>
                      <w:szCs w:val="22"/>
                    </w:rPr>
                    <w:t>4. Циркуляционные насосы</w:t>
                  </w:r>
                </w:p>
                <w:p w:rsidR="0002115C" w:rsidRPr="007A3627" w:rsidRDefault="0002115C" w:rsidP="0002115C"/>
              </w:txbxContent>
            </v:textbox>
            <w10:wrap type="square"/>
          </v:shape>
        </w:pict>
      </w:r>
      <w:r w:rsidR="0002115C">
        <w:rPr>
          <w:rFonts w:ascii="Times New Roman" w:hAnsi="Times New Roman" w:cs="Times New Roman"/>
          <w:sz w:val="24"/>
          <w:szCs w:val="24"/>
        </w:rPr>
        <w:t xml:space="preserve">Должна быть предусмотрена быстродействующая система аварийной защиты. В перечень параметров A3 входят поток нейтронов, давление, расходы теплоносителя по основным контурам, напряжение в системах электропитания ответственных потребителей и др. Сигнал от датчика после первичной обработки (усиления и унификации) сравнивается с </w:t>
      </w:r>
      <w:proofErr w:type="spellStart"/>
      <w:r w:rsidR="0002115C">
        <w:rPr>
          <w:rFonts w:ascii="Times New Roman" w:hAnsi="Times New Roman" w:cs="Times New Roman"/>
          <w:sz w:val="24"/>
          <w:szCs w:val="24"/>
        </w:rPr>
        <w:t>уставкой</w:t>
      </w:r>
      <w:proofErr w:type="spellEnd"/>
      <w:r w:rsidR="0002115C">
        <w:rPr>
          <w:rFonts w:ascii="Times New Roman" w:hAnsi="Times New Roman" w:cs="Times New Roman"/>
          <w:sz w:val="24"/>
          <w:szCs w:val="24"/>
        </w:rPr>
        <w:t xml:space="preserve"> A3, и при достижении ее формируется сигнал на срабатывание рабочих органов (РО).</w:t>
      </w:r>
    </w:p>
    <w:p w:rsidR="0002115C" w:rsidRDefault="00A00034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314325</wp:posOffset>
            </wp:positionV>
            <wp:extent cx="3077210" cy="2303145"/>
            <wp:effectExtent l="19050" t="0" r="8890" b="0"/>
            <wp:wrapTight wrapText="bothSides">
              <wp:wrapPolygon edited="0">
                <wp:start x="-134" y="0"/>
                <wp:lineTo x="-134" y="21439"/>
                <wp:lineTo x="21662" y="21439"/>
                <wp:lineTo x="21662" y="0"/>
                <wp:lineTo x="-134" y="0"/>
              </wp:wrapPolygon>
            </wp:wrapTight>
            <wp:docPr id="9" name="Рисунок 8" descr="Картинка 62 из 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62 из 70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15C">
        <w:rPr>
          <w:rFonts w:ascii="Times New Roman" w:hAnsi="Times New Roman" w:cs="Times New Roman"/>
          <w:sz w:val="24"/>
          <w:szCs w:val="24"/>
        </w:rPr>
        <w:t>Количество, расположение, эффективность и скорость введения рабочих органов A3 должны быть определены и обоснованы в проекте реактора, где должно быть показано, что при любых аварийных режимах органы A3 без одного наиболее эффективного органа обеспечивают:</w:t>
      </w:r>
      <w:r w:rsidR="0002115C" w:rsidRPr="00164B13">
        <w:rPr>
          <w:noProof/>
          <w:lang w:eastAsia="ru-RU"/>
        </w:rPr>
        <w:t xml:space="preserve"> </w:t>
      </w:r>
    </w:p>
    <w:p w:rsidR="0002115C" w:rsidRDefault="0002115C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скорость аварийного снижения мощности реактора, достаточную для предотвращения повреждения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твэлов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сверх допустимых пределов;</w:t>
      </w:r>
    </w:p>
    <w:p w:rsidR="0002115C" w:rsidRDefault="000B7A92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202" style="position:absolute;margin-left:203.85pt;margin-top:21.1pt;width:242.15pt;height:22.65pt;z-index:251689984" wrapcoords="-67 0 -67 20965 21600 20965 21600 0 -67 0" stroked="f">
            <v:textbox style="mso-next-textbox:#_x0000_s1036;mso-fit-shape-to-text:t" inset="0,0,0,0">
              <w:txbxContent>
                <w:p w:rsidR="0002115C" w:rsidRPr="00164B13" w:rsidRDefault="0002115C" w:rsidP="0002115C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164B13">
                    <w:rPr>
                      <w:rFonts w:ascii="Times New Roman" w:hAnsi="Times New Roman" w:cs="Times New Roman"/>
                      <w:color w:val="FF0000"/>
                      <w:sz w:val="22"/>
                      <w:szCs w:val="22"/>
                    </w:rPr>
                    <w:t>Фрагмент ТВЭЛ</w:t>
                  </w:r>
                </w:p>
              </w:txbxContent>
            </v:textbox>
            <w10:wrap type="tight"/>
          </v:shape>
        </w:pict>
      </w:r>
      <w:r w:rsidR="0002115C">
        <w:rPr>
          <w:rFonts w:ascii="Times New Roman" w:hAnsi="Times New Roman" w:cs="Times New Roman"/>
          <w:sz w:val="24"/>
          <w:szCs w:val="24"/>
        </w:rPr>
        <w:t>2.</w:t>
      </w:r>
      <w:r w:rsidR="0002115C">
        <w:rPr>
          <w:rFonts w:ascii="Times New Roman" w:hAnsi="Times New Roman" w:cs="Times New Roman"/>
          <w:sz w:val="24"/>
          <w:szCs w:val="24"/>
        </w:rPr>
        <w:tab/>
        <w:t>приведение реактора в подкритическое состояние и поддержание его в этом состоянии с учетом возможного увеличения реактивности в течение времени достаточного для введения других, более медленных органов СУЗ;</w:t>
      </w:r>
    </w:p>
    <w:p w:rsidR="0002115C" w:rsidRDefault="0002115C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предотвращение образования локальных критических масс.</w:t>
      </w:r>
    </w:p>
    <w:p w:rsidR="0002115C" w:rsidRDefault="0002115C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Важной характеристикой органов A3 и их приводов является время срабатывания — от момента появления аварийного сигнала до введения отрицательной реактивности. Его стремятся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сделать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возможно меньшим.</w:t>
      </w:r>
    </w:p>
    <w:p w:rsidR="0002115C" w:rsidRDefault="00A00034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64770</wp:posOffset>
            </wp:positionV>
            <wp:extent cx="1913255" cy="2932430"/>
            <wp:effectExtent l="19050" t="0" r="0" b="0"/>
            <wp:wrapTight wrapText="bothSides">
              <wp:wrapPolygon edited="0">
                <wp:start x="-215" y="0"/>
                <wp:lineTo x="-215" y="21469"/>
                <wp:lineTo x="21507" y="21469"/>
                <wp:lineTo x="21507" y="0"/>
                <wp:lineTo x="-215" y="0"/>
              </wp:wrapPolygon>
            </wp:wrapTight>
            <wp:docPr id="14" name="Рисунок 1" descr="Картинка 17 из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7 из 3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15C">
        <w:rPr>
          <w:rFonts w:ascii="Times New Roman" w:hAnsi="Times New Roman" w:cs="Times New Roman"/>
          <w:sz w:val="24"/>
          <w:szCs w:val="24"/>
        </w:rPr>
        <w:t>Аварийная защита должна быть спроектирована таким образом, чтобы начавшееся защитное действие доводилось до конца. При появлении аварийного сигнала рабочие органы A3 должны приводиться в действие из любого промежуточного положения.</w:t>
      </w:r>
    </w:p>
    <w:p w:rsidR="0002115C" w:rsidRDefault="0002115C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исключения больших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термокачек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оборудования, неоправданных экономических потерь там, где это допустимо по условиям безопасности, целесообразно использование предупредительной защиты, при которой обеспечивается снижение мощности, давления, температуры до указанного уровня с заданной скоростью.</w:t>
      </w:r>
    </w:p>
    <w:p w:rsidR="0002115C" w:rsidRDefault="000B7A92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202" style="position:absolute;margin-left:-173.35pt;margin-top:51.05pt;width:174.5pt;height:39.1pt;z-index:251692032" wrapcoords="-107 0 -107 20965 21600 20965 21600 0 -107 0" stroked="f">
            <v:textbox style="mso-next-textbox:#_x0000_s1037;mso-fit-shape-to-text:t" inset="0,0,0,0">
              <w:txbxContent>
                <w:p w:rsidR="0002115C" w:rsidRPr="00A17487" w:rsidRDefault="0002115C" w:rsidP="0002115C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hd w:val="clear" w:color="auto" w:fill="FFFFFF"/>
                    </w:rPr>
                    <w:t>В</w:t>
                  </w:r>
                  <w:r w:rsidRPr="00A17487">
                    <w:rPr>
                      <w:rFonts w:ascii="Times New Roman" w:hAnsi="Times New Roman" w:cs="Times New Roman"/>
                      <w:b/>
                      <w:color w:val="FF0000"/>
                      <w:shd w:val="clear" w:color="auto" w:fill="FFFFFF"/>
                    </w:rPr>
                    <w:t>ерхний блок реактора</w:t>
                  </w:r>
                  <w:r w:rsidRPr="00A17487">
                    <w:rPr>
                      <w:rStyle w:val="apple-converted-space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 </w:t>
                  </w:r>
                  <w:r w:rsidRPr="00A17487">
                    <w:rPr>
                      <w:rStyle w:val="a6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ВВЭР</w:t>
                  </w:r>
                  <w:r w:rsidR="004878CB">
                    <w:rPr>
                      <w:rStyle w:val="a6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-</w:t>
                  </w:r>
                  <w:r w:rsidRPr="00A17487">
                    <w:rPr>
                      <w:rStyle w:val="a6"/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440</w:t>
                  </w:r>
                  <w:r w:rsidRPr="00A17487">
                    <w:rPr>
                      <w:rFonts w:ascii="Times New Roman" w:hAnsi="Times New Roman" w:cs="Times New Roman"/>
                      <w:color w:val="FF0000"/>
                      <w:shd w:val="clear" w:color="auto" w:fill="FFFFFF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02115C">
        <w:rPr>
          <w:rFonts w:ascii="Times New Roman" w:hAnsi="Times New Roman" w:cs="Times New Roman"/>
          <w:sz w:val="24"/>
          <w:szCs w:val="24"/>
        </w:rPr>
        <w:t>Резервирование и физическое разделение каналов. Как было показано выше, рабочие органы A3 должны выполнять свои функции при зависании одного наиболее эффективного органа.</w:t>
      </w:r>
    </w:p>
    <w:p w:rsidR="0002115C" w:rsidRDefault="0002115C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Аппаратура A3 реактора должна состоять как минимум из двух независимых комплектов с учетом таких воздействий, как пожар, затопление и др. Для достижения независимости необходимо физическое разделение комплектов. Каждый из комплектов должен удовлетворять принципу единичного отказа и для исключения </w:t>
      </w:r>
      <w:r w:rsidR="004878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99060</wp:posOffset>
            </wp:positionV>
            <wp:extent cx="1602105" cy="2950210"/>
            <wp:effectExtent l="19050" t="0" r="0" b="0"/>
            <wp:wrapTight wrapText="bothSides">
              <wp:wrapPolygon edited="0">
                <wp:start x="-257" y="0"/>
                <wp:lineTo x="-257" y="21479"/>
                <wp:lineTo x="21574" y="21479"/>
                <wp:lineTo x="21574" y="0"/>
                <wp:lineTo x="-257" y="0"/>
              </wp:wrapPolygon>
            </wp:wrapTight>
            <wp:docPr id="8" name="Рисунок 4" descr="C:\Users\Anton\Desktop\546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Desktop\5463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ложных срабатываний строится по мажоритарной логике.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например, система A3 ЯЭУ с реактором ВВЭР-440 имеет два комплекта, в каждом из которых сигнал-формируется по принципу «2 из 3».</w:t>
      </w:r>
    </w:p>
    <w:p w:rsidR="0002115C" w:rsidRDefault="0002115C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Разнообразие в системах A3 реактора достигается использованием систем разного принципа действия, а в рамках одной системы применением каналов формирования аварийного сигнала по параметрам разной физической природы (мощности, давление и др.), использованием различной элементной базы.</w:t>
      </w:r>
    </w:p>
    <w:p w:rsidR="0002115C" w:rsidRDefault="000B7A92" w:rsidP="000211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202" style="position:absolute;margin-left:327.25pt;margin-top:72.7pt;width:145.3pt;height:24.55pt;z-index:251698176" wrapcoords="-129 0 -129 20965 21600 20965 21600 0 -129 0" stroked="f">
            <v:textbox style="mso-fit-shape-to-text:t" inset="0,0,0,0">
              <w:txbxContent>
                <w:p w:rsidR="004878CB" w:rsidRPr="004878CB" w:rsidRDefault="004878CB" w:rsidP="004878CB">
                  <w:pPr>
                    <w:rPr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Реактор</w:t>
                  </w:r>
                  <w:r w:rsidRPr="004878CB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ВВЭР-440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в разрезе</w:t>
                  </w:r>
                </w:p>
              </w:txbxContent>
            </v:textbox>
            <w10:wrap type="tight"/>
          </v:shape>
        </w:pict>
      </w:r>
      <w:r w:rsidR="0002115C">
        <w:rPr>
          <w:rFonts w:ascii="Times New Roman" w:hAnsi="Times New Roman" w:cs="Times New Roman"/>
          <w:sz w:val="24"/>
          <w:szCs w:val="24"/>
        </w:rPr>
        <w:t>Для исключения отказов по общей причине в качестве системы иного принципа действия в водо-водяных реакторах используется система аварийного ввода бора. Подача бора в реактор может быть осуществлена системой активного впрыска высокого давления или, например, потенциальной энергией газа, находящегося под давлением.</w:t>
      </w:r>
    </w:p>
    <w:p w:rsidR="00B41582" w:rsidRPr="0002115C" w:rsidRDefault="00441C8F" w:rsidP="00441C8F">
      <w:pPr>
        <w:rPr>
          <w:rFonts w:ascii="Times New Roman" w:hAnsi="Times New Roman" w:cs="Times New Roman"/>
          <w:sz w:val="28"/>
          <w:szCs w:val="28"/>
        </w:rPr>
      </w:pPr>
      <w:r w:rsidRPr="0002115C">
        <w:rPr>
          <w:rFonts w:ascii="Times New Roman" w:hAnsi="Times New Roman" w:cs="Times New Roman"/>
          <w:b/>
          <w:sz w:val="28"/>
          <w:szCs w:val="28"/>
        </w:rPr>
        <w:t>Новейшие системы безопасности АЭС.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>Компания «Лазерные системы» разработала уникальную систему измерений, применяемую при обосновании безопасности атомных электростанций</w:t>
      </w:r>
      <w:proofErr w:type="gramStart"/>
      <w:r w:rsidRPr="00441C8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41C8F">
        <w:rPr>
          <w:rFonts w:ascii="Times New Roman" w:hAnsi="Times New Roman" w:cs="Times New Roman"/>
          <w:sz w:val="24"/>
          <w:szCs w:val="24"/>
        </w:rPr>
        <w:t xml:space="preserve"> Первой станцией, при создании которой будет использоваться такая система, станет ЛАЭС-2.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А</w:t>
      </w:r>
      <w:r w:rsidRPr="00441C8F">
        <w:rPr>
          <w:rFonts w:ascii="Times New Roman" w:hAnsi="Times New Roman" w:cs="Times New Roman"/>
          <w:sz w:val="24"/>
          <w:szCs w:val="24"/>
        </w:rPr>
        <w:t>ЭС имеют защитную оболочку, которая предназначена для удержания радиоактивных выбросов в случае аварии, и специальные системы безопасности, обеспечивающие долговременный отвод тепла от защитной оболочки. При этом работа таких систем при всех возможных аварийных ситуаций предварительно моделируется на крупномасштабных стендах.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>В состав комплекса, помимо измерительного оборудования, включена система управления и сбора данных, программное обеспечение и рабочая станция оператора. Данный комплекс может также использоваться для контроля параметров среды под защитной оболочкой АЭС, что позволит предотвратить ее разрушение в случае аварии.</w:t>
      </w:r>
    </w:p>
    <w:p w:rsidR="00441C8F" w:rsidRPr="0002115C" w:rsidRDefault="00441C8F" w:rsidP="00441C8F">
      <w:pPr>
        <w:rPr>
          <w:rFonts w:ascii="Times New Roman" w:hAnsi="Times New Roman" w:cs="Times New Roman"/>
          <w:b/>
          <w:sz w:val="24"/>
          <w:szCs w:val="24"/>
        </w:rPr>
      </w:pPr>
      <w:r w:rsidRPr="0002115C">
        <w:rPr>
          <w:rFonts w:ascii="Times New Roman" w:hAnsi="Times New Roman" w:cs="Times New Roman"/>
          <w:b/>
          <w:sz w:val="24"/>
          <w:szCs w:val="24"/>
        </w:rPr>
        <w:t>Новейшая защита АЭС от землетрясений.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>Российские ученые в 2013 году закончат уникальную разработку системы, которая сможет заглушить реактор на АЭС еще до того, как сейсмические толчки достигнут станции. Новейшая система будет установлена вокруг российских АЭС и сделает их еще более устойчивыми перед природными катаклизмами.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Это будет система сейсмического мониторинга и удаленной предупредительной защиты реакторной установки атомной станции, которая будет выдавать сигнал для </w:t>
      </w:r>
      <w:r w:rsidRPr="00441C8F">
        <w:rPr>
          <w:rFonts w:ascii="Times New Roman" w:hAnsi="Times New Roman" w:cs="Times New Roman"/>
          <w:sz w:val="24"/>
          <w:szCs w:val="24"/>
        </w:rPr>
        <w:lastRenderedPageBreak/>
        <w:t>автоматического срабатывания аварийной защиты реактора при сейсмическом воздействии.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 Эта система защиты от землетрясений будет расположена вокруг российских атомных станций на расстоянии десятков километров. Суть ее работы будет заключаться в том, что при возникновении сейсмической опасности, система будет выдавать сигнал на срабатывание защиты и остановки реактора еще до того, как толчки достигнут станции. Когда сейсмическая активность дойдет до АЭС, могут произойти разрушения или повреждения систем управления и защиты станции, в том числе управляющих стержней, однако это будет </w:t>
      </w:r>
      <w:proofErr w:type="gramStart"/>
      <w:r w:rsidRPr="00441C8F">
        <w:rPr>
          <w:rFonts w:ascii="Times New Roman" w:hAnsi="Times New Roman" w:cs="Times New Roman"/>
          <w:sz w:val="24"/>
          <w:szCs w:val="24"/>
        </w:rPr>
        <w:t>нестрашно</w:t>
      </w:r>
      <w:proofErr w:type="gramEnd"/>
      <w:r w:rsidRPr="00441C8F">
        <w:rPr>
          <w:rFonts w:ascii="Times New Roman" w:hAnsi="Times New Roman" w:cs="Times New Roman"/>
          <w:sz w:val="24"/>
          <w:szCs w:val="24"/>
        </w:rPr>
        <w:t>. К этому моменту реактор уже будет заглушен новой системой.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Новая уникальная система особенно актуальна в свете катастрофы на "Фукусуме-1" в Японии в марте </w:t>
      </w:r>
      <w:r w:rsidR="00506AB7">
        <w:rPr>
          <w:rFonts w:ascii="Times New Roman" w:hAnsi="Times New Roman" w:cs="Times New Roman"/>
          <w:sz w:val="24"/>
          <w:szCs w:val="24"/>
        </w:rPr>
        <w:t>2011</w:t>
      </w:r>
      <w:r w:rsidRPr="00441C8F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2115C" w:rsidRPr="0002115C" w:rsidRDefault="0002115C" w:rsidP="00441C8F">
      <w:pPr>
        <w:rPr>
          <w:rFonts w:ascii="Times New Roman" w:hAnsi="Times New Roman" w:cs="Times New Roman"/>
          <w:b/>
          <w:sz w:val="28"/>
          <w:szCs w:val="28"/>
        </w:rPr>
      </w:pPr>
      <w:r w:rsidRPr="0002115C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441C8F" w:rsidRPr="00441C8F" w:rsidRDefault="00441C8F" w:rsidP="00441C8F">
      <w:pPr>
        <w:rPr>
          <w:rFonts w:ascii="Times New Roman" w:hAnsi="Times New Roman" w:cs="Times New Roman"/>
          <w:sz w:val="24"/>
          <w:szCs w:val="24"/>
        </w:rPr>
      </w:pPr>
      <w:r w:rsidRPr="00441C8F">
        <w:rPr>
          <w:rFonts w:ascii="Times New Roman" w:hAnsi="Times New Roman" w:cs="Times New Roman"/>
          <w:sz w:val="24"/>
          <w:szCs w:val="24"/>
        </w:rPr>
        <w:t xml:space="preserve">Контроль целостности барьеров на АЭС осуществляется автоматизированной системой контроля радиационной обстановки. Она предусматривает наличие датчиков, которые фиксируют уровень радиации вокруг радиационно-опасных объектов в режиме реального времени. Поэтому сегодня жизнь ядерных городов  стала достаточно экологически безопасной, и в штатных ситуациях здоровью населения ничего не угрожает. </w:t>
      </w:r>
    </w:p>
    <w:p w:rsidR="00637DAA" w:rsidRDefault="00637DAA" w:rsidP="00637DAA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Список сокращений:</w:t>
      </w:r>
    </w:p>
    <w:p w:rsidR="00637DAA" w:rsidRPr="000F1195" w:rsidRDefault="00637DAA" w:rsidP="00637D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1195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(</w:t>
      </w:r>
      <w:proofErr w:type="spellStart"/>
      <w:r w:rsidRPr="000F119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Контейнмент</w:t>
      </w:r>
      <w:proofErr w:type="spellEnd"/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пассивная система безопасности энергетических</w:t>
      </w:r>
      <w:r w:rsidRPr="000F119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F1195">
        <w:rPr>
          <w:rFonts w:ascii="Times New Roman" w:hAnsi="Times New Roman" w:cs="Times New Roman"/>
          <w:sz w:val="24"/>
          <w:szCs w:val="24"/>
          <w:shd w:val="clear" w:color="auto" w:fill="FFFFFF"/>
        </w:rPr>
        <w:t>ядерных   реакторов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АЭС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Атомная электростанция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ТВЭЛ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- Тепловыделяющий элемент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ГВт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Гигаватт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МВт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Мегаватт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СБ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Система безопасности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Аварийная защита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ВВЭР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Водо-водяной энергетический реактор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(СУЗ) 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Система управления защитой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САОЗ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Система аварийного охлаждения активной зоны</w:t>
      </w:r>
    </w:p>
    <w:p w:rsidR="00637DAA" w:rsidRPr="000F1195" w:rsidRDefault="00637DAA" w:rsidP="00637DA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Список литературы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Надежность и экологическая безопасность гидроэнергетических установок» Львов Л.В.; Федоров М.П.; Шульман С.Г. Санкт-Петербург 1999г.</w:t>
      </w:r>
      <w:r w:rsidRPr="000F11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11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Экология и охрана биосферы при химическом загрязнении» </w:t>
      </w:r>
      <w:proofErr w:type="spellStart"/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Лозановская</w:t>
      </w:r>
      <w:proofErr w:type="spellEnd"/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И.Н.; Орлов Д.С.; </w:t>
      </w:r>
      <w:proofErr w:type="spellStart"/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Садовникова</w:t>
      </w:r>
      <w:proofErr w:type="spellEnd"/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Л.К. Москва 1998г.</w:t>
      </w:r>
      <w:r w:rsidRPr="000F11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3. 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Экологические проблемы. Что происходит, кто виноват и что делать</w:t>
      </w:r>
      <w:proofErr w:type="gramStart"/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 редакцией Данилова-</w:t>
      </w:r>
      <w:proofErr w:type="spellStart"/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Данильяна</w:t>
      </w:r>
      <w:proofErr w:type="spellEnd"/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В.И. Москва 1997г. </w:t>
      </w:r>
      <w:r w:rsidRPr="000F11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0F11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Статья «Ядерная мифология конца 20 века» А.В.Яблоков 1995г.</w:t>
      </w:r>
    </w:p>
    <w:p w:rsidR="00637DAA" w:rsidRPr="000F1195" w:rsidRDefault="00637DAA" w:rsidP="00637DAA">
      <w:pPr>
        <w:pStyle w:val="a7"/>
        <w:spacing w:before="0" w:beforeAutospacing="0" w:after="0" w:afterAutospacing="0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 xml:space="preserve">5. </w:t>
      </w:r>
      <w:r w:rsidRPr="000F1195">
        <w:rPr>
          <w:iCs/>
          <w:color w:val="000000"/>
          <w:shd w:val="clear" w:color="auto" w:fill="FFFFFF"/>
        </w:rPr>
        <w:t>Некоторые вопросы ядерной энергетики. Сб. ст., под ред</w:t>
      </w:r>
      <w:r>
        <w:rPr>
          <w:iCs/>
          <w:color w:val="000000"/>
          <w:shd w:val="clear" w:color="auto" w:fill="FFFFFF"/>
        </w:rPr>
        <w:t>акцией</w:t>
      </w:r>
      <w:r w:rsidRPr="000F1195">
        <w:rPr>
          <w:iCs/>
          <w:color w:val="000000"/>
          <w:shd w:val="clear" w:color="auto" w:fill="FFFFFF"/>
        </w:rPr>
        <w:t xml:space="preserve"> М. А. </w:t>
      </w:r>
      <w:proofErr w:type="spellStart"/>
      <w:r w:rsidRPr="000F1195">
        <w:rPr>
          <w:iCs/>
          <w:color w:val="000000"/>
          <w:shd w:val="clear" w:color="auto" w:fill="FFFFFF"/>
        </w:rPr>
        <w:t>Стыриковича</w:t>
      </w:r>
      <w:proofErr w:type="spellEnd"/>
      <w:r w:rsidRPr="000F1195">
        <w:rPr>
          <w:iCs/>
          <w:color w:val="000000"/>
          <w:shd w:val="clear" w:color="auto" w:fill="FFFFFF"/>
        </w:rPr>
        <w:t xml:space="preserve">, М., 1959; </w:t>
      </w:r>
      <w:proofErr w:type="spellStart"/>
      <w:r w:rsidRPr="000F1195">
        <w:rPr>
          <w:iCs/>
          <w:color w:val="000000"/>
          <w:shd w:val="clear" w:color="auto" w:fill="FFFFFF"/>
        </w:rPr>
        <w:t>Канаев</w:t>
      </w:r>
      <w:proofErr w:type="spellEnd"/>
      <w:r w:rsidRPr="000F1195">
        <w:rPr>
          <w:iCs/>
          <w:color w:val="000000"/>
          <w:shd w:val="clear" w:color="auto" w:fill="FFFFFF"/>
        </w:rPr>
        <w:t xml:space="preserve"> А. А.</w:t>
      </w:r>
    </w:p>
    <w:p w:rsidR="00637DAA" w:rsidRPr="000F1195" w:rsidRDefault="00637DAA" w:rsidP="00637DAA">
      <w:pPr>
        <w:pStyle w:val="a7"/>
        <w:spacing w:before="0" w:beforeAutospacing="0" w:after="0" w:afterAutospacing="0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 xml:space="preserve">6. </w:t>
      </w:r>
      <w:r w:rsidRPr="000F1195">
        <w:rPr>
          <w:iCs/>
          <w:color w:val="000000"/>
          <w:shd w:val="clear" w:color="auto" w:fill="FFFFFF"/>
        </w:rPr>
        <w:t>Атомные энергетические установки, Л., 1961; Калафати Д. Д.</w:t>
      </w:r>
    </w:p>
    <w:p w:rsidR="00637DAA" w:rsidRPr="000F1195" w:rsidRDefault="00637DAA" w:rsidP="00637DAA">
      <w:pPr>
        <w:pStyle w:val="a7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0F1195">
        <w:rPr>
          <w:iCs/>
          <w:color w:val="000000"/>
          <w:shd w:val="clear" w:color="auto" w:fill="FFFFFF"/>
        </w:rPr>
        <w:t xml:space="preserve"> </w:t>
      </w:r>
    </w:p>
    <w:p w:rsidR="00637DAA" w:rsidRPr="000F1195" w:rsidRDefault="00637DAA" w:rsidP="00637DAA">
      <w:pPr>
        <w:pStyle w:val="a7"/>
        <w:spacing w:before="0" w:beforeAutospacing="0" w:after="0" w:afterAutospacing="0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 xml:space="preserve">7. </w:t>
      </w:r>
      <w:r w:rsidRPr="000F1195">
        <w:rPr>
          <w:iCs/>
          <w:color w:val="000000"/>
          <w:shd w:val="clear" w:color="auto" w:fill="FFFFFF"/>
        </w:rPr>
        <w:t>Советская атомная наука и техника. [Сборн</w:t>
      </w:r>
      <w:r>
        <w:rPr>
          <w:iCs/>
          <w:color w:val="000000"/>
          <w:shd w:val="clear" w:color="auto" w:fill="FFFFFF"/>
        </w:rPr>
        <w:t xml:space="preserve">ик], М., 1967; </w:t>
      </w:r>
      <w:proofErr w:type="spellStart"/>
      <w:r>
        <w:rPr>
          <w:iCs/>
          <w:color w:val="000000"/>
          <w:shd w:val="clear" w:color="auto" w:fill="FFFFFF"/>
        </w:rPr>
        <w:t>Петросьянц</w:t>
      </w:r>
      <w:proofErr w:type="spellEnd"/>
      <w:r>
        <w:rPr>
          <w:iCs/>
          <w:color w:val="000000"/>
          <w:shd w:val="clear" w:color="auto" w:fill="FFFFFF"/>
        </w:rPr>
        <w:t xml:space="preserve"> А. М.</w:t>
      </w:r>
    </w:p>
    <w:p w:rsidR="00283B38" w:rsidRPr="00441C8F" w:rsidRDefault="00283B38">
      <w:pPr>
        <w:rPr>
          <w:rFonts w:ascii="Times New Roman" w:hAnsi="Times New Roman" w:cs="Times New Roman"/>
          <w:sz w:val="24"/>
          <w:szCs w:val="24"/>
        </w:rPr>
      </w:pPr>
    </w:p>
    <w:sectPr w:rsidR="00283B38" w:rsidRPr="00441C8F" w:rsidSect="00283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1C8F"/>
    <w:rsid w:val="0002115C"/>
    <w:rsid w:val="000B7A92"/>
    <w:rsid w:val="000D2C05"/>
    <w:rsid w:val="001246D9"/>
    <w:rsid w:val="002056C9"/>
    <w:rsid w:val="00283B38"/>
    <w:rsid w:val="00343DE7"/>
    <w:rsid w:val="00346731"/>
    <w:rsid w:val="00432A34"/>
    <w:rsid w:val="00441C8F"/>
    <w:rsid w:val="004878CB"/>
    <w:rsid w:val="004B4E98"/>
    <w:rsid w:val="00506AB7"/>
    <w:rsid w:val="005A7EEC"/>
    <w:rsid w:val="00610449"/>
    <w:rsid w:val="00637DAA"/>
    <w:rsid w:val="00875BA3"/>
    <w:rsid w:val="008D6146"/>
    <w:rsid w:val="00A00034"/>
    <w:rsid w:val="00AA6DD3"/>
    <w:rsid w:val="00AB1F7E"/>
    <w:rsid w:val="00B41582"/>
    <w:rsid w:val="00C46187"/>
    <w:rsid w:val="00C7250B"/>
    <w:rsid w:val="00D70C8C"/>
    <w:rsid w:val="00E3196F"/>
    <w:rsid w:val="00E416B0"/>
    <w:rsid w:val="00EE124A"/>
    <w:rsid w:val="00F23C71"/>
    <w:rsid w:val="00FC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B4E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B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E9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B4E98"/>
    <w:rPr>
      <w:b/>
      <w:bCs/>
    </w:rPr>
  </w:style>
  <w:style w:type="character" w:customStyle="1" w:styleId="apple-converted-space">
    <w:name w:val="apple-converted-space"/>
    <w:basedOn w:val="a0"/>
    <w:rsid w:val="00343DE7"/>
  </w:style>
  <w:style w:type="paragraph" w:styleId="a7">
    <w:name w:val="Normal (Web)"/>
    <w:basedOn w:val="a"/>
    <w:uiPriority w:val="99"/>
    <w:semiHidden/>
    <w:unhideWhenUsed/>
    <w:rsid w:val="00021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2308</Words>
  <Characters>13161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а</cp:lastModifiedBy>
  <cp:revision>5</cp:revision>
  <dcterms:created xsi:type="dcterms:W3CDTF">2012-05-03T18:11:00Z</dcterms:created>
  <dcterms:modified xsi:type="dcterms:W3CDTF">2015-02-08T15:42:00Z</dcterms:modified>
</cp:coreProperties>
</file>