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44"/>
          <w:szCs w:val="44"/>
        </w:rPr>
        <w:id w:val="15901826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sdtEndPr>
      <w:sdtContent>
        <w:tbl>
          <w:tblPr>
            <w:tblW w:w="4097" w:type="pct"/>
            <w:jc w:val="center"/>
            <w:tblLook w:val="04A0" w:firstRow="1" w:lastRow="0" w:firstColumn="1" w:lastColumn="0" w:noHBand="0" w:noVBand="1"/>
          </w:tblPr>
          <w:tblGrid>
            <w:gridCol w:w="7842"/>
          </w:tblGrid>
          <w:tr w:rsidR="00625D4F" w:rsidTr="00DB4426">
            <w:trPr>
              <w:trHeight w:val="1585"/>
              <w:jc w:val="center"/>
            </w:trPr>
            <w:bookmarkStart w:id="0" w:name="_GoBack" w:displacedByCustomXml="next"/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>
                <w:rPr>
                  <w:sz w:val="40"/>
                  <w:szCs w:val="40"/>
                </w:rPr>
              </w:sdtEnd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625D4F" w:rsidRDefault="00625D4F">
                    <w:pPr>
                      <w:pStyle w:val="af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F07AF7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«Туристич</w:t>
                    </w:r>
                    <w:r w:rsidR="00034FA8" w:rsidRPr="00F07AF7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 xml:space="preserve">еские походы; </w:t>
                    </w:r>
                    <w:r w:rsidR="00801032" w:rsidRPr="00F07AF7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Форма организации</w:t>
                    </w:r>
                    <w:r w:rsidRPr="00F07AF7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»</w:t>
                    </w:r>
                  </w:p>
                </w:tc>
              </w:sdtContent>
            </w:sdt>
            <w:bookmarkEnd w:id="0" w:displacedByCustomXml="prev"/>
          </w:tr>
          <w:tr w:rsidR="00625D4F" w:rsidTr="00DB4426">
            <w:trPr>
              <w:trHeight w:val="793"/>
              <w:jc w:val="center"/>
            </w:trPr>
            <w:tc>
              <w:tcPr>
                <w:tcW w:w="5000" w:type="pct"/>
                <w:vAlign w:val="center"/>
              </w:tcPr>
              <w:p w:rsidR="00625D4F" w:rsidRDefault="00625D4F">
                <w:pPr>
                  <w:pStyle w:val="af"/>
                  <w:jc w:val="center"/>
                </w:pPr>
              </w:p>
            </w:tc>
          </w:tr>
        </w:tbl>
        <w:p w:rsidR="00FD74B4" w:rsidRPr="00F07AF7" w:rsidRDefault="00FD74B4" w:rsidP="00FD74B4">
          <w:pPr>
            <w:pStyle w:val="1"/>
            <w:spacing w:before="0" w:beforeAutospacing="0" w:after="0" w:afterAutospacing="0"/>
            <w:jc w:val="right"/>
            <w:rPr>
              <w:b w:val="0"/>
              <w:sz w:val="28"/>
              <w:szCs w:val="28"/>
            </w:rPr>
          </w:pPr>
          <w:r w:rsidRPr="00FD74B4">
            <w:rPr>
              <w:b w:val="0"/>
              <w:sz w:val="28"/>
              <w:szCs w:val="28"/>
            </w:rPr>
            <w:t xml:space="preserve">                                   </w:t>
          </w:r>
          <w:r w:rsidRPr="00F07AF7">
            <w:rPr>
              <w:b w:val="0"/>
              <w:sz w:val="28"/>
              <w:szCs w:val="28"/>
            </w:rPr>
            <w:t>учитель физической культуры:</w:t>
          </w:r>
        </w:p>
        <w:p w:rsidR="00FD74B4" w:rsidRPr="00F07AF7" w:rsidRDefault="00FD74B4" w:rsidP="00594F7E">
          <w:pPr>
            <w:pStyle w:val="1"/>
            <w:spacing w:before="0" w:beforeAutospacing="0" w:after="0" w:afterAutospacing="0"/>
            <w:ind w:firstLine="5812"/>
            <w:jc w:val="right"/>
            <w:rPr>
              <w:sz w:val="28"/>
              <w:szCs w:val="28"/>
            </w:rPr>
          </w:pPr>
          <w:r w:rsidRPr="00F07AF7">
            <w:rPr>
              <w:b w:val="0"/>
              <w:sz w:val="28"/>
              <w:szCs w:val="28"/>
            </w:rPr>
            <w:t xml:space="preserve">Н.А. Ляшук </w:t>
          </w:r>
        </w:p>
        <w:p w:rsidR="00FD74B4" w:rsidRDefault="00FD74B4" w:rsidP="00FD74B4">
          <w:pPr>
            <w:rPr>
              <w:sz w:val="28"/>
            </w:rPr>
          </w:pPr>
        </w:p>
        <w:p w:rsidR="00FD74B4" w:rsidRDefault="00FD74B4" w:rsidP="00FD74B4">
          <w:pPr>
            <w:rPr>
              <w:sz w:val="28"/>
            </w:rPr>
          </w:pPr>
        </w:p>
        <w:p w:rsidR="00034FA8" w:rsidRDefault="00034FA8" w:rsidP="00FD74B4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034FA8" w:rsidRPr="00F07AF7" w:rsidRDefault="00034FA8" w:rsidP="00FD74B4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F07AF7">
            <w:rPr>
              <w:rFonts w:ascii="Times New Roman" w:hAnsi="Times New Roman" w:cs="Times New Roman"/>
              <w:sz w:val="28"/>
              <w:szCs w:val="28"/>
            </w:rPr>
            <w:t>ГБОУ школа № 471</w:t>
          </w:r>
        </w:p>
        <w:p w:rsidR="00FD74B4" w:rsidRPr="00F07AF7" w:rsidRDefault="00FD74B4" w:rsidP="00FD74B4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F07AF7">
            <w:rPr>
              <w:rFonts w:ascii="Times New Roman" w:hAnsi="Times New Roman" w:cs="Times New Roman"/>
              <w:sz w:val="28"/>
              <w:szCs w:val="28"/>
            </w:rPr>
            <w:t>Выборгского района</w:t>
          </w:r>
        </w:p>
        <w:p w:rsidR="00FD74B4" w:rsidRPr="00F07AF7" w:rsidRDefault="00FD74B4" w:rsidP="00FD74B4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F07AF7">
            <w:rPr>
              <w:rFonts w:ascii="Times New Roman" w:hAnsi="Times New Roman" w:cs="Times New Roman"/>
              <w:sz w:val="28"/>
              <w:szCs w:val="28"/>
            </w:rPr>
            <w:t xml:space="preserve"> Санкт-Петербурга</w:t>
          </w:r>
        </w:p>
        <w:p w:rsidR="00625D4F" w:rsidRDefault="00625D4F"/>
        <w:p w:rsidR="00FD74B4" w:rsidRDefault="00FD74B4" w:rsidP="00625D4F">
          <w:pPr>
            <w:rPr>
              <w:rFonts w:ascii="Times New Roman" w:eastAsia="Times New Roman" w:hAnsi="Times New Roman" w:cs="Times New Roman"/>
              <w:b/>
              <w:bCs/>
              <w:sz w:val="36"/>
              <w:szCs w:val="36"/>
              <w:u w:val="single"/>
              <w:lang w:eastAsia="ru-RU"/>
            </w:rPr>
          </w:pPr>
        </w:p>
        <w:p w:rsidR="00FD74B4" w:rsidRDefault="00FD74B4" w:rsidP="00625D4F">
          <w:pPr>
            <w:rPr>
              <w:rFonts w:ascii="Times New Roman" w:eastAsia="Times New Roman" w:hAnsi="Times New Roman" w:cs="Times New Roman"/>
              <w:b/>
              <w:bCs/>
              <w:sz w:val="36"/>
              <w:szCs w:val="36"/>
              <w:u w:val="single"/>
              <w:lang w:eastAsia="ru-RU"/>
            </w:rPr>
          </w:pPr>
        </w:p>
        <w:p w:rsidR="00FD74B4" w:rsidRDefault="00FD74B4" w:rsidP="00625D4F">
          <w:pPr>
            <w:rPr>
              <w:rFonts w:ascii="Times New Roman" w:eastAsia="Times New Roman" w:hAnsi="Times New Roman" w:cs="Times New Roman"/>
              <w:b/>
              <w:bCs/>
              <w:sz w:val="36"/>
              <w:szCs w:val="36"/>
              <w:u w:val="single"/>
              <w:lang w:eastAsia="ru-RU"/>
            </w:rPr>
          </w:pPr>
        </w:p>
        <w:p w:rsidR="00594F7E" w:rsidRDefault="00594F7E" w:rsidP="00625D4F">
          <w:pPr>
            <w:rPr>
              <w:rFonts w:ascii="Times New Roman" w:eastAsia="Times New Roman" w:hAnsi="Times New Roman" w:cs="Times New Roman"/>
              <w:b/>
              <w:bCs/>
              <w:sz w:val="36"/>
              <w:szCs w:val="36"/>
              <w:u w:val="single"/>
              <w:lang w:eastAsia="ru-RU"/>
            </w:rPr>
          </w:pPr>
        </w:p>
        <w:p w:rsidR="00FD74B4" w:rsidRDefault="00FD74B4" w:rsidP="00625D4F">
          <w:pPr>
            <w:rPr>
              <w:rFonts w:ascii="Times New Roman" w:eastAsia="Times New Roman" w:hAnsi="Times New Roman" w:cs="Times New Roman"/>
              <w:b/>
              <w:bCs/>
              <w:sz w:val="36"/>
              <w:szCs w:val="36"/>
              <w:u w:val="single"/>
              <w:lang w:eastAsia="ru-RU"/>
            </w:rPr>
          </w:pPr>
        </w:p>
        <w:p w:rsidR="00FD74B4" w:rsidRDefault="00FD74B4" w:rsidP="00625D4F">
          <w:pPr>
            <w:rPr>
              <w:rFonts w:ascii="Times New Roman" w:eastAsia="Times New Roman" w:hAnsi="Times New Roman" w:cs="Times New Roman"/>
              <w:b/>
              <w:bCs/>
              <w:sz w:val="36"/>
              <w:szCs w:val="36"/>
              <w:u w:val="single"/>
              <w:lang w:eastAsia="ru-RU"/>
            </w:rPr>
          </w:pPr>
        </w:p>
        <w:p w:rsidR="00FD74B4" w:rsidRDefault="00FD74B4" w:rsidP="00625D4F">
          <w:pPr>
            <w:rPr>
              <w:rFonts w:ascii="Times New Roman" w:eastAsia="Times New Roman" w:hAnsi="Times New Roman" w:cs="Times New Roman"/>
              <w:b/>
              <w:bCs/>
              <w:sz w:val="36"/>
              <w:szCs w:val="36"/>
              <w:u w:val="single"/>
              <w:lang w:eastAsia="ru-RU"/>
            </w:rPr>
          </w:pPr>
        </w:p>
        <w:p w:rsidR="00FD74B4" w:rsidRDefault="00FD74B4" w:rsidP="00625D4F">
          <w:pPr>
            <w:rPr>
              <w:rFonts w:ascii="Times New Roman" w:eastAsia="Times New Roman" w:hAnsi="Times New Roman" w:cs="Times New Roman"/>
              <w:b/>
              <w:bCs/>
              <w:sz w:val="36"/>
              <w:szCs w:val="36"/>
              <w:u w:val="single"/>
              <w:lang w:eastAsia="ru-RU"/>
            </w:rPr>
          </w:pPr>
        </w:p>
        <w:p w:rsidR="00FD74B4" w:rsidRDefault="00FD74B4" w:rsidP="00625D4F">
          <w:pPr>
            <w:rPr>
              <w:rFonts w:ascii="Times New Roman" w:eastAsia="Times New Roman" w:hAnsi="Times New Roman" w:cs="Times New Roman"/>
              <w:b/>
              <w:bCs/>
              <w:sz w:val="36"/>
              <w:szCs w:val="36"/>
              <w:u w:val="single"/>
              <w:lang w:eastAsia="ru-RU"/>
            </w:rPr>
          </w:pPr>
        </w:p>
        <w:p w:rsidR="00FD74B4" w:rsidRDefault="00FD74B4" w:rsidP="00625D4F">
          <w:pPr>
            <w:rPr>
              <w:rFonts w:ascii="Times New Roman" w:eastAsia="Times New Roman" w:hAnsi="Times New Roman" w:cs="Times New Roman"/>
              <w:b/>
              <w:bCs/>
              <w:sz w:val="36"/>
              <w:szCs w:val="36"/>
              <w:u w:val="single"/>
              <w:lang w:eastAsia="ru-RU"/>
            </w:rPr>
          </w:pPr>
        </w:p>
        <w:p w:rsidR="00FD74B4" w:rsidRDefault="00FD74B4" w:rsidP="00625D4F">
          <w:pPr>
            <w:rPr>
              <w:rFonts w:ascii="Times New Roman" w:eastAsia="Times New Roman" w:hAnsi="Times New Roman" w:cs="Times New Roman"/>
              <w:b/>
              <w:bCs/>
              <w:sz w:val="36"/>
              <w:szCs w:val="36"/>
              <w:u w:val="single"/>
              <w:lang w:eastAsia="ru-RU"/>
            </w:rPr>
          </w:pPr>
        </w:p>
        <w:p w:rsidR="00625D4F" w:rsidRDefault="0034083F" w:rsidP="00625D4F">
          <w:pPr>
            <w:rPr>
              <w:rFonts w:ascii="Times New Roman" w:eastAsia="Times New Roman" w:hAnsi="Times New Roman" w:cs="Times New Roman"/>
              <w:b/>
              <w:bCs/>
              <w:sz w:val="36"/>
              <w:szCs w:val="36"/>
              <w:u w:val="single"/>
              <w:lang w:eastAsia="ru-RU"/>
            </w:rPr>
          </w:pPr>
        </w:p>
      </w:sdtContent>
    </w:sdt>
    <w:p w:rsidR="000A4269" w:rsidRPr="00625D4F" w:rsidRDefault="000A4269" w:rsidP="00625D4F">
      <w:pP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0A426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Содержание:</w:t>
      </w:r>
    </w:p>
    <w:p w:rsidR="000A4269" w:rsidRPr="000A4269" w:rsidRDefault="000A4269" w:rsidP="000A4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269" w:rsidRPr="000A4269" w:rsidRDefault="00B149D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 w:rsidR="00FE7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3 стр.</w:t>
      </w:r>
    </w:p>
    <w:p w:rsidR="000A4269" w:rsidRDefault="00B149D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проведения туристического похода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4-5 стр.</w:t>
      </w:r>
    </w:p>
    <w:p w:rsidR="00B149D4" w:rsidRDefault="00B149D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2.1 Комплектование группы                                                               5 стр.</w:t>
      </w:r>
    </w:p>
    <w:p w:rsidR="00B149D4" w:rsidRDefault="00B149D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2.2.Организация группы                                                                     5стр.</w:t>
      </w:r>
    </w:p>
    <w:p w:rsidR="00B149D4" w:rsidRDefault="00B149D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2.3Выбор и разработка маршрута                                                     5 стр.</w:t>
      </w:r>
    </w:p>
    <w:p w:rsidR="00B149D4" w:rsidRPr="000A4269" w:rsidRDefault="00B149D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2.4Снарежение                                                                                    5 стр.</w:t>
      </w:r>
    </w:p>
    <w:p w:rsidR="000A4269" w:rsidRDefault="00B149D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Привалы и ночлеги в туристическом походе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6-8 стр.     </w:t>
      </w:r>
    </w:p>
    <w:p w:rsidR="00B149D4" w:rsidRDefault="00B149D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3.1Выбор места для бивака                                                                6стр.</w:t>
      </w:r>
    </w:p>
    <w:p w:rsidR="00B149D4" w:rsidRDefault="00B149D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3.2Работка с палаткой                                                                         6-7стр.</w:t>
      </w:r>
    </w:p>
    <w:p w:rsidR="00B149D4" w:rsidRDefault="00B149D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3.3Разведение костра                                                                          7-8стр.</w:t>
      </w:r>
    </w:p>
    <w:p w:rsidR="00B149D4" w:rsidRPr="000A4269" w:rsidRDefault="00B149D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3.4Разведение костра под дождём                                                     8стр.</w:t>
      </w:r>
    </w:p>
    <w:p w:rsidR="000A4269" w:rsidRDefault="00B149D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в походе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9-11стр.</w:t>
      </w:r>
    </w:p>
    <w:p w:rsidR="00B149D4" w:rsidRPr="000A4269" w:rsidRDefault="00B149D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4.1Упаковка и условие хранения продуктов                                    11стр.</w:t>
      </w:r>
    </w:p>
    <w:p w:rsidR="000A4269" w:rsidRPr="000A4269" w:rsidRDefault="00B149D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Топография и ориентирование на местности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11-12стр.</w:t>
      </w:r>
    </w:p>
    <w:p w:rsidR="000A4269" w:rsidRPr="000A4269" w:rsidRDefault="00B149D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13стр.</w:t>
      </w:r>
    </w:p>
    <w:p w:rsidR="000A4269" w:rsidRDefault="00B149D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14стр.</w:t>
      </w:r>
    </w:p>
    <w:p w:rsidR="00B149D4" w:rsidRPr="000A4269" w:rsidRDefault="00B149D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8.Источники                                                                                         15стр.</w:t>
      </w:r>
    </w:p>
    <w:p w:rsidR="00625D4F" w:rsidRDefault="00625D4F" w:rsidP="00625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D4F" w:rsidRDefault="00625D4F" w:rsidP="00625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625D4F" w:rsidRDefault="00625D4F" w:rsidP="00625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625D4F" w:rsidRDefault="00625D4F" w:rsidP="00625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625D4F" w:rsidRDefault="00625D4F" w:rsidP="00625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0A4269" w:rsidRPr="000A4269" w:rsidRDefault="00FE7E41" w:rsidP="00625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1.</w:t>
      </w:r>
      <w:r w:rsidR="000A4269" w:rsidRPr="000A426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Введение</w:t>
      </w:r>
    </w:p>
    <w:p w:rsidR="000A4269" w:rsidRPr="000A4269" w:rsidRDefault="000A4269" w:rsidP="000A4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269" w:rsidRPr="000A4269" w:rsidRDefault="00B149D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туризмом вырабатывают у человека ряд очень ценных навыков, например,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в правильной,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ходьбе. Большинство горожан, пользуясь для повседневного передвижения услугами транспорта,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 отпуск на террасе дома отдыха или в гамаке на даче,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буквально отучаются ходить. Пройти15—20 километров—не по лесной чаще,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а по обычной проселочной дороге — для них непосильная задача.</w:t>
      </w:r>
    </w:p>
    <w:p w:rsidR="000A4269" w:rsidRPr="000A4269" w:rsidRDefault="00B149D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туризм—это не только средство физического и прикладного воспитания</w:t>
      </w:r>
      <w:proofErr w:type="gramStart"/>
      <w:r w:rsidR="00A2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 роль туризма в идейно-политическом и военно-патриотическом воспитании учащихся.</w:t>
      </w:r>
    </w:p>
    <w:p w:rsidR="000A4269" w:rsidRPr="000A4269" w:rsidRDefault="00B149D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Туризм— </w:t>
      </w:r>
      <w:proofErr w:type="gram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proofErr w:type="gram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едство расширения кругозора и обогащения духовной жизни людей, средство познания красоты природы.</w:t>
      </w:r>
    </w:p>
    <w:p w:rsidR="000A4269" w:rsidRPr="000A4269" w:rsidRDefault="00B149D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туристском походе вырабатывается умение преодолевать трудности.</w:t>
      </w:r>
    </w:p>
    <w:p w:rsidR="000A4269" w:rsidRPr="00B149D4" w:rsidRDefault="00B149D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недооценивать и того, что детскому и особенно подростковому возрасту свойственно стремление к новизне,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приключениям и романтике.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Туризм—прекрасное</w:t>
      </w:r>
      <w:proofErr w:type="gram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средство, которое естественным путем удовлетворяет и такие, не всегда учитываемые взрослыми потребности ребят.</w:t>
      </w:r>
    </w:p>
    <w:p w:rsidR="000A4269" w:rsidRPr="00B149D4" w:rsidRDefault="000A4269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269" w:rsidRPr="00B149D4" w:rsidRDefault="000A4269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269" w:rsidRPr="00B149D4" w:rsidRDefault="000A4269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269" w:rsidRPr="00B149D4" w:rsidRDefault="000A4269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3BE" w:rsidRDefault="00D513BE" w:rsidP="00B149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D513BE" w:rsidRDefault="00D513BE" w:rsidP="00B149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D513BE" w:rsidRDefault="00D513BE" w:rsidP="00B149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D513BE" w:rsidRDefault="00D513BE" w:rsidP="00B149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D513BE" w:rsidRDefault="00D513BE" w:rsidP="00B149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D513BE" w:rsidRDefault="00D513BE" w:rsidP="00B149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D513BE" w:rsidRDefault="00D513BE" w:rsidP="00B149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D513BE" w:rsidRDefault="00D513BE" w:rsidP="00B149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0A4269" w:rsidRPr="000A4269" w:rsidRDefault="00FE7E41" w:rsidP="00B149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2.</w:t>
      </w:r>
      <w:r w:rsidR="000A4269" w:rsidRPr="000A426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Организация проведения туристического похода</w:t>
      </w:r>
    </w:p>
    <w:p w:rsidR="000A4269" w:rsidRPr="000A4269" w:rsidRDefault="000A4269" w:rsidP="000A4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269" w:rsidRPr="000A4269" w:rsidRDefault="00B149D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поход, будь то воскресный выход или многодневное путешествие,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иметь цель. Причем не </w:t>
      </w:r>
      <w:proofErr w:type="gram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подразумеваемую</w:t>
      </w:r>
      <w:proofErr w:type="gram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словесно сформулированную и доведенную до сведения каждого участника похода.</w:t>
      </w:r>
    </w:p>
    <w:p w:rsidR="000A4269" w:rsidRPr="000A4269" w:rsidRDefault="00B149D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походом могут ставиться экскурсионные цели (посетить места, связанные с жизнью и деятельностью В.И. Ленина;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осмотреть дом-музей П.И.Чайковского)</w:t>
      </w:r>
      <w:proofErr w:type="gram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;а</w:t>
      </w:r>
      <w:proofErr w:type="gram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гитационные и военно-патриотические(пройти по местам боев Великой Отечественной войны); цели,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 с выполнением общественных заданий (собрать гербарий, провести простейшие гидрологические измерения), и т.д.</w:t>
      </w:r>
    </w:p>
    <w:p w:rsidR="000A4269" w:rsidRPr="000A4269" w:rsidRDefault="00B149D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люди находят,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занятия туризмом улучшают самочувствие,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снимают напряжение после трудовой недели. Отправляясь в поход, эти люди ставят перед собой в первую очередь оздоровительные цели.</w:t>
      </w:r>
    </w:p>
    <w:p w:rsidR="000A4269" w:rsidRPr="000A4269" w:rsidRDefault="00B149D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устроить поход для того, чтобы научить ребят разводить костер, ставить палатку, ориентироваться на местности и т.д. Это будет поход с учебными целями. Иногда идут в поход,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двигаться по компасу,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преодолевать препятствия,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верх над бурными порогами или снежными перевалами.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поход со спортивными целями.</w:t>
      </w:r>
    </w:p>
    <w:p w:rsidR="000A4269" w:rsidRPr="000A4269" w:rsidRDefault="00B149D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азбучные истины,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касающиеся целей похода,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сводятся к следующему:</w:t>
      </w:r>
    </w:p>
    <w:p w:rsidR="000A4269" w:rsidRPr="000A4269" w:rsidRDefault="00B149D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 всяком походе должна быть намечена цель,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 надо словесно сформулировать и довести до сведения всех участников похода.</w:t>
      </w:r>
    </w:p>
    <w:p w:rsidR="000A4269" w:rsidRPr="000A4269" w:rsidRDefault="00B149D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похода нельзя намечать много различных целей. Лучший вариант — это одна цель. Если целей намечено больше одной,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них должна быть совершенно четко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определена главная.</w:t>
      </w:r>
    </w:p>
    <w:p w:rsidR="000A4269" w:rsidRPr="000A4269" w:rsidRDefault="00B149D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3.Организация похода зависит от целей похода,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первую очередь учитывается главная цель.</w:t>
      </w:r>
    </w:p>
    <w:p w:rsidR="000A4269" w:rsidRPr="000A4269" w:rsidRDefault="00B149D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походах новичков,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должно быть специальных заданий. Цель такого похода заключается в успешном прохождении маршрута и овладении элементарными туристскими навыками.</w:t>
      </w:r>
    </w:p>
    <w:p w:rsidR="000A4269" w:rsidRPr="00625D4F" w:rsidRDefault="000A4269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4269" w:rsidRPr="00625D4F" w:rsidRDefault="000A4269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4269" w:rsidRPr="00625D4F" w:rsidRDefault="000A4269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4269" w:rsidRPr="00625D4F" w:rsidRDefault="000A4269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4269" w:rsidRPr="00625D4F" w:rsidRDefault="000A4269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49D4" w:rsidRDefault="00B149D4" w:rsidP="00B14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4269" w:rsidRPr="000A4269" w:rsidRDefault="00FE7E41" w:rsidP="00B149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>2.1</w:t>
      </w:r>
      <w:r w:rsidR="000A4269" w:rsidRPr="000A4269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>Комплектование группы</w:t>
      </w:r>
    </w:p>
    <w:p w:rsidR="000A4269" w:rsidRPr="000A4269" w:rsidRDefault="00B149D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группы очень тесно связано с целями похода и может осуществляться двумя способами.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из них— </w:t>
      </w:r>
      <w:proofErr w:type="gram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гда сначала намечают цель похода, а потом подбирают подходящих участников.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втором способе организации похода нужно сначала выявить желающих участвовать в походе и лишь после этого намечать посильные для них цели.</w:t>
      </w:r>
    </w:p>
    <w:p w:rsidR="000A4269" w:rsidRPr="000A4269" w:rsidRDefault="00FE7E41" w:rsidP="000A4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>2.2</w:t>
      </w:r>
      <w:r w:rsidR="000A4269" w:rsidRPr="000A4269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>Организация группы</w:t>
      </w:r>
    </w:p>
    <w:p w:rsidR="000A4269" w:rsidRPr="000A4269" w:rsidRDefault="00B149D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похода обычно начинается с собрания всех желающих в нем участвовать.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собрании руководитель похода сообщает о цели похода,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маршруте (если он уже разработан</w:t>
      </w:r>
      <w:proofErr w:type="gram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длительности похода, о сумме денег, которую надо будет внести каждому участнику, о том, что надо взять с собой,</w:t>
      </w:r>
      <w:r w:rsidR="00D51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 поручения,</w:t>
      </w:r>
      <w:r w:rsidR="00D51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договаривается о следующей встрече.</w:t>
      </w:r>
    </w:p>
    <w:p w:rsidR="000A4269" w:rsidRPr="000A4269" w:rsidRDefault="00FE7E41" w:rsidP="000A4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>2.3</w:t>
      </w:r>
      <w:r w:rsidR="000A4269" w:rsidRPr="000A4269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>Выбор и разработка маршрута</w:t>
      </w: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установлена цель похода и определился состав группы,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наступает очередной этап подготовки— </w:t>
      </w:r>
      <w:proofErr w:type="gram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 и разработка маршрута.</w:t>
      </w: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Проще всего обстоит дело с непродолжительными походами по родному краю.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можно воспользоваться специальными путеводителями,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которых рекомендуются уже разработанные маршруты.</w:t>
      </w:r>
    </w:p>
    <w:p w:rsidR="000A4269" w:rsidRPr="000A4269" w:rsidRDefault="00FE7E41" w:rsidP="000A4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6"/>
          <w:szCs w:val="32"/>
          <w:lang w:eastAsia="ru-RU"/>
        </w:rPr>
        <w:t>2.4</w:t>
      </w:r>
      <w:r w:rsidR="000A4269" w:rsidRPr="000A4269">
        <w:rPr>
          <w:rFonts w:ascii="Times New Roman" w:eastAsia="Times New Roman" w:hAnsi="Times New Roman" w:cs="Times New Roman"/>
          <w:bCs/>
          <w:i/>
          <w:sz w:val="36"/>
          <w:szCs w:val="32"/>
          <w:lang w:eastAsia="ru-RU"/>
        </w:rPr>
        <w:t>Снаряжение</w:t>
      </w: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Снаряжение принято делить </w:t>
      </w:r>
      <w:proofErr w:type="gram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личное, групповое и специальное.</w:t>
      </w: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Личное снаряжение— </w:t>
      </w:r>
      <w:proofErr w:type="gram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gram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носильные вещи, спальные и умывальные принадлежности и некоторые другие предметы индивидуального пользования(кружка, миска,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ложка, рюкзак и т. д.).</w:t>
      </w: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К групповому снаряжению относятся палатки, топоры,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 для варки пищи,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маршрутные материал</w:t>
      </w:r>
      <w:proofErr w:type="gram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карты, кроки,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компасы) и другие предметы коллективного пользования.</w:t>
      </w: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специальному снаряжению относятся предметы как группового,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личного пользования,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которых вызывается спецификой того или иного маршрута: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спасательные жилеты, веревки,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репшнуры, ледорубы,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накомарники и т. п.</w:t>
      </w:r>
    </w:p>
    <w:p w:rsidR="000A4269" w:rsidRPr="00D513BE" w:rsidRDefault="00D513BE" w:rsidP="00FD7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в специальном снаряжении обычно появляется тогда, когда туристы отправляются в походы высоких категорий сложности, а в таких путешествиях юные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туристы практически не участвуют;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описание такого снаряжения в данном пособии не приводится.</w:t>
      </w:r>
    </w:p>
    <w:p w:rsidR="000A4269" w:rsidRPr="00D513BE" w:rsidRDefault="000A4269" w:rsidP="000A4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269" w:rsidRPr="000A4269" w:rsidRDefault="00FE7E41" w:rsidP="000A4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3.</w:t>
      </w:r>
      <w:r w:rsidR="000A4269" w:rsidRPr="000A426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Правила и ночлеги в туристическом походе</w:t>
      </w:r>
    </w:p>
    <w:p w:rsidR="000A4269" w:rsidRPr="000A4269" w:rsidRDefault="000A4269" w:rsidP="000A4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0A4269" w:rsidRPr="000A4269" w:rsidRDefault="00FE7E41" w:rsidP="000A4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>3.1</w:t>
      </w:r>
      <w:r w:rsidR="000A4269" w:rsidRPr="000A4269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>Выбор места для бивака</w:t>
      </w:r>
    </w:p>
    <w:p w:rsidR="00D513BE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для бивака должно удовлетворять нескольким требованиям.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из них— </w:t>
      </w:r>
      <w:proofErr w:type="gram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gram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зопасность.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в полной мере это требование относится к дальним и сложным походам. В условиях средней полосы России вопросы безопасности не стоят с такой остротой, и о них чаще всего вообще забывают.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располагаться лагерем ниже по течению реки вблизи крупных деревень, скотных дворов, боен,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поселков с промышленными предприятиями.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Вода, взятая из реки в подобном месте, может оказаться испорченной</w:t>
      </w:r>
      <w:proofErr w:type="gram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следует без крайней нужды разбивать лагерь возле водоемов со стоячей цветущей водой. Но все же лучше пройти лишнюю пару километров и остановиться возле проточной воды. Не стоит располагаться лагерем недалеко от деревень и проезжих дорог, особенно если поход совершается в праздничные дни.</w:t>
      </w: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требованием к месту бивака является наличие воды и дров.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сказать,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этих требований является более важным. Все зависит от конкретных условий похода.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в жаркое летнее время в средней полосе России важнее бывает найти воду. С дровами проще, но ранней весной, когда еще не сошла талая вода, эта проблема выдвигается на первый план.</w:t>
      </w: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обеспеченность водой и дровами— </w:t>
      </w:r>
      <w:proofErr w:type="gram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основные требования к месту бивака.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они принимаются во внимание в первую очередь,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место бивака намечают по карте, а потом— </w:t>
      </w:r>
      <w:proofErr w:type="gram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гда выбирают его на местности.</w:t>
      </w: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требования к месту бивака следует рассматривать как желательные,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обязательные.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Эстетические требования к месту бивака и внешнему виду лагеря тоже относятся к числу дополнительных требований.</w:t>
      </w:r>
    </w:p>
    <w:p w:rsidR="000A4269" w:rsidRPr="000A4269" w:rsidRDefault="00FE7E41" w:rsidP="000A4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>3.2</w:t>
      </w:r>
      <w:r w:rsidR="000A4269" w:rsidRPr="000A4269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>Работа с палаткой</w:t>
      </w: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Палатка издавна стала верным спутником путешественников.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палатка служила надежно, с ней надо правильно обращаться.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выбрать место, где будет стоять палатка.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нему невелики.</w:t>
      </w: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тут не должно быть кочек, бугров, выступающих корней деревьев, камней и т. д. Нежелательно устанавливать палатку на высокой траве.</w:t>
      </w: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это место не должно быть сырым.</w:t>
      </w: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В-третьих, выбранное место не должно быть покатым, чтобы </w:t>
      </w:r>
      <w:proofErr w:type="gram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спящие</w:t>
      </w:r>
      <w:proofErr w:type="gram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ночью не съезжали друг на друга.</w:t>
      </w: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 палатку несколько человек, чаще всего двое или четверо. Определенного,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навсегда принятого порядка установки палатки не существует.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несколько вариантов.</w:t>
      </w: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Палатка имеет 14 растяжек— 2 </w:t>
      </w:r>
      <w:proofErr w:type="gram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идущие</w:t>
      </w:r>
      <w:proofErr w:type="gram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конька, по 3 на боковых крыльях и 6 на полу. Теоретически считается, что для правильной установки такой палатки должны быть использованы все 14 растяжек.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для установки палатки потребуется14 колышков длиной по 15—25 см и две опорные стойки;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каждой стойки должна соответствовать высоте конька над полом: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полудатки</w:t>
      </w:r>
      <w:proofErr w:type="spell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»— это 1,5 м,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памирки</w:t>
      </w:r>
      <w:proofErr w:type="spell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—1,2 м и т. д. Сначала натягивается пол палатки,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угловых растяжек. Можно начать с растяжек,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 по диагонали,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— с растяжек,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находящихся с какой-то одной стороны. Не следует только начинать со средних растяжек— </w:t>
      </w:r>
      <w:proofErr w:type="gram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труднее ровно натянуть пол.</w:t>
      </w: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пол растянут,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опорные стойки,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поддерживают конек палатки.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палаток предусматривает,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стойки помещаются внутри палатки: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— у задней стенки, другая— </w:t>
      </w:r>
      <w:proofErr w:type="gram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gram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входа. Для их установки в коньке сделаны два отверстия с люверсами: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 конец стойки идет в люверс, нижний упирается в пол палатки.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практика показывает,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устанавливать стойки внутри палатки не стоит. При сильном натягивании люверсы рано или поздно начинают вырываться из ткани палатки.</w:t>
      </w: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и упрощенные способы, установки палатки. Прежде всего, далеко не всегда надо натягивать пол палатки.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без этого можно превосходно обойтись (не нужны шесть колышков). Далее,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столь же часто можно обойтись без натягивания средних оттяжек на крылья</w:t>
      </w:r>
      <w:proofErr w:type="gram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gram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 еще два кола). Наконец,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ночуя в лесу,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всегда можно растянуть конек палатки между двумя деревьями и не пользоваться опорными стойкам</w:t>
      </w:r>
      <w:proofErr w:type="gram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нужны опорные стойки и еще два маленьких кола). Итак, вместо14 маленьких кольев и 2 больших стоек палатку можно установить всего на четырех колышках. Для установки палатки таким способом стоит нарастить веревки коньковых оттяжек или заменить их более длинными.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можно натянуть палатку между довольно далеко растущими деревьями.</w:t>
      </w: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дождь туристская палатка, как правило, промокает.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Палатки из брезента, репса,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плащ-палаточной</w:t>
      </w:r>
      <w:proofErr w:type="gram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ткани промокают даже когда они новые. Палатки из прорезиненного перкаля или водоотталкивающих тканей начинают промокать после одного-двух сезонов, а служат палатки обычно гораздо дольше.</w:t>
      </w:r>
    </w:p>
    <w:p w:rsidR="000A4269" w:rsidRPr="000A4269" w:rsidRDefault="00FE7E41" w:rsidP="000A4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>3.3</w:t>
      </w:r>
      <w:r w:rsidR="000A4269" w:rsidRPr="000A4269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>Разведение костра</w:t>
      </w: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разведения костра сам по себе не сложен</w:t>
      </w:r>
      <w:proofErr w:type="gram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зажигается растопка —какой-то материал,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 на небольшое время дать достаточно крупное пламя,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от него занялись совсем тонкие сухие ветки толщиной со спичку. Затем подкладывают сучья </w:t>
      </w:r>
      <w:proofErr w:type="gram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приближающиеся по толщине к карандашу.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разгорятся и эти, кладут следующие,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толщиной в палец. Так,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кладут в костер все более и более толстые дрова. Понятно,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все дрова должны быть обязательно сухими.</w:t>
      </w:r>
    </w:p>
    <w:p w:rsidR="00D513BE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растопку обычно идет бумага, реже— </w:t>
      </w:r>
      <w:proofErr w:type="gram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gram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реста. Надо только помнить,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снимать для растопки бересту с берез,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растущих возле бивака, недопустимо.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Бересту обычно запасают впрок,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во время перехода находят гнилое или упавшее дерево.</w:t>
      </w: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Растопку обычно укладывают прямо на землю,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сверху на нее кладут веточки или лучинки из первой партии топлива, но не всю заготовленную паутинку или лучину, а только часть их, так,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растопка не оказалась заваленной ими. Некоторые туристы любят при этом укладывать на растопку только нижние концы лучины,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верхние </w:t>
      </w:r>
      <w:proofErr w:type="gram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—к</w:t>
      </w:r>
      <w:proofErr w:type="gram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ласть на какую-нибудь ветку потолще.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такой укладке есть смысл: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веточки или лучинки, лежащие в наклонном положении,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легче разгораются.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бумага или береста прогорят, лучинки не оседают вниз и не ссыпаются друг на друга,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иногда происходит,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их просто набросать поверх растопк</w:t>
      </w:r>
      <w:proofErr w:type="gram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упавшие на землю </w:t>
      </w:r>
      <w:proofErr w:type="spell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неразгоревшиеся</w:t>
      </w:r>
      <w:proofErr w:type="spell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лучинки могут потухнуть).</w:t>
      </w: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Растопку следует поджигать снизу — тогда она прогорит вся, до </w:t>
      </w:r>
      <w:proofErr w:type="spell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конца</w:t>
      </w:r>
      <w:proofErr w:type="gram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</w:t>
      </w:r>
      <w:proofErr w:type="spell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зажечь растопку сверху,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нередко прогорает только ее верхняя часть, а затем пламя гаснет: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вниз распространяется очень плохо.</w:t>
      </w: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Растопку в виде пучков паутинки или лучинок лучше поджигать,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 на весу.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тоньше лучина или прутики, тем легче они загораются,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тем быстрее они и прогорают.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нельзя валить его в огонь как попало.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ветки или лучина лягут плотным слоем,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забьют огонь и костер тут же погаснет.</w:t>
      </w: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 небольшая,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кучка паутинки,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поджигается от растопки,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сыграть роль запала.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эта паутинка разгорелась,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пустить в ход остальной запас паутинки.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разгоревшуюся паутинку кладут несколько сучьев из следующей партии топлив</w:t>
      </w:r>
      <w:proofErr w:type="gram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скажем, толщиной с карандаш).Разгоревшись,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послужат запалом для всей партии дров. Так постепенно увеличивается толщина сучьев и поленьев,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закладываемых в костер.</w:t>
      </w:r>
    </w:p>
    <w:p w:rsidR="000A4269" w:rsidRPr="000A4269" w:rsidRDefault="00FE7E41" w:rsidP="000A4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>3.4</w:t>
      </w:r>
      <w:r w:rsidR="000A4269" w:rsidRPr="000A4269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>Разведение костра под дождем</w:t>
      </w:r>
    </w:p>
    <w:p w:rsidR="000A4269" w:rsidRDefault="000A4269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развести костер под дождем,</w:t>
      </w:r>
      <w:r w:rsidR="00D51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иметь сухие спички.</w:t>
      </w:r>
      <w:r w:rsidR="00D51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дождь идет длительное время (осенью случается, что с короткими перерывами он может продолжаться два-три дня подряд), в лесу все становится словно напитанным влагой — трава,</w:t>
      </w:r>
      <w:r w:rsidR="00D51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хвоя, ветви деревьев. В такую погоду самые сухие ветки будут слегка влажными снаружи. Даже паутинка в этих условиях не загорается,</w:t>
      </w:r>
      <w:r w:rsidR="00D51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горения растопки паутинка успевает лишь чуть-чуть подсохнуть снаружи. Чтобы не оказаться в подобном положении,</w:t>
      </w:r>
      <w:r w:rsidR="00D51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взять с собой из дома искусственную растопку, не боящуюся влаги,— таблетки сухого спирта,</w:t>
      </w:r>
      <w:r w:rsidR="00D51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куски целлулоида или плексигласа,</w:t>
      </w:r>
      <w:r w:rsidR="00D51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огарок свечи.</w:t>
      </w:r>
    </w:p>
    <w:p w:rsidR="00FD74B4" w:rsidRDefault="00FD74B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4B4" w:rsidRPr="000A4269" w:rsidRDefault="00FD74B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269" w:rsidRPr="000A4269" w:rsidRDefault="000A4269" w:rsidP="000A4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269" w:rsidRPr="00D513BE" w:rsidRDefault="000A4269" w:rsidP="000A4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0A4269" w:rsidRDefault="000A4269" w:rsidP="000A4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FD74B4" w:rsidRPr="00D513BE" w:rsidRDefault="00FD74B4" w:rsidP="000A4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0A4269" w:rsidRPr="000A4269" w:rsidRDefault="00FE7E41" w:rsidP="000A4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4.</w:t>
      </w:r>
      <w:r w:rsidR="000A4269" w:rsidRPr="000A426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Питание в походе</w:t>
      </w:r>
    </w:p>
    <w:p w:rsidR="000A4269" w:rsidRPr="000A4269" w:rsidRDefault="000A4269" w:rsidP="000A4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269" w:rsidRPr="000A4269" w:rsidRDefault="000A4269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42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Калорийность основных продуктов питания (на 1кг)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54"/>
        <w:gridCol w:w="1494"/>
        <w:gridCol w:w="2979"/>
        <w:gridCol w:w="1498"/>
      </w:tblGrid>
      <w:tr w:rsidR="000A4269" w:rsidRPr="000A4269" w:rsidTr="000A42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4269" w:rsidRPr="000A4269" w:rsidTr="000A42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хлебные изделия: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2500-3500</w:t>
            </w:r>
          </w:p>
        </w:tc>
      </w:tr>
      <w:tr w:rsidR="000A4269" w:rsidRPr="000A4269" w:rsidTr="000A42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</w:tr>
      <w:tr w:rsidR="000A4269" w:rsidRPr="000A4269" w:rsidTr="000A42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</w:tr>
      <w:tr w:rsidR="000A4269" w:rsidRPr="000A4269" w:rsidTr="000A42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ржаные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Курага, чернослив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</w:t>
            </w:r>
          </w:p>
        </w:tc>
      </w:tr>
      <w:tr w:rsidR="000A4269" w:rsidRPr="000A4269" w:rsidTr="000A42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Мясные продукты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269" w:rsidRPr="000A4269" w:rsidTr="000A42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пшеничные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твердого копчения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</w:t>
            </w:r>
          </w:p>
        </w:tc>
      </w:tr>
      <w:tr w:rsidR="000A4269" w:rsidRPr="000A4269" w:rsidTr="000A42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</w:tr>
      <w:tr w:rsidR="000A4269" w:rsidRPr="000A4269" w:rsidTr="000A42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Молочные изделия: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Колбаса </w:t>
            </w:r>
            <w:proofErr w:type="spellStart"/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полукопченая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0A4269" w:rsidRPr="000A4269" w:rsidTr="000A42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Ветчина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0A4269" w:rsidRPr="000A4269" w:rsidTr="000A42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топленое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</w:tr>
      <w:tr w:rsidR="000A4269" w:rsidRPr="000A4269" w:rsidTr="000A42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голландский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Сало-</w:t>
            </w:r>
            <w:proofErr w:type="spellStart"/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шпиг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6150</w:t>
            </w:r>
          </w:p>
        </w:tc>
      </w:tr>
      <w:tr w:rsidR="000A4269" w:rsidRPr="000A4269" w:rsidTr="000A42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плавленый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Паштет печеночный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0A4269" w:rsidRPr="000A4269" w:rsidTr="000A42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и фрукты: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269" w:rsidRPr="000A4269" w:rsidTr="000A42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Яичный порошок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свежий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0A4269" w:rsidRPr="000A4269" w:rsidTr="000A42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сгущенное с сахаром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разные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200-350</w:t>
            </w:r>
          </w:p>
        </w:tc>
      </w:tr>
      <w:tr w:rsidR="000A4269" w:rsidRPr="000A4269" w:rsidTr="000A42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сгущенное без сахара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0A4269" w:rsidRPr="000A4269" w:rsidTr="000A42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сухие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</w:tr>
      <w:tr w:rsidR="000A4269" w:rsidRPr="000A4269" w:rsidTr="000A42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Крупа гречневая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Груши свежие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0A4269" w:rsidRPr="000A4269" w:rsidTr="000A42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овсяная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A4269" w:rsidRPr="000A4269" w:rsidTr="000A42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манная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269" w:rsidRPr="000A4269" w:rsidTr="000A42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Макароны, лапша, вермишель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Рыбные консервы в томате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1100-1850</w:t>
            </w:r>
          </w:p>
        </w:tc>
      </w:tr>
      <w:tr w:rsidR="000A4269" w:rsidRPr="000A4269" w:rsidTr="000A42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Горох, бобы, фасоль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свежая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400-500</w:t>
            </w:r>
          </w:p>
        </w:tc>
      </w:tr>
      <w:tr w:rsidR="000A4269" w:rsidRPr="000A4269" w:rsidTr="000A42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Вобла сушеная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</w:t>
            </w:r>
          </w:p>
        </w:tc>
      </w:tr>
      <w:tr w:rsidR="000A4269" w:rsidRPr="000A4269" w:rsidTr="000A42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</w:t>
            </w:r>
          </w:p>
        </w:tc>
      </w:tr>
      <w:tr w:rsidR="000A4269" w:rsidRPr="000A4269" w:rsidTr="000A42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пшенный и гречневый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0A4269" w:rsidRPr="000A4269" w:rsidTr="000A42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Сладкое: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269" w:rsidRPr="000A4269" w:rsidTr="000A42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4269" w:rsidRPr="000A4269" w:rsidRDefault="000A4269" w:rsidP="000A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4269" w:rsidRPr="000A4269" w:rsidRDefault="000A4269" w:rsidP="000A4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нельзя составить продовольственный рацион, руководствуясь только калорийностью продуктов. Не меньшее значение имеет правильное соотношение основных компонентов питания — жиров,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белков и углеводов.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считать,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норму дневного рациона должны составлять примерно 120 г белков, 60 г жиров,500 г углеводов.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 содержатся в первую очередь в мясе и мясопродуктах,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рыбе, сыре, горохе,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бобах и фасоли,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меньшей мере— </w:t>
      </w:r>
      <w:proofErr w:type="gram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мучных продуктах и крупах; углеводы— в сахаре (почти чистый углевод),конфетах, овощах и фруктах, сгущенном молоке, мучных изделиях, крупах;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жиры — в масле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,сале, в меньшей степени — в колбасе, сыре,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ветчине. Кроме того, в пище должны еще содержаться витамины и минеральные соли. Только с учетом всего этого пища будет вполне полноценной.</w:t>
      </w: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внимательно рассмотреть калорийность продуктов,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указанную в таблице, то нетрудно заметить,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хлеб, мучные изделия, крупы,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 и фрукты,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т. е. почти все продукты, богатые углеводам</w:t>
      </w:r>
      <w:proofErr w:type="gram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сахара), являются довольно низкокалорийными.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при составлении рациона у туристов часто появляется желание заменить их более калорийными продуктами и за счет этого добиться выигрыша в весе. Походная практика показывает,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наилучшее весовое соотношение белков, жиров и углеводов—1:1:4. Дальнейшее снижение количества углеводов и увеличение доли жиров и белков с целью уменьшить вес продуктов питания при сохранении прежней калорийности приводит к неприятным,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и не таким уж страшным последствиям.</w:t>
      </w:r>
    </w:p>
    <w:p w:rsid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до окончательного составления рациона еще далеко. Пока мы рассмотрели продукты с точки зрения их калорийности,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сытности и вкусовых качеств.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есть еще один существенный момент, который совершенно необходимо учитывать при составлении рациона туриста,— это вес. Каким бы вкусным и питательным ни был составленный рацион, все его достоинства будут зачеркнуты,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его вес выйдет за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пределы допустимых норм. Туристская практика показывает,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вес суточного рациона на одного человека должен быть в пределах от900 до 1200 г. Чем продолжительнее поход, тем больше приближается рацион к нижнему пределу, чем короче — тем больше можно увеличивать вес продовольственного рациона.</w:t>
      </w:r>
    </w:p>
    <w:p w:rsidR="00FD74B4" w:rsidRPr="00D513BE" w:rsidRDefault="00FD74B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269" w:rsidRPr="000A4269" w:rsidRDefault="00FE7E41" w:rsidP="000A4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>4.1</w:t>
      </w:r>
      <w:r w:rsidR="000A4269" w:rsidRPr="000A4269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>Упаковка и хранение продуктов</w:t>
      </w: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иметь в виду,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магазинная упаковка продуктов совершенно не годится для походов. Она рассчитана только на то,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покупатель мог их донести от магазина до дома. Основной тарой, в которую укладываются продукты для похода, являются матерчатые мешочки.</w:t>
      </w:r>
    </w:p>
    <w:p w:rsid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особенно боятся влаги,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 сахар,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соль, сухое молоко, помимо этого, следует уложить в непромокаемые мешочки. Растительное масло заливают в обыкновенные алюминиевые фляги. Нужно только проверить,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будет ли крышка фляги пропускать масло наружу.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такая опасность есть,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дополнительно проложить крышку резиной.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Сливочное или топленое масло укладывают в обычный алюминиевый бидон и при этом под крышку подкладывают куски резины или полиэтилена для того, чтобы она была закрыта как можно плотнее.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также обязательно укладывают в матерчатые мешки. Сухари рекомендуется упаковывать в длинные узкие мешки, плотно прижимая один к другому, чтобы они не терлись и не дробились друг о друга.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 лучше всего хранить так же, как сахар,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 одним дополнением.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 отсыревает очень быстро,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не побывав в воде, а просто от влаги в воздухе.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Консервные банки в специальной упаковке не нуждаются. В летнее время колбаса довольно быстро портится,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рекомендуется обмазывать колбасу снаружи жиром или маслом,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ее в полиэтиленовом пакете и периодически осматривать.</w:t>
      </w:r>
    </w:p>
    <w:p w:rsidR="00FD74B4" w:rsidRDefault="00FD74B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4B4" w:rsidRDefault="00FD74B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4B4" w:rsidRDefault="00FD74B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4B4" w:rsidRDefault="00FD74B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4B4" w:rsidRDefault="00FD74B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4B4" w:rsidRDefault="00FD74B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4B4" w:rsidRDefault="00FD74B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4B4" w:rsidRDefault="00FD74B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4B4" w:rsidRDefault="00FD74B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4B4" w:rsidRDefault="00FD74B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4B4" w:rsidRDefault="00FD74B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4B4" w:rsidRDefault="00FD74B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4B4" w:rsidRDefault="00FD74B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4B4" w:rsidRDefault="00FD74B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269" w:rsidRPr="000A4269" w:rsidRDefault="00FE7E41" w:rsidP="000A4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5.</w:t>
      </w:r>
      <w:r w:rsidR="000A4269" w:rsidRPr="000A426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Топография и ориентирование на местности</w:t>
      </w:r>
    </w:p>
    <w:p w:rsidR="000A4269" w:rsidRPr="000A4269" w:rsidRDefault="000A4269" w:rsidP="000A4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увеличить точность движения по азимуту,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руководства по топографии рекомендуют следующие приемы.</w:t>
      </w:r>
    </w:p>
    <w:p w:rsidR="00D513BE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из них — это использование промежуточных ориентиров.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Определив по компасу направление на местности,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соответствует нашему азимуту,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наметить какой-нибудь предмет (дерево,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 и т. п.), находящийся строго на нужном направлении.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предмет и будет нашим первым промежуточным ориентиром.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только чтобы ориентир был достаточно заметным и не терялся из виду при приближении к нему. Дойдя до первого промежуточного ориентира,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же порядком определяют второй промежуточный ориентир и двигаются, пока не достигнут его. Достигнув второго промежуточного ориентира,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 себе третий ориентир и т. д.</w:t>
      </w: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прием — провешивание пройденного пути с целью выдерживания направления по створу (створом называется вертикальная плоскость,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проходящая на местности через каткие-то две точки). Начав движение по азимуту, оставляют на своем пути через известные промежутки какие-то вехи— </w:t>
      </w:r>
      <w:proofErr w:type="gram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битый кол или еще что-то.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Оглядываясь в ходе движения назад, следят,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направление движения не отклонялось от линии, отмеченной оставленными вехами. Допущенное отклонение от требуемого направления здесь легко обнаружить.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выпавшем снегу вместо провешенной линии можно движение по створу осуществлять,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наблюдая за оставшейся позади лыжней или цепочкой следов.</w:t>
      </w: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прием — использование товарища для выдерживания нужного направления.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намечает нужное направление и показывает его одному из товарищей. Тот начинает движение в указанном ему направлении,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ведущий, находясь сзади, корректирует движение. Заметить отклонение от требуемого направления,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допущенное идущим впереди человеком,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легче, чем свое собственное.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прием можно считать вариантом движения по створу. Понятно,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если выслать вперед не одного,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двух-трех человек или больше, то точность выдерживания направления возрастет.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Наибольшей она окажется,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ведущий станет в конец группы и будет видеть перед собой всю цепочку туристов. В этом случае легко заметить сравнительно небольшое расхождение между требуемым азимутом и направлением,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которому движется группа.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практика показала, что если вперед вышло более двух человек,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ведущему становится трудно управлять ими. Его часто недослышат,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 реагируют на его команды,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подчас возникает перебранка,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 приходится останавливать.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в качестве</w:t>
      </w:r>
      <w:proofErr w:type="gram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«в</w:t>
      </w:r>
      <w:proofErr w:type="gram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переди идущего»используют одного, реже двух человек.</w:t>
      </w: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Четвертый прием направлен на погашение ошибки, возникающей при обходе мелких препятствий— </w:t>
      </w:r>
      <w:proofErr w:type="gram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gram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 растущих групп деревьев,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кустов, завалов и т. д. Чтобы такая ошибка не накапливалась,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обходить их поочередно то справа, то слева.</w:t>
      </w: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Пятый рекомендуемый,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руководствах прием заключается в счете шагов.</w:t>
      </w: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прием — шестой— </w:t>
      </w:r>
      <w:proofErr w:type="gram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gram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ссчитан на тот случай,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пути встречается непреодолимое препятствие,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 по размеру.</w:t>
      </w: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таком случае рекомендуется обходить его следующим образом. Пойти вдоль препятствия,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заметив новый азимут и ведя счет пар шагов.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Дойдя до края препятствия,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повернуть и пойти по прежнему азимуту. Когда препятствие будет обойдено,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азимут,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обратный тому,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которому происходило движение вдоль препятстви</w:t>
      </w:r>
      <w:proofErr w:type="gram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обратным считается азимут, отличающийся от данного на180°). Пройдя по обратному азимуту точно такое же число пар шагов, затем снова повернуть на первоначальный азимут.</w:t>
      </w: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осьмой прием заключается в предварительной подготовке всех данных,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движения,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оформлении их в виде схемы движения по азимуту и в виде соответствующей таблицы. Заниматься этим на маршруте значительно сложнее. Тут может быть и дождь, и мороз,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ветер, и темнота,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подступающая усталость,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способствующая появлению ошибок, и даже просто неудобная обстановка— </w:t>
      </w:r>
      <w:proofErr w:type="gram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ровно расстелить карту, приходится работать, держа ее на весу, и т. д. Поэтому вся эта работа проделывается заранее.</w:t>
      </w:r>
    </w:p>
    <w:p w:rsidR="00FD74B4" w:rsidRDefault="00FD74B4" w:rsidP="000A4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FD74B4" w:rsidRDefault="00FD74B4" w:rsidP="000A4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FD74B4" w:rsidRDefault="00FD74B4" w:rsidP="000A4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FD74B4" w:rsidRDefault="00FD74B4" w:rsidP="000A4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FD74B4" w:rsidRDefault="00FD74B4" w:rsidP="000A4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FD74B4" w:rsidRDefault="00FD74B4" w:rsidP="000A4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FD74B4" w:rsidRDefault="00FD74B4" w:rsidP="000A4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FD74B4" w:rsidRDefault="00FD74B4" w:rsidP="000A4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FD74B4" w:rsidRDefault="00FD74B4" w:rsidP="000A4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FD74B4" w:rsidRDefault="00FD74B4" w:rsidP="000A4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FD74B4" w:rsidRDefault="00FD74B4" w:rsidP="000A4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FD74B4" w:rsidRDefault="00FD74B4" w:rsidP="000A4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FD74B4" w:rsidRDefault="00FD74B4" w:rsidP="000A4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FD74B4" w:rsidRDefault="00FD74B4" w:rsidP="000A4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0A4269" w:rsidRPr="000A4269" w:rsidRDefault="00FE7E41" w:rsidP="000A4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6.</w:t>
      </w:r>
      <w:r w:rsidR="000A4269" w:rsidRPr="000A426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Обеспечение безопасности</w:t>
      </w:r>
    </w:p>
    <w:p w:rsidR="000A4269" w:rsidRPr="000A4269" w:rsidRDefault="000A4269" w:rsidP="000A4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Меры предосторожности в обращении с огнем</w:t>
      </w: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Костер хранит потенциальную опасность,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может не напоминать о себе настолько долго, что о ней забывают.</w:t>
      </w: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Покидая место бивака,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обязательно залить костер.</w:t>
      </w: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следует разводить огонь непосредственно под деревьями.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деревьях,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хвойных,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чему загореться.</w:t>
      </w: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разводить костры там, где имеется торф.</w:t>
      </w: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также разводить чрезмерно большие костры.</w:t>
      </w: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оставлять костер (даже гаснущий) без присмотра.</w:t>
      </w: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внимательно надо следить за костром,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кругом много сухой травы и когда дует сильный ветер.</w:t>
      </w: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словом, разводя костер, нельзя пренебрегать мерами предосторожности.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то, что здесь было названо мерами предосторожности,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войдет в привычку юного туриста,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стане </w:t>
      </w:r>
      <w:proofErr w:type="gram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 его общения с огнем. Тогда огонь навсегда станет надежным другом, который никогда не обманет и не подведет.</w:t>
      </w:r>
    </w:p>
    <w:p w:rsid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только огнь является единственной опасностью в походе. Также при приготовлении пищи, при прохождении маршрута, при установке лагеря нужно быть предельно внимательным.</w:t>
      </w:r>
    </w:p>
    <w:p w:rsidR="00FD74B4" w:rsidRPr="00625D4F" w:rsidRDefault="00FD74B4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269" w:rsidRPr="00625D4F" w:rsidRDefault="000A4269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269" w:rsidRPr="00625D4F" w:rsidRDefault="000A4269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269" w:rsidRPr="00625D4F" w:rsidRDefault="000A4269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269" w:rsidRPr="00625D4F" w:rsidRDefault="000A4269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269" w:rsidRPr="00625D4F" w:rsidRDefault="000A4269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269" w:rsidRPr="00625D4F" w:rsidRDefault="000A4269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269" w:rsidRPr="00625D4F" w:rsidRDefault="000A4269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269" w:rsidRPr="000A4269" w:rsidRDefault="000A4269" w:rsidP="000A4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269" w:rsidRPr="000A4269" w:rsidRDefault="00FE7E41" w:rsidP="000A4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7.</w:t>
      </w:r>
      <w:r w:rsidR="000A4269" w:rsidRPr="000A426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Заключение</w:t>
      </w:r>
    </w:p>
    <w:p w:rsidR="000A4269" w:rsidRPr="000A4269" w:rsidRDefault="000A4269" w:rsidP="000A4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269" w:rsidRPr="000A4269" w:rsidRDefault="00D513BE" w:rsidP="000A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Туризм— </w:t>
      </w:r>
      <w:proofErr w:type="gramStart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екрасное и эффективное средство воспитания здорового и закаленного человека. Туризм закаляет так,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ни один другой вид спорта. Более того, туризм с его большими,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69" w:rsidRPr="000A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равномерно распределенными во времени нагрузками способствует излечению некоторых заболеваний.</w:t>
      </w:r>
    </w:p>
    <w:p w:rsidR="00B149D4" w:rsidRPr="00D513BE" w:rsidRDefault="00B149D4">
      <w:pPr>
        <w:rPr>
          <w:rFonts w:ascii="Times New Roman" w:hAnsi="Times New Roman" w:cs="Times New Roman"/>
          <w:sz w:val="24"/>
          <w:szCs w:val="24"/>
        </w:rPr>
      </w:pPr>
    </w:p>
    <w:p w:rsidR="000A4269" w:rsidRPr="00D513BE" w:rsidRDefault="000A4269">
      <w:pPr>
        <w:rPr>
          <w:rFonts w:ascii="Times New Roman" w:hAnsi="Times New Roman" w:cs="Times New Roman"/>
          <w:sz w:val="24"/>
          <w:szCs w:val="24"/>
        </w:rPr>
      </w:pPr>
    </w:p>
    <w:p w:rsidR="000A4269" w:rsidRPr="00D513BE" w:rsidRDefault="000A4269">
      <w:pPr>
        <w:rPr>
          <w:rFonts w:ascii="Times New Roman" w:hAnsi="Times New Roman" w:cs="Times New Roman"/>
          <w:sz w:val="24"/>
          <w:szCs w:val="24"/>
        </w:rPr>
      </w:pPr>
    </w:p>
    <w:p w:rsidR="000A4269" w:rsidRPr="00D513BE" w:rsidRDefault="000A4269">
      <w:pPr>
        <w:rPr>
          <w:rFonts w:ascii="Times New Roman" w:hAnsi="Times New Roman" w:cs="Times New Roman"/>
          <w:sz w:val="24"/>
          <w:szCs w:val="24"/>
        </w:rPr>
      </w:pPr>
    </w:p>
    <w:p w:rsidR="000A4269" w:rsidRPr="00D513BE" w:rsidRDefault="000A4269">
      <w:pPr>
        <w:rPr>
          <w:rFonts w:ascii="Times New Roman" w:hAnsi="Times New Roman" w:cs="Times New Roman"/>
          <w:sz w:val="24"/>
          <w:szCs w:val="24"/>
        </w:rPr>
      </w:pPr>
    </w:p>
    <w:p w:rsidR="000A4269" w:rsidRPr="00D513BE" w:rsidRDefault="000A4269">
      <w:pPr>
        <w:rPr>
          <w:rFonts w:ascii="Times New Roman" w:hAnsi="Times New Roman" w:cs="Times New Roman"/>
          <w:sz w:val="24"/>
          <w:szCs w:val="24"/>
        </w:rPr>
      </w:pPr>
    </w:p>
    <w:p w:rsidR="000A4269" w:rsidRPr="00D513BE" w:rsidRDefault="000A4269">
      <w:pPr>
        <w:rPr>
          <w:rFonts w:ascii="Times New Roman" w:hAnsi="Times New Roman" w:cs="Times New Roman"/>
          <w:sz w:val="24"/>
          <w:szCs w:val="24"/>
        </w:rPr>
      </w:pPr>
    </w:p>
    <w:p w:rsidR="000A4269" w:rsidRPr="00D513BE" w:rsidRDefault="000A4269">
      <w:pPr>
        <w:rPr>
          <w:rFonts w:ascii="Times New Roman" w:hAnsi="Times New Roman" w:cs="Times New Roman"/>
          <w:sz w:val="24"/>
          <w:szCs w:val="24"/>
        </w:rPr>
      </w:pPr>
    </w:p>
    <w:p w:rsidR="000A4269" w:rsidRPr="00D513BE" w:rsidRDefault="000A4269">
      <w:pPr>
        <w:rPr>
          <w:rFonts w:ascii="Times New Roman" w:hAnsi="Times New Roman" w:cs="Times New Roman"/>
          <w:sz w:val="24"/>
          <w:szCs w:val="24"/>
        </w:rPr>
      </w:pPr>
    </w:p>
    <w:p w:rsidR="000A4269" w:rsidRPr="00D513BE" w:rsidRDefault="000A4269">
      <w:pPr>
        <w:rPr>
          <w:rFonts w:ascii="Times New Roman" w:hAnsi="Times New Roman" w:cs="Times New Roman"/>
          <w:sz w:val="24"/>
          <w:szCs w:val="24"/>
        </w:rPr>
      </w:pPr>
    </w:p>
    <w:p w:rsidR="000A4269" w:rsidRPr="00D513BE" w:rsidRDefault="000A4269">
      <w:pPr>
        <w:rPr>
          <w:rFonts w:ascii="Times New Roman" w:hAnsi="Times New Roman" w:cs="Times New Roman"/>
          <w:sz w:val="24"/>
          <w:szCs w:val="24"/>
        </w:rPr>
      </w:pPr>
    </w:p>
    <w:p w:rsidR="000A4269" w:rsidRPr="00D513BE" w:rsidRDefault="000A4269">
      <w:pPr>
        <w:rPr>
          <w:rFonts w:ascii="Times New Roman" w:hAnsi="Times New Roman" w:cs="Times New Roman"/>
          <w:sz w:val="24"/>
          <w:szCs w:val="24"/>
        </w:rPr>
      </w:pPr>
    </w:p>
    <w:p w:rsidR="000A4269" w:rsidRPr="00D513BE" w:rsidRDefault="000A4269">
      <w:pPr>
        <w:rPr>
          <w:rFonts w:ascii="Times New Roman" w:hAnsi="Times New Roman" w:cs="Times New Roman"/>
          <w:sz w:val="24"/>
          <w:szCs w:val="24"/>
        </w:rPr>
      </w:pPr>
    </w:p>
    <w:p w:rsidR="000A4269" w:rsidRPr="00D513BE" w:rsidRDefault="000A4269">
      <w:pPr>
        <w:rPr>
          <w:rFonts w:ascii="Times New Roman" w:hAnsi="Times New Roman" w:cs="Times New Roman"/>
          <w:sz w:val="24"/>
          <w:szCs w:val="24"/>
        </w:rPr>
      </w:pPr>
    </w:p>
    <w:p w:rsidR="000A4269" w:rsidRPr="00D513BE" w:rsidRDefault="000A4269">
      <w:pPr>
        <w:rPr>
          <w:rFonts w:ascii="Times New Roman" w:hAnsi="Times New Roman" w:cs="Times New Roman"/>
          <w:sz w:val="24"/>
          <w:szCs w:val="24"/>
        </w:rPr>
      </w:pPr>
    </w:p>
    <w:p w:rsidR="000A4269" w:rsidRPr="00D513BE" w:rsidRDefault="000A4269">
      <w:pPr>
        <w:rPr>
          <w:rFonts w:ascii="Times New Roman" w:hAnsi="Times New Roman" w:cs="Times New Roman"/>
          <w:sz w:val="24"/>
          <w:szCs w:val="24"/>
        </w:rPr>
      </w:pPr>
    </w:p>
    <w:p w:rsidR="000A4269" w:rsidRPr="00D513BE" w:rsidRDefault="000A4269">
      <w:pPr>
        <w:rPr>
          <w:rFonts w:ascii="Times New Roman" w:hAnsi="Times New Roman" w:cs="Times New Roman"/>
          <w:sz w:val="24"/>
          <w:szCs w:val="24"/>
        </w:rPr>
      </w:pPr>
    </w:p>
    <w:p w:rsidR="000A4269" w:rsidRPr="00D513BE" w:rsidRDefault="000A4269">
      <w:pPr>
        <w:rPr>
          <w:rFonts w:ascii="Times New Roman" w:hAnsi="Times New Roman" w:cs="Times New Roman"/>
          <w:sz w:val="24"/>
          <w:szCs w:val="24"/>
        </w:rPr>
      </w:pPr>
    </w:p>
    <w:p w:rsidR="000A4269" w:rsidRPr="00D513BE" w:rsidRDefault="000A4269">
      <w:pPr>
        <w:rPr>
          <w:rFonts w:ascii="Times New Roman" w:hAnsi="Times New Roman" w:cs="Times New Roman"/>
          <w:sz w:val="24"/>
          <w:szCs w:val="24"/>
        </w:rPr>
      </w:pPr>
    </w:p>
    <w:p w:rsidR="000A4269" w:rsidRPr="00D513BE" w:rsidRDefault="000A4269">
      <w:pPr>
        <w:rPr>
          <w:rFonts w:ascii="Times New Roman" w:hAnsi="Times New Roman" w:cs="Times New Roman"/>
          <w:sz w:val="24"/>
          <w:szCs w:val="24"/>
        </w:rPr>
      </w:pPr>
    </w:p>
    <w:p w:rsidR="000A4269" w:rsidRPr="00D513BE" w:rsidRDefault="000A4269">
      <w:pPr>
        <w:rPr>
          <w:rFonts w:ascii="Times New Roman" w:hAnsi="Times New Roman" w:cs="Times New Roman"/>
          <w:sz w:val="24"/>
          <w:szCs w:val="24"/>
        </w:rPr>
      </w:pPr>
    </w:p>
    <w:p w:rsidR="000A4269" w:rsidRPr="000A4269" w:rsidRDefault="000A4269">
      <w:pPr>
        <w:rPr>
          <w:rFonts w:ascii="Times New Roman" w:hAnsi="Times New Roman" w:cs="Times New Roman"/>
          <w:sz w:val="24"/>
          <w:szCs w:val="24"/>
        </w:rPr>
      </w:pPr>
    </w:p>
    <w:sectPr w:rsidR="000A4269" w:rsidRPr="000A4269" w:rsidSect="00FD74B4">
      <w:footerReference w:type="default" r:id="rId9"/>
      <w:footerReference w:type="first" r:id="rId10"/>
      <w:pgSz w:w="11906" w:h="16838"/>
      <w:pgMar w:top="156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83F" w:rsidRDefault="0034083F" w:rsidP="000A4269">
      <w:pPr>
        <w:spacing w:after="0" w:line="240" w:lineRule="auto"/>
      </w:pPr>
      <w:r>
        <w:separator/>
      </w:r>
    </w:p>
  </w:endnote>
  <w:endnote w:type="continuationSeparator" w:id="0">
    <w:p w:rsidR="0034083F" w:rsidRDefault="0034083F" w:rsidP="000A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1817"/>
      <w:docPartObj>
        <w:docPartGallery w:val="Page Numbers (Bottom of Page)"/>
        <w:docPartUnique/>
      </w:docPartObj>
    </w:sdtPr>
    <w:sdtEndPr/>
    <w:sdtContent>
      <w:p w:rsidR="00625D4F" w:rsidRDefault="00EF32D8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A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149D4" w:rsidRDefault="00B149D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1825"/>
      <w:docPartObj>
        <w:docPartGallery w:val="Page Numbers (Bottom of Page)"/>
        <w:docPartUnique/>
      </w:docPartObj>
    </w:sdtPr>
    <w:sdtEndPr/>
    <w:sdtContent>
      <w:p w:rsidR="00625D4F" w:rsidRDefault="00EF32D8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A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5D4F" w:rsidRDefault="00625D4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83F" w:rsidRDefault="0034083F" w:rsidP="000A4269">
      <w:pPr>
        <w:spacing w:after="0" w:line="240" w:lineRule="auto"/>
      </w:pPr>
      <w:r>
        <w:separator/>
      </w:r>
    </w:p>
  </w:footnote>
  <w:footnote w:type="continuationSeparator" w:id="0">
    <w:p w:rsidR="0034083F" w:rsidRDefault="0034083F" w:rsidP="000A4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269"/>
    <w:rsid w:val="00034FA8"/>
    <w:rsid w:val="000355CA"/>
    <w:rsid w:val="000A4269"/>
    <w:rsid w:val="002C00E3"/>
    <w:rsid w:val="002C3100"/>
    <w:rsid w:val="002D5626"/>
    <w:rsid w:val="003169DE"/>
    <w:rsid w:val="0034083F"/>
    <w:rsid w:val="00594F7E"/>
    <w:rsid w:val="005D5D4B"/>
    <w:rsid w:val="005F3CF5"/>
    <w:rsid w:val="005F712E"/>
    <w:rsid w:val="00625D4F"/>
    <w:rsid w:val="00676383"/>
    <w:rsid w:val="006F7C73"/>
    <w:rsid w:val="00801032"/>
    <w:rsid w:val="00A271A6"/>
    <w:rsid w:val="00A4215F"/>
    <w:rsid w:val="00AE3B47"/>
    <w:rsid w:val="00B149D4"/>
    <w:rsid w:val="00B90B37"/>
    <w:rsid w:val="00BB78BB"/>
    <w:rsid w:val="00D513BE"/>
    <w:rsid w:val="00D53740"/>
    <w:rsid w:val="00DB4426"/>
    <w:rsid w:val="00EF32D8"/>
    <w:rsid w:val="00F07AF7"/>
    <w:rsid w:val="00FD74B4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83"/>
  </w:style>
  <w:style w:type="paragraph" w:styleId="1">
    <w:name w:val="heading 1"/>
    <w:basedOn w:val="a"/>
    <w:link w:val="10"/>
    <w:uiPriority w:val="9"/>
    <w:qFormat/>
    <w:rsid w:val="000A4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4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0A426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A426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A426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426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A426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4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426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A4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A4269"/>
  </w:style>
  <w:style w:type="paragraph" w:styleId="ad">
    <w:name w:val="footer"/>
    <w:basedOn w:val="a"/>
    <w:link w:val="ae"/>
    <w:uiPriority w:val="99"/>
    <w:unhideWhenUsed/>
    <w:rsid w:val="000A4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4269"/>
  </w:style>
  <w:style w:type="paragraph" w:styleId="af">
    <w:name w:val="No Spacing"/>
    <w:link w:val="af0"/>
    <w:uiPriority w:val="1"/>
    <w:qFormat/>
    <w:rsid w:val="00625D4F"/>
    <w:pPr>
      <w:spacing w:after="0" w:line="240" w:lineRule="auto"/>
    </w:pPr>
    <w:rPr>
      <w:rFonts w:eastAsiaTheme="minorEastAsia"/>
    </w:rPr>
  </w:style>
  <w:style w:type="character" w:customStyle="1" w:styleId="af0">
    <w:name w:val="Без интервала Знак"/>
    <w:basedOn w:val="a0"/>
    <w:link w:val="af"/>
    <w:uiPriority w:val="1"/>
    <w:rsid w:val="00625D4F"/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semiHidden/>
    <w:rsid w:val="00FD74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9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0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01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2012г.Санкт-Петербург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05C9B4-9587-4DBD-8C4A-EF0F9FCA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3653</Words>
  <Characters>20824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 Бюджетное общеобразовательное учереждение школы №471 Выборского района, Санкт-перебрурга</Company>
  <LinksUpToDate>false</LinksUpToDate>
  <CharactersWithSpaces>24429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по Физкультуре</dc:title>
  <dc:subject>«Туристические походы; Форма организации»</dc:subject>
  <dc:creator>Выполнила: Легостаева Дарья Игоревна , ученица 9-б класса.</dc:creator>
  <cp:lastModifiedBy>Наташа</cp:lastModifiedBy>
  <cp:revision>17</cp:revision>
  <dcterms:created xsi:type="dcterms:W3CDTF">2012-03-21T14:41:00Z</dcterms:created>
  <dcterms:modified xsi:type="dcterms:W3CDTF">2014-12-17T00:10:00Z</dcterms:modified>
</cp:coreProperties>
</file>