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DA" w:rsidRPr="002A5CDA" w:rsidRDefault="002A5CDA" w:rsidP="002A5CDA">
      <w:pPr>
        <w:shd w:val="clear" w:color="auto" w:fill="FFFFFF"/>
        <w:spacing w:before="100" w:beforeAutospacing="1" w:after="240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EE" w:rsidRPr="001155DF" w:rsidRDefault="001155DF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155DF" w:rsidRPr="001155DF" w:rsidRDefault="001155DF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15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Хондергейская</w:t>
      </w:r>
      <w:proofErr w:type="spellEnd"/>
      <w:r w:rsidRPr="00115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</w:t>
      </w:r>
    </w:p>
    <w:p w:rsidR="00CE7AEE" w:rsidRDefault="00CE7AEE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CE7AEE" w:rsidRDefault="00CE7AEE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E7AEE" w:rsidRDefault="00CE7AEE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5CDA" w:rsidRPr="008366F9" w:rsidRDefault="002A5CDA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366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Дополнительная образовательная </w:t>
      </w:r>
      <w:bookmarkStart w:id="1" w:name="YANDEX_0"/>
      <w:bookmarkEnd w:id="1"/>
      <w:r w:rsidRPr="008366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программа </w:t>
      </w:r>
    </w:p>
    <w:p w:rsidR="002A5CDA" w:rsidRPr="008366F9" w:rsidRDefault="002A5CDA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2" w:name="YANDEX_1"/>
      <w:bookmarkEnd w:id="2"/>
      <w:r w:rsidRPr="008366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спортивной  </w:t>
      </w:r>
      <w:bookmarkStart w:id="3" w:name="YANDEX_2"/>
      <w:bookmarkEnd w:id="3"/>
      <w:r w:rsidRPr="008366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секции </w:t>
      </w:r>
    </w:p>
    <w:p w:rsidR="002A5CDA" w:rsidRPr="008366F9" w:rsidRDefault="002A5CDA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366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bookmarkStart w:id="4" w:name="YANDEX_3"/>
      <w:bookmarkEnd w:id="4"/>
      <w:r w:rsidRPr="008366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ВОЛЕЙБОЛ »</w:t>
      </w:r>
    </w:p>
    <w:p w:rsidR="002A5CDA" w:rsidRPr="002A5CDA" w:rsidRDefault="001B0EF8" w:rsidP="002A5CDA">
      <w:pPr>
        <w:shd w:val="clear" w:color="auto" w:fill="FFFFFF"/>
        <w:spacing w:before="100" w:beforeAutospacing="1" w:after="202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 – 11</w:t>
      </w:r>
      <w:r w:rsidR="002A5CDA" w:rsidRPr="002A5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классы)</w:t>
      </w:r>
    </w:p>
    <w:p w:rsidR="002A5CDA" w:rsidRPr="002A5CDA" w:rsidRDefault="002A5CDA" w:rsidP="002A5CDA">
      <w:pPr>
        <w:shd w:val="clear" w:color="auto" w:fill="FFFFFF"/>
        <w:spacing w:before="100" w:beforeAutospacing="1" w:after="240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DF" w:rsidRDefault="001155DF" w:rsidP="001155DF">
      <w:pPr>
        <w:shd w:val="clear" w:color="auto" w:fill="FFFFFF"/>
        <w:spacing w:before="100" w:beforeAutospacing="1" w:after="240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Бурун-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A5CDA" w:rsidRPr="002A5CDA" w:rsidRDefault="001155DF" w:rsidP="001155DF">
      <w:pPr>
        <w:shd w:val="clear" w:color="auto" w:fill="FFFFFF"/>
        <w:spacing w:before="100" w:beforeAutospacing="1" w:after="240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физкультуры</w:t>
      </w:r>
    </w:p>
    <w:p w:rsidR="001155DF" w:rsidRDefault="001155DF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55DF" w:rsidRDefault="001155DF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55DF" w:rsidRDefault="001155DF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155DF" w:rsidRDefault="001155DF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A5CDA" w:rsidRPr="002A5CDA" w:rsidRDefault="002A5CDA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YANDEX_6"/>
      <w:bookmarkEnd w:id="5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  </w:t>
      </w:r>
      <w:bookmarkStart w:id="6" w:name="YANDEX_7"/>
      <w:bookmarkEnd w:id="6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  </w:t>
      </w:r>
      <w:bookmarkStart w:id="7" w:name="YANDEX_8"/>
      <w:bookmarkEnd w:id="7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спортивной  </w:t>
      </w:r>
      <w:bookmarkStart w:id="8" w:name="YANDEX_9"/>
      <w:bookmarkEnd w:id="8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секции  «</w:t>
      </w:r>
      <w:bookmarkStart w:id="9" w:name="YANDEX_10"/>
      <w:bookmarkEnd w:id="9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Волейбол » составлена в соответствии с рекомендациями, изложенными в «Комплексной </w:t>
      </w:r>
      <w:bookmarkStart w:id="10" w:name="YANDEX_11"/>
      <w:bookmarkEnd w:id="10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программе  физического воспитания учащихся 1 – 11 классов» (В.И. Лях, А.А. </w:t>
      </w:r>
      <w:proofErr w:type="spell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r w:rsidR="001B0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невич</w:t>
      </w:r>
      <w:proofErr w:type="spellEnd"/>
      <w:r w:rsidR="001B0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B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1B0EF8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«Просвещение», 2006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proofErr w:type="gramEnd"/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bookmarkStart w:id="11" w:name="YANDEX_12"/>
      <w:bookmarkEnd w:id="11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  является физкультурно-спортивной направленности и рассчитана на</w:t>
      </w:r>
      <w:r w:rsidR="001B0EF8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является развивающей. Она ориентирована на учащихся </w:t>
      </w:r>
      <w:r w:rsidR="001B0EF8">
        <w:rPr>
          <w:rFonts w:ascii="Times New Roman" w:eastAsia="Times New Roman" w:hAnsi="Times New Roman" w:cs="Times New Roman"/>
          <w:sz w:val="24"/>
          <w:szCs w:val="24"/>
          <w:lang w:eastAsia="ru-RU"/>
        </w:rPr>
        <w:t>9-11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классов, в 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при подборе упражнений и нагрузок необходимо учитывать возрастные особенности учащихся.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Цель: </w:t>
      </w:r>
    </w:p>
    <w:p w:rsidR="002A5CDA" w:rsidRPr="002A5CDA" w:rsidRDefault="002A5CDA" w:rsidP="002A5CDA">
      <w:pPr>
        <w:spacing w:after="0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оптимального и достаточного уровня физической и двигательной подготовленности 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CDA" w:rsidRPr="002A5CDA" w:rsidRDefault="002A5CDA" w:rsidP="002A5CDA">
      <w:pPr>
        <w:shd w:val="clear" w:color="auto" w:fill="FFFFFF"/>
        <w:spacing w:after="202" w:line="27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гармоничное развитие физических и духовных сил подрастающего поколения;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подготовка </w:t>
      </w:r>
      <w:bookmarkStart w:id="12" w:name="YANDEX_13"/>
      <w:bookmarkEnd w:id="12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спортивных  резервов в </w:t>
      </w:r>
      <w:bookmarkStart w:id="13" w:name="YANDEX_14"/>
      <w:bookmarkEnd w:id="13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волейболе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обучающимися высоких </w:t>
      </w:r>
      <w:bookmarkStart w:id="14" w:name="YANDEX_15"/>
      <w:bookmarkEnd w:id="14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спортивных  результатов.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Для решения этой цели обеспечиваются следующие задачи: </w:t>
      </w:r>
    </w:p>
    <w:p w:rsidR="002A5CDA" w:rsidRPr="002A5CDA" w:rsidRDefault="002A5CDA" w:rsidP="002A5CDA">
      <w:pPr>
        <w:numPr>
          <w:ilvl w:val="0"/>
          <w:numId w:val="1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жизненно важным двигательным умениям и навыкам; </w:t>
      </w:r>
    </w:p>
    <w:p w:rsidR="002A5CDA" w:rsidRPr="002A5CDA" w:rsidRDefault="002A5CDA" w:rsidP="002A5CDA">
      <w:pPr>
        <w:numPr>
          <w:ilvl w:val="0"/>
          <w:numId w:val="1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необходимые физические качества (силу, выносливость, гибкость, координацию движения, быстроту реакции, меткость); </w:t>
      </w:r>
    </w:p>
    <w:p w:rsidR="002A5CDA" w:rsidRPr="002A5CDA" w:rsidRDefault="002A5CDA" w:rsidP="002A5CDA">
      <w:pPr>
        <w:numPr>
          <w:ilvl w:val="0"/>
          <w:numId w:val="1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укреплению здоровья; </w:t>
      </w:r>
    </w:p>
    <w:p w:rsidR="002A5CDA" w:rsidRPr="002A5CDA" w:rsidRDefault="002A5CDA" w:rsidP="002A5CDA">
      <w:pPr>
        <w:numPr>
          <w:ilvl w:val="0"/>
          <w:numId w:val="1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двигательные способности; </w:t>
      </w:r>
    </w:p>
    <w:p w:rsidR="002A5CDA" w:rsidRPr="002A5CDA" w:rsidRDefault="002A5CDA" w:rsidP="002A5CDA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надежной базы физического совершенствования и подготовленности для любых форм двигательных проявлений в различных областях труда и спорта. </w:t>
      </w:r>
    </w:p>
    <w:p w:rsidR="00CE7AEE" w:rsidRPr="00CE7AEE" w:rsidRDefault="00CE7AEE" w:rsidP="00CE7AE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5" w:name="YANDEX_16"/>
      <w:bookmarkEnd w:id="15"/>
      <w:r w:rsidRPr="00CE7AEE">
        <w:rPr>
          <w:rFonts w:ascii="Times New Roman" w:eastAsia="Times New Roman" w:hAnsi="Times New Roman" w:cs="Times New Roman" w:hint="cs"/>
          <w:b/>
          <w:bCs/>
          <w:i/>
          <w:sz w:val="28"/>
          <w:szCs w:val="28"/>
          <w:lang w:eastAsia="ru-RU"/>
        </w:rPr>
        <w:t>Методическое</w:t>
      </w:r>
      <w:r w:rsidRPr="00CE7A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/>
          <w:bCs/>
          <w:i/>
          <w:sz w:val="28"/>
          <w:szCs w:val="28"/>
          <w:lang w:eastAsia="ru-RU"/>
        </w:rPr>
        <w:t>обеспечение</w:t>
      </w:r>
      <w:r w:rsidRPr="00CE7A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/>
          <w:bCs/>
          <w:i/>
          <w:sz w:val="28"/>
          <w:szCs w:val="28"/>
          <w:lang w:eastAsia="ru-RU"/>
        </w:rPr>
        <w:t>реализации</w:t>
      </w:r>
      <w:r w:rsidRPr="00CE7A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/>
          <w:bCs/>
          <w:i/>
          <w:sz w:val="28"/>
          <w:szCs w:val="28"/>
          <w:lang w:eastAsia="ru-RU"/>
        </w:rPr>
        <w:t>программы</w:t>
      </w:r>
      <w:r w:rsidRPr="00CE7A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секции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спортивных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игр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«волейбол»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Комплексная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программа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физического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воспитания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учащихся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1-11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классов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Раздел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Х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Х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классы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Часть</w:t>
      </w:r>
      <w:proofErr w:type="gramStart"/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.1.4.2.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Спортивные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игры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Программный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материал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по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спортивным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играм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Х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Х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классы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Волейбол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юноши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девушки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Часть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111.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Внеклассная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работа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Спортивные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секции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Волейбол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Авторы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программы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доктор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педагогических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наук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В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Лях</w:t>
      </w:r>
      <w:proofErr w:type="spellEnd"/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и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кандидат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педагогических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наук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А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Зданевич</w:t>
      </w:r>
      <w:proofErr w:type="spellEnd"/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Программа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допущена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Министерством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образования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Российской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Федерации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(2006</w:t>
      </w:r>
      <w:r w:rsidRPr="00CE7AEE">
        <w:rPr>
          <w:rFonts w:ascii="Times New Roman" w:eastAsia="Times New Roman" w:hAnsi="Times New Roman" w:cs="Times New Roman" w:hint="cs"/>
          <w:bCs/>
          <w:sz w:val="24"/>
          <w:szCs w:val="24"/>
          <w:lang w:eastAsia="ru-RU"/>
        </w:rPr>
        <w:t>г</w:t>
      </w:r>
      <w:r w:rsidRPr="00CE7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 Волейбол 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16" w:name="YANDEX_17"/>
      <w:bookmarkEnd w:id="16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спортивная  командная игра, где каждый игрок действует с учетом действия своего партнера. Для игры характерны разнообразные чередования движений, быстрая смена ситуаций, изменение интенсивности и продолжительности деятельности каждого игрока. Условия игровой деятельности приучают 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A5CDA" w:rsidRPr="002A5CDA" w:rsidRDefault="002A5CDA" w:rsidP="002A5CDA">
      <w:pPr>
        <w:numPr>
          <w:ilvl w:val="0"/>
          <w:numId w:val="2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подчинять свои действия интересам коллектива в достижении общей цели; </w:t>
      </w:r>
    </w:p>
    <w:p w:rsidR="002A5CDA" w:rsidRPr="002A5CDA" w:rsidRDefault="002A5CDA" w:rsidP="002A5CDA">
      <w:pPr>
        <w:numPr>
          <w:ilvl w:val="0"/>
          <w:numId w:val="2"/>
        </w:numPr>
        <w:spacing w:before="100" w:beforeAutospacing="1"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с максимальным напряжением своих сил и возможностей, преодолевать трудности в ходе </w:t>
      </w:r>
      <w:bookmarkStart w:id="17" w:name="YANDEX_18"/>
      <w:bookmarkEnd w:id="17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спортивной  борьбы; </w:t>
      </w:r>
    </w:p>
    <w:p w:rsidR="002A5CDA" w:rsidRPr="002A5CDA" w:rsidRDefault="002A5CDA" w:rsidP="002A5CDA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следить за ходом игры, мгновенно оценивать изменившуюся обстановку и принимать правильные решения.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</w:t>
      </w:r>
      <w:bookmarkStart w:id="18" w:name="YANDEX_19"/>
      <w:bookmarkEnd w:id="18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программы  предполагает: </w:t>
      </w:r>
    </w:p>
    <w:p w:rsidR="002A5CDA" w:rsidRPr="002A5CDA" w:rsidRDefault="002A5CDA" w:rsidP="002A5CDA">
      <w:pPr>
        <w:spacing w:after="29"/>
        <w:ind w:left="706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техникой основных приемов нападения и защиты; </w:t>
      </w:r>
    </w:p>
    <w:p w:rsidR="002A5CDA" w:rsidRPr="002A5CDA" w:rsidRDefault="002A5CDA" w:rsidP="002A5CDA">
      <w:pPr>
        <w:spacing w:after="29"/>
        <w:ind w:left="706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деятельности игрока совместно с партнерами на основе взаимопонимания и согласования; </w:t>
      </w:r>
    </w:p>
    <w:p w:rsidR="002A5CDA" w:rsidRPr="002A5CDA" w:rsidRDefault="002A5CDA" w:rsidP="002A5CDA">
      <w:pPr>
        <w:spacing w:after="29"/>
        <w:ind w:left="706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приобретения навыков организации и проведения самостоятельных занятий </w:t>
      </w:r>
      <w:bookmarkStart w:id="19" w:name="YANDEX_20"/>
      <w:bookmarkEnd w:id="19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  </w:t>
      </w:r>
      <w:bookmarkStart w:id="20" w:name="YANDEX_21"/>
      <w:bookmarkEnd w:id="20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волейболу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CDA" w:rsidRPr="002A5CDA" w:rsidRDefault="002A5CDA" w:rsidP="002A5CDA">
      <w:pPr>
        <w:spacing w:after="0"/>
        <w:ind w:left="706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общему физическому развитию и направленное совершенствование физических качеств, применительно к данному виду спорта. </w:t>
      </w:r>
    </w:p>
    <w:p w:rsid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bookmarkStart w:id="21" w:name="YANDEX_22"/>
      <w:bookmarkEnd w:id="21"/>
      <w:r w:rsidR="008366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  рассчитана на 68 часов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AEE">
        <w:rPr>
          <w:rFonts w:ascii="Times New Roman" w:eastAsia="Times New Roman" w:hAnsi="Times New Roman" w:cs="Times New Roman" w:hint="cs"/>
          <w:b/>
          <w:i/>
          <w:sz w:val="28"/>
          <w:szCs w:val="28"/>
          <w:lang w:eastAsia="ru-RU"/>
        </w:rPr>
        <w:t>Ожидаемые</w:t>
      </w:r>
      <w:r w:rsidRPr="00CE7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/>
          <w:i/>
          <w:sz w:val="28"/>
          <w:szCs w:val="28"/>
          <w:lang w:eastAsia="ru-RU"/>
        </w:rPr>
        <w:t>результаты</w:t>
      </w:r>
      <w:r w:rsidRPr="00CE7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b/>
          <w:i/>
          <w:sz w:val="28"/>
          <w:szCs w:val="28"/>
          <w:lang w:eastAsia="ru-RU"/>
        </w:rPr>
        <w:t>работы</w:t>
      </w:r>
      <w:r w:rsidRPr="00CE7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учащиеся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овладевают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техникой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тактикой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игры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волейбол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овладевают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строевыми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командами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подбором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упражнений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общей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физической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подготовки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разминки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учащиеся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приобретают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навыки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инструктора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общественника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самостоятельно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осуществляют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практическое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судейство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игры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волейбол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могут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организовывать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соревнования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группе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школе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лагере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отдыха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умеют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вести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технический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протокол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игры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форме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составить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заявку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участие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соревнованиях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</w:t>
      </w:r>
    </w:p>
    <w:p w:rsidR="00CE7AEE" w:rsidRPr="00CE7AEE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таблицу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учёта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результатов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AEE" w:rsidRPr="002A5CDA" w:rsidRDefault="00CE7AEE" w:rsidP="00CE7AEE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участвуют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спартакиаде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школы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AEE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волейболу</w:t>
      </w:r>
      <w:r w:rsidRPr="00CE7A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AEE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E7AEE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E7AEE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E7AEE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CE7AEE" w:rsidRDefault="00CE7AEE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A5CDA" w:rsidRPr="002A5CDA" w:rsidRDefault="002A5CDA" w:rsidP="002A5CDA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Содержание программы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"/>
        <w:gridCol w:w="2170"/>
        <w:gridCol w:w="9952"/>
        <w:gridCol w:w="1185"/>
      </w:tblGrid>
      <w:tr w:rsidR="002A5CDA" w:rsidRPr="002A5CDA" w:rsidTr="008366F9">
        <w:trPr>
          <w:trHeight w:val="181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180" w:lineRule="atLeast"/>
              <w:ind w:left="-115" w:right="-115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4E5357" w:rsidP="002A5CD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2A5CDA" w:rsidRPr="002A5CDA" w:rsidRDefault="002A5CDA" w:rsidP="002A5CD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2A5CDA" w:rsidRPr="002A5CDA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Обучение технике подачи мяча (16</w:t>
            </w:r>
            <w:r w:rsidR="002A5CDA" w:rsidRPr="002A5CD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ч)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прямой подачи. </w:t>
            </w:r>
          </w:p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нижней прямой подачи. Подача на точность.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2A5CDA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боковой подачи. </w:t>
            </w:r>
          </w:p>
          <w:p w:rsidR="002A5CDA" w:rsidRPr="002A5CDA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нижней боковой подачи. </w:t>
            </w:r>
          </w:p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2A5CDA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верхней прямой подачи. </w:t>
            </w:r>
          </w:p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верхней боковой подачи. Развитие координации.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2A5CDA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4-5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упражнения для подачи с вращением мяча. Специальные упражнения для подачи с вращением мяча. Специальные упражнения через сетку (в паре). Упражнения для развития ловкости, гибкости. Учебная игра.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A5CDA" w:rsidRPr="002A5CDA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6-7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подачи в прыжке. Специальные упражнения для подачи в прыжке. Развитие прыгучести. Упражнения для развития взрывной силы.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A5CDA" w:rsidRPr="002A5CDA" w:rsidTr="008366F9">
        <w:trPr>
          <w:trHeight w:val="844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 прыжке над собой, назад (короткие, средние, длинные). Передача двумя с поворотом, одной рукой. Развитие координации.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2A5CDA" w:rsidTr="008366F9">
        <w:trPr>
          <w:trHeight w:val="1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FF29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Техника нападения (6</w:t>
            </w:r>
            <w:r w:rsidR="002A5CDA" w:rsidRPr="002A5CD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ч) 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набивными мячами, с баскетбольными мячами. Специальные упражнения в парах на месте. Специальные упражнения в парах, тройках с перемещением. Специальные упражнения у сетки.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A5CDA" w:rsidRPr="002A5CDA" w:rsidTr="008366F9">
        <w:trPr>
          <w:trHeight w:val="111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</w:t>
            </w:r>
            <w:proofErr w:type="spell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Специальные упражнения у стены в опорном положении. Специальные упражнения на подкидном мостике. Специальные упражнения в парах через сетку. Упражнения для развития прыгучести, точности удара.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A5CDA" w:rsidRPr="002A5CDA" w:rsidTr="008366F9">
        <w:trPr>
          <w:trHeight w:val="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45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12-16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FF29F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Техника </w:t>
            </w:r>
            <w:r w:rsidR="00FF29F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защиты (10</w:t>
            </w:r>
            <w:r w:rsidRPr="002A5CD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ч)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перемещения игроков. Имитационные упражнения с баскетбольным мячом по технике приема мяча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месте, после перемещений). Специальные упражнения в парах, тройках без сетки. Специальные упражнения в парах через сетку.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2A5CDA" w:rsidRPr="002A5CDA" w:rsidTr="008366F9">
        <w:trPr>
          <w:trHeight w:val="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45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17-20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Тактика защиты (8</w:t>
            </w:r>
            <w:r w:rsidR="002A5CDA" w:rsidRPr="002A5CD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ч)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перемещения блокирующих игроков. Имитационные упражнения по технике блокирования (на месте, после перемещения). Имитационные упражнения 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мячами (в паре). Упражнения по технике группового блока. Учебная игра.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2A5CDA" w:rsidRPr="002A5CDA" w:rsidTr="008366F9">
        <w:trPr>
          <w:trHeight w:val="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45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21-31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Тактика нападения (22</w:t>
            </w:r>
            <w:r w:rsidR="002A5CDA" w:rsidRPr="002A5CD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ч) 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на спину, бедро – спину, набок, на голени, кувырок, на руки – грудь.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 Акробатические упражнения. Технико-тактические действия нападающего игрока (блок – аут). Групповые действия в нападении через игрока задней линии.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2A5CDA" w:rsidRPr="002A5CDA" w:rsidTr="008366F9">
        <w:trPr>
          <w:trHeight w:val="45"/>
          <w:tblCellSpacing w:w="0" w:type="dxa"/>
        </w:trPr>
        <w:tc>
          <w:tcPr>
            <w:tcW w:w="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45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32-34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FF29F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Игра по правилам с заданием. (6</w:t>
            </w:r>
            <w:r w:rsidR="002A5CDA" w:rsidRPr="002A5CD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ч) 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взаимодействия. Командные действия в нападении. Взаимодействие игроков внутри линии и между линиями. Специальные упражнения через сетку (в паре).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2A5CDA" w:rsidRPr="002A5CDA" w:rsidTr="008366F9">
        <w:trPr>
          <w:trHeight w:val="316"/>
          <w:tblCellSpacing w:w="0" w:type="dxa"/>
        </w:trPr>
        <w:tc>
          <w:tcPr>
            <w:tcW w:w="30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9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68</w:t>
            </w:r>
          </w:p>
        </w:tc>
      </w:tr>
    </w:tbl>
    <w:p w:rsidR="002A5CDA" w:rsidRPr="002A5CDA" w:rsidRDefault="002A5CDA" w:rsidP="002A5CDA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КАЛЕНДАРНО-ТЕМАТИЧЕСКОЕ ПЛАНИРОВАНИЕ</w:t>
      </w:r>
    </w:p>
    <w:tbl>
      <w:tblPr>
        <w:tblW w:w="141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1720"/>
        <w:gridCol w:w="707"/>
        <w:gridCol w:w="2535"/>
        <w:gridCol w:w="3380"/>
        <w:gridCol w:w="1326"/>
        <w:gridCol w:w="1548"/>
        <w:gridCol w:w="1088"/>
        <w:gridCol w:w="1098"/>
      </w:tblGrid>
      <w:tr w:rsidR="002A5CDA" w:rsidRPr="002A5CDA" w:rsidTr="001155DF">
        <w:trPr>
          <w:trHeight w:val="144"/>
          <w:tblCellSpacing w:w="0" w:type="dxa"/>
        </w:trPr>
        <w:tc>
          <w:tcPr>
            <w:tcW w:w="737" w:type="dxa"/>
            <w:vMerge w:val="restart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0" w:type="dxa"/>
            <w:vMerge w:val="restart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7" w:type="dxa"/>
            <w:vMerge w:val="restart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Merge w:val="restart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80" w:type="dxa"/>
            <w:vMerge w:val="restart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326" w:type="dxa"/>
            <w:vMerge w:val="restart"/>
            <w:vAlign w:val="center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vMerge w:val="restart"/>
            <w:vAlign w:val="center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6" w:type="dxa"/>
            <w:gridSpan w:val="2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A5CDA" w:rsidRPr="002A5CDA" w:rsidTr="001155DF">
        <w:trPr>
          <w:trHeight w:val="144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A5CDA" w:rsidRPr="002A5CDA" w:rsidTr="001155DF">
        <w:trPr>
          <w:trHeight w:val="33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hideMark/>
          </w:tcPr>
          <w:p w:rsidR="002A5CDA" w:rsidRPr="002A5CDA" w:rsidRDefault="00FF29FE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Обучение технике подачи мяча (16</w:t>
            </w:r>
            <w:r w:rsidR="002A5CDA" w:rsidRPr="002A5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прямой подачи. Специальные упражнения для нижней прямой подачи. Подача на точность.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466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боковая подача.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боковой подачи. Специальные упражнения для нижней боковой подачи.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466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прямая подача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верхней прямой подачи. Специальные упражнения для верхней боковой подачи. Развитие координации.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95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с вращением мяча.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упражнения для подачи с вращением мяча. Специальные упражнения для подачи с вращением мяча. Специальные упражнения через сетку (в паре). Упражнения для развития ловкости, гибкости. Учебная игра.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33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в прыжке.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подачи в прыжке. Специальные упражнения для подачи в прыжке. Развитие прыгучести. Упр. для развития взрывной силы.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33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передача мяча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 прыжке над собой, назад (короткие, средние, длинные) Передача двумя с поворотом, одной рукой. Развитие координации.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653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vMerge w:val="restart"/>
            <w:hideMark/>
          </w:tcPr>
          <w:p w:rsidR="002A5CDA" w:rsidRPr="002A5CDA" w:rsidRDefault="00DC65DF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Техника нападения (6</w:t>
            </w:r>
            <w:r w:rsidR="002A5CDA" w:rsidRPr="002A5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в прыжке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набивными мячами, с баскетбольными мячами. Специальные упражнения в парах на месте. Специальные упражнения в парах, тройках с перемещением. Специальные упражнения у сетки.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616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для </w:t>
            </w:r>
            <w:proofErr w:type="spell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Специальные </w:t>
            </w:r>
            <w:proofErr w:type="spell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spellEnd"/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стены в опорном положении. 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на подкидном мостике. 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в парах через сетку. Упр. для развития прыгучести, точности удара.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616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20" w:type="dxa"/>
            <w:vMerge w:val="restart"/>
            <w:hideMark/>
          </w:tcPr>
          <w:p w:rsidR="002A5CDA" w:rsidRPr="002A5CDA" w:rsidRDefault="00DC65DF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Техника защиты 10</w:t>
            </w:r>
            <w:r w:rsidR="002A5CDA" w:rsidRPr="002A5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ч)</w:t>
            </w:r>
            <w:proofErr w:type="gramEnd"/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мяча.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для перемещения игроков. Имитационные упр. с баскетбольным мячом по технике приема мяча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месте, после перемещений). 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упр. в парах, тройках без сетки.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в парах через сетку.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95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13- 14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 падением.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на спину, бедро – спину, набок, на голени, кувырок, на руки – грудь.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 Акробатические упражнения.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75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15- 16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(</w:t>
            </w:r>
            <w:proofErr w:type="spell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proofErr w:type="spell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неподвиж</w:t>
            </w:r>
            <w:proofErr w:type="spell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для перемещения блокирующих игроков. Имитационные упр. по технике блокирования (на месте, после перемещения). Имитационные упражнения с баскетбольными мячами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паре). 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через сетку (в паре). Упр. по технике группового блока.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95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0" w:type="dxa"/>
            <w:vMerge w:val="restart"/>
            <w:hideMark/>
          </w:tcPr>
          <w:p w:rsidR="002A5CDA" w:rsidRPr="002A5CDA" w:rsidRDefault="00DC65DF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Тактика защиты (8</w:t>
            </w:r>
            <w:r w:rsidR="002A5CDA" w:rsidRPr="002A5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действия в защите внутри линии и между линиями.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развитие прыгучести и прыжковой ловкости волейболиста.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95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гимнастики и </w:t>
            </w: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акробатики в занятиях волейболиста.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Технико-тактические действия в защите при </w:t>
            </w: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страховке игроком 6 зоны. Упражнения для развития быстроты перемещения.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112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баскетбола в занятиях волейболистов.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Технико-тактические действия в защите для страховки крайним защитником, свободным от блока. Учебная игра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75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тактические действия при приеме подач.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от сетки. Индивидуальные тактические действия при приеме нападающего удара. Развитие координации.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95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0" w:type="dxa"/>
            <w:vMerge w:val="restart"/>
            <w:hideMark/>
          </w:tcPr>
          <w:p w:rsidR="002A5CDA" w:rsidRPr="002A5CDA" w:rsidRDefault="00DC65DF" w:rsidP="00DC65D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Тактика нападения (22</w:t>
            </w:r>
            <w:r w:rsidR="002A5CDA" w:rsidRPr="002A5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действия нападения.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взаимодействия. Командные действия в нападении. Взаимодействие игроков внутри линии и между линиями.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33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актические действия.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вторых передач. Подбор упражнений для развития быстроты перемещений.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616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действия.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игроков. Игра в защите игроков и команды в целом. Групповые взаимодействия. Упражнения для развития ловкости, </w:t>
            </w:r>
          </w:p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гибкости.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33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тактические действия при выполнении первых передач на удар.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прыжке-</w:t>
            </w:r>
            <w:proofErr w:type="spellStart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откидке</w:t>
            </w:r>
            <w:proofErr w:type="spellEnd"/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отвлекающие действия при вторых передачах. Упражнения для воспитания быстроты ответных действий. Упражнения на расслабление. Боковой нападающий удар, подача в прыжке. СФП. Упражнения для совершенствования ориентировки игрока.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33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нападающего удара.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задней линии. СФП. Подбор упр. для развития специальной силы.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95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тактические действия блокирующего игрока.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развития прыгучести. Нападающий удар толчком одной ноги. Подбор упражнений для развития взрывной силы.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33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Отвлекающие действия при нападающем ударе.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для развития гибкости. Технико-тактические действия нападающего игрока (блок – аут). Упр. для развития силы (гантели, эспандер). Переход от действий защиты к действиям в атаке (и наоборот).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1127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нападающего и пасующего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в прыжке. Учебная игра.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331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vMerge w:val="restart"/>
            <w:hideMark/>
          </w:tcPr>
          <w:p w:rsidR="00DC65DF" w:rsidRDefault="00DC65DF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по правилам с заданием</w:t>
            </w:r>
          </w:p>
          <w:p w:rsidR="002A5CDA" w:rsidRPr="002A5CDA" w:rsidRDefault="00DC65DF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(6</w:t>
            </w:r>
            <w:r w:rsidR="002A5CDA" w:rsidRPr="002A5C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действия в нападении через игрока передней линии.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Обманные нападающие удары. Групповые действия в нападении через игрока задней линии. Подбор упражнений для развития взрывной силы. Учебная игра.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CDA" w:rsidRPr="002A5CDA" w:rsidTr="001155DF">
        <w:trPr>
          <w:trHeight w:val="30"/>
          <w:tblCellSpacing w:w="0" w:type="dxa"/>
        </w:trPr>
        <w:tc>
          <w:tcPr>
            <w:tcW w:w="73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0" w:type="auto"/>
            <w:vMerge/>
            <w:hideMark/>
          </w:tcPr>
          <w:p w:rsidR="002A5CDA" w:rsidRPr="002A5CDA" w:rsidRDefault="002A5CDA" w:rsidP="002A5C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35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Командные действия в защите </w:t>
            </w:r>
          </w:p>
        </w:tc>
        <w:tc>
          <w:tcPr>
            <w:tcW w:w="3380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 с заданием. </w:t>
            </w:r>
          </w:p>
        </w:tc>
        <w:tc>
          <w:tcPr>
            <w:tcW w:w="1326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48" w:type="dxa"/>
            <w:hideMark/>
          </w:tcPr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A5CDA" w:rsidRPr="002A5CDA" w:rsidRDefault="002A5CDA" w:rsidP="002A5CD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CDA" w:rsidRPr="002A5CDA" w:rsidRDefault="002A5CDA" w:rsidP="002A5CDA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2A5CDA" w:rsidRPr="002A5CDA" w:rsidRDefault="002A5CDA" w:rsidP="002A5C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Default="00DC65DF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65DF" w:rsidRPr="00CE7AEE" w:rsidRDefault="00FF29FE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E7A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Контрольные испытания.</w:t>
      </w:r>
    </w:p>
    <w:p w:rsidR="00FF29FE" w:rsidRPr="00DC65DF" w:rsidRDefault="00FF29FE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C65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Сдача контрольных нормативов по общей, специальной физической и технической подготовленности.</w:t>
      </w:r>
    </w:p>
    <w:p w:rsidR="00FF29FE" w:rsidRPr="00DC65DF" w:rsidRDefault="00FF29FE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5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Физическое развитие и физическая подготовленность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9407"/>
        <w:gridCol w:w="1930"/>
        <w:gridCol w:w="1833"/>
      </w:tblGrid>
      <w:tr w:rsidR="00FF29FE" w:rsidRPr="00DC65DF" w:rsidTr="00FF29FE">
        <w:trPr>
          <w:trHeight w:val="535"/>
        </w:trPr>
        <w:tc>
          <w:tcPr>
            <w:tcW w:w="868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7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требований (вид испытаний)</w:t>
            </w:r>
          </w:p>
        </w:tc>
        <w:tc>
          <w:tcPr>
            <w:tcW w:w="1930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833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мальчики</w:t>
            </w:r>
          </w:p>
        </w:tc>
      </w:tr>
      <w:tr w:rsidR="00FF29FE" w:rsidRPr="00DC65DF" w:rsidTr="00FF29FE">
        <w:trPr>
          <w:trHeight w:val="268"/>
        </w:trPr>
        <w:tc>
          <w:tcPr>
            <w:tcW w:w="868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7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F29FE" w:rsidRPr="00DC65DF" w:rsidTr="00DC65DF">
        <w:trPr>
          <w:trHeight w:val="2127"/>
        </w:trPr>
        <w:tc>
          <w:tcPr>
            <w:tcW w:w="868" w:type="dxa"/>
            <w:shd w:val="clear" w:color="auto" w:fill="auto"/>
          </w:tcPr>
          <w:p w:rsidR="00FF29FE" w:rsidRPr="00DC65DF" w:rsidRDefault="00DC65DF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FF29FE" w:rsidRPr="00DC65DF" w:rsidRDefault="00DC65DF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FF29FE" w:rsidRPr="00DC65DF" w:rsidRDefault="00DC65DF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FF29FE" w:rsidRPr="00DC65DF" w:rsidRDefault="00DC65DF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FF29FE" w:rsidRPr="00DC65DF" w:rsidRDefault="00DC65DF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07" w:type="dxa"/>
            <w:shd w:val="clear" w:color="auto" w:fill="auto"/>
          </w:tcPr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Бег 30 м с высокого старта (с)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Бег 30 м (6х5) (с)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Прыжок вверх, отталкиваясь двумя ногами с разбега (</w:t>
            </w:r>
            <w:proofErr w:type="gramStart"/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Метание набивного мяча массой 1 кг из-за головы двумя руками:</w:t>
            </w:r>
          </w:p>
          <w:p w:rsidR="00DC65DF" w:rsidRDefault="00FF29FE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сидя (м)</w:t>
            </w:r>
            <w:r w:rsid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FF29FE" w:rsidRPr="00DC65DF" w:rsidRDefault="00FF29FE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прыжке с места (м)</w:t>
            </w:r>
          </w:p>
        </w:tc>
        <w:tc>
          <w:tcPr>
            <w:tcW w:w="1930" w:type="dxa"/>
            <w:shd w:val="clear" w:color="auto" w:fill="auto"/>
          </w:tcPr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5,0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11,9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150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5,0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33" w:type="dxa"/>
            <w:shd w:val="clear" w:color="auto" w:fill="auto"/>
          </w:tcPr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4,9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11,2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170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6,0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9,5</w:t>
            </w:r>
          </w:p>
        </w:tc>
      </w:tr>
    </w:tbl>
    <w:p w:rsidR="00FF29FE" w:rsidRPr="00DC65DF" w:rsidRDefault="00FF29FE" w:rsidP="00FF29FE">
      <w:pPr>
        <w:spacing w:after="0"/>
        <w:ind w:firstLine="5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F29FE" w:rsidRPr="00DC65DF" w:rsidRDefault="00FF29FE" w:rsidP="00FF29FE">
      <w:pPr>
        <w:spacing w:before="100" w:beforeAutospacing="1" w:after="0"/>
        <w:ind w:firstLine="5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5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Техническая подготовленность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0605"/>
        <w:gridCol w:w="2716"/>
      </w:tblGrid>
      <w:tr w:rsidR="00FF29FE" w:rsidRPr="00DC65DF" w:rsidTr="00FF29FE">
        <w:trPr>
          <w:trHeight w:val="827"/>
        </w:trPr>
        <w:tc>
          <w:tcPr>
            <w:tcW w:w="853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05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требований (вид испытаний)</w:t>
            </w:r>
          </w:p>
        </w:tc>
        <w:tc>
          <w:tcPr>
            <w:tcW w:w="2716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FF29FE" w:rsidRPr="00DC65DF" w:rsidTr="00FF29FE">
        <w:trPr>
          <w:trHeight w:val="271"/>
        </w:trPr>
        <w:tc>
          <w:tcPr>
            <w:tcW w:w="853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5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FF29FE" w:rsidRPr="00DC65DF" w:rsidTr="00DC65DF">
        <w:trPr>
          <w:trHeight w:val="1576"/>
        </w:trPr>
        <w:tc>
          <w:tcPr>
            <w:tcW w:w="853" w:type="dxa"/>
            <w:shd w:val="clear" w:color="auto" w:fill="auto"/>
          </w:tcPr>
          <w:p w:rsidR="00FF29FE" w:rsidRPr="00DC65DF" w:rsidRDefault="00DC65DF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FF29FE" w:rsidRPr="00DC65DF" w:rsidRDefault="00DC65DF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FF29FE" w:rsidRPr="00DC65DF" w:rsidRDefault="00DC65DF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FF29FE" w:rsidRDefault="00DC65DF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DC65DF" w:rsidRPr="00DC65DF" w:rsidRDefault="00DC65DF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FF29FE" w:rsidRPr="00DC65DF" w:rsidRDefault="00FF29FE" w:rsidP="00FF29FE">
            <w:pPr>
              <w:spacing w:before="100" w:beforeAutospacing="1"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05" w:type="dxa"/>
            <w:shd w:val="clear" w:color="auto" w:fill="auto"/>
          </w:tcPr>
          <w:p w:rsidR="00FF29FE" w:rsidRPr="00DC65DF" w:rsidRDefault="00FF29FE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Верхняя передача мяча на точность из зоны 3 (2) в зону 4</w:t>
            </w:r>
          </w:p>
          <w:p w:rsidR="00FF29FE" w:rsidRPr="00DC65DF" w:rsidRDefault="00FF29FE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Подача верхняя прямая в пределы площади</w:t>
            </w:r>
          </w:p>
          <w:p w:rsidR="00FF29FE" w:rsidRPr="00DC65DF" w:rsidRDefault="00FF29FE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Приём мяча с подачи и первая передача в зону 3</w:t>
            </w:r>
          </w:p>
          <w:p w:rsidR="00FF29FE" w:rsidRPr="00DC65DF" w:rsidRDefault="00FF29FE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Чередование способов передачи и приёма мяча сверху, снизу</w:t>
            </w:r>
          </w:p>
          <w:p w:rsidR="00FF29FE" w:rsidRPr="00DC65DF" w:rsidRDefault="00FF29FE" w:rsidP="00DC65DF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Нападающий удар по мячу в держателе или резиновых амортизаторах</w:t>
            </w:r>
          </w:p>
        </w:tc>
        <w:tc>
          <w:tcPr>
            <w:tcW w:w="2716" w:type="dxa"/>
            <w:shd w:val="clear" w:color="auto" w:fill="auto"/>
          </w:tcPr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FF29FE" w:rsidRPr="00DC65DF" w:rsidRDefault="00FF29FE" w:rsidP="00FF29FE">
            <w:pPr>
              <w:spacing w:after="0"/>
              <w:ind w:firstLine="56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C65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2A5CDA" w:rsidRPr="00DC65DF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УМК:</w:t>
      </w:r>
    </w:p>
    <w:p w:rsidR="002A5CDA" w:rsidRPr="00DC65DF" w:rsidRDefault="001B0EF8" w:rsidP="002A5CDA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5CDA" w:rsidRPr="00DC65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«Физическая культура в школе» - Москва, 2010</w:t>
      </w:r>
    </w:p>
    <w:p w:rsidR="002A5CDA" w:rsidRPr="00DC65DF" w:rsidRDefault="002A5CDA" w:rsidP="002A5CDA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«Физкультура и спорт» - Москва, 2010</w:t>
      </w:r>
    </w:p>
    <w:p w:rsidR="008366F9" w:rsidRDefault="008366F9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2A5CDA" w:rsidRPr="002A5CDA" w:rsidRDefault="002A5CDA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Приложение</w:t>
      </w:r>
    </w:p>
    <w:p w:rsidR="002A5CDA" w:rsidRPr="002A5CDA" w:rsidRDefault="002A5CDA" w:rsidP="001155DF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Нижняя прямая подача</w:t>
      </w:r>
      <w:r w:rsidRPr="002A5C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рис. 1) выполняется из положения, при котором игрок стоит лицом к сетке, ноги в коленных суставах согнуты, левая выставлена вперед, масса тела переносится на правую стоящую сзади ногу. Пальцы левой, согнутой в локтевом суставе руки поддерживают мяч снизу. Правая рука отводится назад для замаха, мяч подбрасывается вверх-вперед на расстояние вытянутой руки. Удар выполняется встречным движением правой руки снизу-вперед примерно на уровне пояса. Игрок одновременно разгибает правую ногу и переносит массу тела 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левую. После удара выполняется сопровождающее движение руки в направлении подачи, ноги и туловище выпрямляются. </w:t>
      </w:r>
    </w:p>
    <w:p w:rsidR="002A5CDA" w:rsidRPr="002A5CDA" w:rsidRDefault="002A5CDA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5940" cy="1412875"/>
            <wp:effectExtent l="19050" t="0" r="0" b="0"/>
            <wp:docPr id="1" name="Рисунок 1" descr="http://oo11.mail.yandex.net/static/08b23fd093f14926af4fd24fca333ce7/tmppEeJB5_html_3e7bb4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11.mail.yandex.net/static/08b23fd093f14926af4fd24fca333ce7/tmppEeJB5_html_3e7bb40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DA" w:rsidRPr="002A5CDA" w:rsidRDefault="002A5CDA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Нижняя прямая передача</w:t>
      </w:r>
    </w:p>
    <w:p w:rsidR="002A5CDA" w:rsidRPr="002A5CDA" w:rsidRDefault="002A5CDA" w:rsidP="001155DF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Верхняя прямая подача.</w:t>
      </w:r>
      <w:r w:rsidRPr="002A5C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исходном положении игрок находится лицом или вполоборота к сетке. Поддерживая мяч на уровне плеча, игрок равномерно распределяет массу тела на ноги, бьющая рука согнута в локтевом суставе и подготовлена к замаху. Мяч подбрасывают несколько вперед, до 1 м выше вытянутой руки. После подбрасывания мяча бьющей рукой выполняется замах вверх-назад, прямая рука отводится назад. Во время удара бьющая рука движется вперед-вверх, удар выполняется впереди игрока. Чтобы придать мячу вращение, нужно в момент удара кисть руки накладывать на поверхность мяча так, чтобы направление силы удара не проходило через центр тяжести мяча, то есть смещать кисть руки в сторону или вверх от середины. Во всех случаях при подаче с большой начальной скоростью мяч должен вращаться вокруг горизонтальной оси. Тогда он остается в пределах площадки, хотя и имеет первоначальное направление полета вперед-вверх. Чтобы выполнить подачу без вращения мяча и вызвать его колебания, подбрасывание мяча производится без его вращения. Удар по мячу выполняется быстро и резко напряженной кистью. В этом случае мяч будет планировать (рис. 2). </w:t>
      </w:r>
    </w:p>
    <w:p w:rsidR="002A5CDA" w:rsidRPr="002A5CDA" w:rsidRDefault="002A5CDA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1270" cy="1412875"/>
            <wp:effectExtent l="19050" t="0" r="0" b="0"/>
            <wp:docPr id="2" name="Рисунок 2" descr="http://oo11.mail.yandex.net/static/08b23fd093f14926af4fd24fca333ce7/tmppEeJB5_html_m334803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11.mail.yandex.net/static/08b23fd093f14926af4fd24fca333ce7/tmppEeJB5_html_m334803d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DA" w:rsidRPr="002A5CDA" w:rsidRDefault="002A5CDA" w:rsidP="002A5CDA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 – Верхняя прямая передача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все чаще применяется подача в прыжке. Отличительными особенностями ее являются: использование разбега (подобно нападающему удару), подбрасывание мяча на 1,5 – 2 м вперед, удар в прыжке и приземление после удара в пределы площадки. </w:t>
      </w:r>
    </w:p>
    <w:p w:rsidR="002A5CDA" w:rsidRPr="002A5CDA" w:rsidRDefault="002A5CDA" w:rsidP="001155DF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также несколько способов верхней боковой подачи. Удар по мячу наносят выше уровня плечевого сустава, стоя боком к сетке. Выполняя подачу с вращением мяча с места, игрок подбрасывает его почти над головой на высоту до 1,5 м. Бьющей рукой делает замах вниз-назад, масса тела переносится на соответствующую бьющей руке ногу. Продолжается движение руки сзади-вперед, удар по мячу производится впереди-сзади, туловище поворачивается в сторону сетки. Верхнюю боковую подачу можно выполнять и после одного или нескольких шагов, что дает возможность увеличить силу удара. 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Упражнения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Освоения подбора мяча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Мяч на ладони левой руки. Подбросить его вертикально вверх на высоту 60 – 80 см и дать упасть на пол (15 – 20 раз). </w:t>
      </w:r>
    </w:p>
    <w:p w:rsidR="002A5CDA" w:rsidRPr="002A5CDA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Освоение ударного движения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Прямой игрок сбивает мяч с ладони, выпрямленной на уровне пояса левой руки – для нижней прямой подачи; сбивание мяча, расположенного на пальцах выпрямленной вперед – вверх левой руки, - для верней прямой подачи. </w:t>
      </w:r>
    </w:p>
    <w:p w:rsidR="002A5CDA" w:rsidRPr="002A5CDA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 принимает стойку готовности в 6 м от сетки, мяч на ладони левой руки – правой рукой сделать замах, мяч подбросить вверх и ударом правой перебить через сетку.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подач подряд из-за лицевой линии в пределы площадке.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в правую, левую половины площадки.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на силу – верхняя прямая и боковая.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в дальнюю, ближнюю части площадки.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мяча, чередуя различные способы (снизу, сверху).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на точность последовательно в зоны 1, 6, 5, 4, 2. </w:t>
      </w:r>
    </w:p>
    <w:p w:rsidR="002A5CDA" w:rsidRPr="002A5CDA" w:rsidRDefault="002A5CDA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Примерные упражнения для технической подготовки волейболистов 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Передвижения. </w:t>
      </w:r>
    </w:p>
    <w:p w:rsidR="002A5CDA" w:rsidRPr="002A5CDA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располагаются в шеренгах за лицевой линией. По определенному сигналу они выполняют передвижения бегом к сетке, затем спиной вперед обратно. То же, но с имитацией определенного приема игры </w:t>
      </w:r>
    </w:p>
    <w:p w:rsidR="002A5CDA" w:rsidRPr="002A5CDA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располагаются в двух колоннах в зонах 1 и 5. По сигналу бегут в зону 6, останавливаются и имитируют определенный прием игры. </w:t>
      </w:r>
    </w:p>
    <w:p w:rsidR="002A5CDA" w:rsidRPr="002A5CDA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Расположение в шеренгах. Стартовые ускорения вперед, вправо, влево из различных положений: сидя лицом и спиной к направлению передвижения; лежа на спине и на животе головой и ногами в том же направлении. </w:t>
      </w:r>
    </w:p>
    <w:p w:rsidR="002A5CDA" w:rsidRPr="002A5CDA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Расположение в колонне по одному за лицевой линией. Первый игрок из зоны 1 выполняет ускорение в зону 2, откуда передвигается вдоль сетки приставными шагами в зону 4, а затем спиной вперед, назад в зону 5. Из зоны 5 игрок передвигается в зону 6, где выполнив остановку и имитацию приема мяча снизу двумя руками, уходит в конец колонны. </w:t>
      </w:r>
    </w:p>
    <w:p w:rsidR="002A5CDA" w:rsidRPr="002A5CDA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Расположение то же, что в упражнении 5. Первый игрок выполняет ускорение в зону 6, имитирует прием мяча снизу одной рукой, затем передвигается в зону 2, где имитирует нападающий удар. Из зоны 2 возвращается спиной вперед в зону 6, откуда, подбежав в зону 4 к сетке, выполняет блокирование, снова передвигается спиной вперед в зону 6 и уходит в конец колонны. </w:t>
      </w:r>
    </w:p>
    <w:p w:rsidR="002A5CDA" w:rsidRPr="002A5CDA" w:rsidRDefault="002A5CDA" w:rsidP="001155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лучше усвоить технику выполнения передвижения, рекомендуется использовать различные подвижные игры. </w:t>
      </w:r>
    </w:p>
    <w:p w:rsidR="002A5CDA" w:rsidRPr="002A5CDA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«Падающая палка». </w:t>
      </w:r>
    </w:p>
    <w:p w:rsidR="008366F9" w:rsidRDefault="002A5CDA" w:rsidP="001155DF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Занимающиеся строятся в круг диаметром 6 – 7 м, рассчитываются по порядку. В центре круга – водящий, который придерживает за верхний конец палку, находящуюся в вертикальном положении. Водящий вызывает номер кого-либо из игроков и отпускает верхний конец палки. Тот, кого вызвали, должен сделать выпад и, не дав палке упасть, подхватить ее. Если он успел выполнить задание, то возвращается на свое место, а если не успел, – заменяет водящего, и игра продолжается. Постепенно расстояние к палке увеличивается, а 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бег с последующим прыжком и остановкой. Вариант: с освоением навыка передвижения к палке ее можно заменить мячом и проводить игру «Падающий мяч». </w:t>
      </w:r>
      <w:r w:rsidRPr="002A5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Подачи</w:t>
      </w:r>
      <w:r w:rsidRPr="002A5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 располагаются на обеих сторонах площадки в шеренгах напротив сетки, в. 5 – 6 м от нее и выполняют подачи избранным способом через сетку. То же, но занимающиеся располагаются на лицевых линиях площадки. 2. Занимающиеся в колонне по одному располагаются на месте подачи и выполняют подачи избранным способом. 3. Подачи выполняются в определенные зоны и по ориентирам, расположенным на площадке.</w:t>
      </w:r>
    </w:p>
    <w:p w:rsidR="00480EDD" w:rsidRDefault="002A5CDA" w:rsidP="001155DF">
      <w:pPr>
        <w:spacing w:after="0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Передача мяча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рисунке 3а показаны основные положения при выполнении передачи. Надо успеть занять устойчивое исходное положение, затем, разгибая ноги и руки, отрывистым касанием кончиков пальцев рук мячу придается нужное направление. Встреча рук с мячом происходит над лицом несколько впереди, нельзя мяч отбивать ладонями, это нарушение правил игры. При передаче, стоя спиной к цели, встреча рук с мячом происходит над лицом. Передача выполняется за счет разгибания рук в локтях и движения туловища назад-вверх с </w:t>
      </w:r>
      <w:proofErr w:type="gram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</w:t>
      </w:r>
      <w:proofErr w:type="gram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прогибанием</w:t>
      </w:r>
      <w:proofErr w:type="spellEnd"/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</w:p>
    <w:p w:rsidR="00606528" w:rsidRDefault="00606528" w:rsidP="006065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грудной и поясничной части</w:t>
      </w:r>
    </w:p>
    <w:p w:rsidR="00480EDD" w:rsidRDefault="00480EDD" w:rsidP="002A5CDA">
      <w:pPr>
        <w:spacing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EDD" w:rsidRDefault="00606528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480E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9572" cy="1850834"/>
            <wp:effectExtent l="19050" t="0" r="0" b="0"/>
            <wp:docPr id="4" name="Рисунок 3" descr="http://oo11.mail.yandex.net/static/08b23fd093f14926af4fd24fca333ce7/tmppEeJB5_html_232156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11.mail.yandex.net/static/08b23fd093f14926af4fd24fca333ce7/tmppEeJB5_html_2321566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06" cy="185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28" w:rsidRDefault="002A5CDA" w:rsidP="00606528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Передача в прыжке выполняется в высшей точке прыжка за счет активного разгибания рук. Прыжок выполняется толчком двух ног с места или после одного-двух шагов. Передачей в прыжке мяч направляется через сетку. </w:t>
      </w:r>
    </w:p>
    <w:p w:rsidR="002A5CDA" w:rsidRPr="002A5CDA" w:rsidRDefault="002A5CDA" w:rsidP="002A5CDA">
      <w:pPr>
        <w:spacing w:before="100" w:beforeAutospacing="1" w:after="0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Отбивание мяча кулаком к сетке. </w:t>
      </w:r>
    </w:p>
    <w:p w:rsidR="002A5CDA" w:rsidRPr="002A5CDA" w:rsidRDefault="002A5CDA" w:rsidP="002A5CDA">
      <w:pPr>
        <w:spacing w:before="100" w:beforeAutospacing="1" w:after="202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игре, особенно у новичков, мяч иногда опускается у самой сетки. Здесь поможет отбивание кулаком в прыжке. Лучше расположиться боком к сетке (правым при отбивании правой рукой), иногда и спиной. Здесь важно рассчитать прыжок, чтобы встретить мяч над сеткой. </w:t>
      </w:r>
    </w:p>
    <w:p w:rsidR="00606528" w:rsidRDefault="00606528" w:rsidP="001155DF">
      <w:pPr>
        <w:tabs>
          <w:tab w:val="left" w:pos="3900"/>
        </w:tabs>
        <w:rPr>
          <w:rFonts w:ascii="Times New Roman" w:hAnsi="Times New Roman"/>
          <w:b/>
          <w:sz w:val="32"/>
          <w:szCs w:val="32"/>
        </w:rPr>
      </w:pPr>
    </w:p>
    <w:sectPr w:rsidR="00606528" w:rsidSect="008366F9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E5" w:rsidRDefault="00EE23E5" w:rsidP="00CE7AEE">
      <w:pPr>
        <w:spacing w:after="0"/>
      </w:pPr>
      <w:r>
        <w:separator/>
      </w:r>
    </w:p>
  </w:endnote>
  <w:endnote w:type="continuationSeparator" w:id="0">
    <w:p w:rsidR="00EE23E5" w:rsidRDefault="00EE23E5" w:rsidP="00CE7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DF" w:rsidRDefault="001155DF">
    <w:pPr>
      <w:pStyle w:val="a8"/>
      <w:jc w:val="right"/>
    </w:pPr>
  </w:p>
  <w:p w:rsidR="00480EDD" w:rsidRDefault="0048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E5" w:rsidRDefault="00EE23E5" w:rsidP="00CE7AEE">
      <w:pPr>
        <w:spacing w:after="0"/>
      </w:pPr>
      <w:r>
        <w:separator/>
      </w:r>
    </w:p>
  </w:footnote>
  <w:footnote w:type="continuationSeparator" w:id="0">
    <w:p w:rsidR="00EE23E5" w:rsidRDefault="00EE23E5" w:rsidP="00CE7A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5CE8"/>
    <w:multiLevelType w:val="multilevel"/>
    <w:tmpl w:val="9082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B1D35"/>
    <w:multiLevelType w:val="hybridMultilevel"/>
    <w:tmpl w:val="D50E1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E6C8C"/>
    <w:multiLevelType w:val="multilevel"/>
    <w:tmpl w:val="1122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E1BC3"/>
    <w:multiLevelType w:val="hybridMultilevel"/>
    <w:tmpl w:val="F9CA4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6F5FF6"/>
    <w:multiLevelType w:val="multilevel"/>
    <w:tmpl w:val="33F8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F21EC"/>
    <w:multiLevelType w:val="multilevel"/>
    <w:tmpl w:val="443A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DA"/>
    <w:rsid w:val="001155DF"/>
    <w:rsid w:val="001B0EF8"/>
    <w:rsid w:val="001F5DDB"/>
    <w:rsid w:val="002A5CDA"/>
    <w:rsid w:val="00385891"/>
    <w:rsid w:val="003B5B12"/>
    <w:rsid w:val="00432AF5"/>
    <w:rsid w:val="00480EDD"/>
    <w:rsid w:val="004A25F9"/>
    <w:rsid w:val="004B6774"/>
    <w:rsid w:val="004E5357"/>
    <w:rsid w:val="00596147"/>
    <w:rsid w:val="005A0AE6"/>
    <w:rsid w:val="005C2379"/>
    <w:rsid w:val="00606528"/>
    <w:rsid w:val="00830516"/>
    <w:rsid w:val="008366F9"/>
    <w:rsid w:val="00A56522"/>
    <w:rsid w:val="00A81784"/>
    <w:rsid w:val="00AB2218"/>
    <w:rsid w:val="00B07454"/>
    <w:rsid w:val="00C10899"/>
    <w:rsid w:val="00C66F73"/>
    <w:rsid w:val="00C80A91"/>
    <w:rsid w:val="00CE7AEE"/>
    <w:rsid w:val="00DC65DF"/>
    <w:rsid w:val="00DD152A"/>
    <w:rsid w:val="00EE23E5"/>
    <w:rsid w:val="00FB7867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A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A5CDA"/>
  </w:style>
  <w:style w:type="paragraph" w:styleId="a3">
    <w:name w:val="Normal (Web)"/>
    <w:basedOn w:val="a"/>
    <w:uiPriority w:val="99"/>
    <w:unhideWhenUsed/>
    <w:rsid w:val="002A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CD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7AE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E7AEE"/>
  </w:style>
  <w:style w:type="paragraph" w:styleId="a8">
    <w:name w:val="footer"/>
    <w:basedOn w:val="a"/>
    <w:link w:val="a9"/>
    <w:uiPriority w:val="99"/>
    <w:unhideWhenUsed/>
    <w:rsid w:val="00CE7AE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E7AEE"/>
  </w:style>
  <w:style w:type="paragraph" w:styleId="aa">
    <w:name w:val="List Paragraph"/>
    <w:basedOn w:val="a"/>
    <w:uiPriority w:val="34"/>
    <w:qFormat/>
    <w:rsid w:val="00CE7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A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A5CDA"/>
  </w:style>
  <w:style w:type="paragraph" w:styleId="a3">
    <w:name w:val="Normal (Web)"/>
    <w:basedOn w:val="a"/>
    <w:uiPriority w:val="99"/>
    <w:unhideWhenUsed/>
    <w:rsid w:val="002A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CD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7AE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E7AEE"/>
  </w:style>
  <w:style w:type="paragraph" w:styleId="a8">
    <w:name w:val="footer"/>
    <w:basedOn w:val="a"/>
    <w:link w:val="a9"/>
    <w:uiPriority w:val="99"/>
    <w:unhideWhenUsed/>
    <w:rsid w:val="00CE7AE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E7AEE"/>
  </w:style>
  <w:style w:type="paragraph" w:styleId="aa">
    <w:name w:val="List Paragraph"/>
    <w:basedOn w:val="a"/>
    <w:uiPriority w:val="34"/>
    <w:qFormat/>
    <w:rsid w:val="00CE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6DB8-DBA9-4229-B09C-700F59E8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с.Хондергей</cp:lastModifiedBy>
  <cp:revision>3</cp:revision>
  <cp:lastPrinted>2011-10-31T15:57:00Z</cp:lastPrinted>
  <dcterms:created xsi:type="dcterms:W3CDTF">2014-11-12T12:08:00Z</dcterms:created>
  <dcterms:modified xsi:type="dcterms:W3CDTF">2014-11-12T19:04:00Z</dcterms:modified>
</cp:coreProperties>
</file>