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C7" w:rsidRPr="006F55C7" w:rsidRDefault="006F55C7" w:rsidP="006F55C7">
      <w:pPr>
        <w:jc w:val="center"/>
        <w:rPr>
          <w:b/>
        </w:rPr>
      </w:pPr>
      <w:r>
        <w:rPr>
          <w:b/>
        </w:rPr>
        <w:t>Методика решения за</w:t>
      </w:r>
      <w:r w:rsidRPr="006F55C7">
        <w:rPr>
          <w:b/>
        </w:rPr>
        <w:t xml:space="preserve">дач типа </w:t>
      </w:r>
      <w:r>
        <w:rPr>
          <w:b/>
        </w:rPr>
        <w:t>В</w:t>
      </w:r>
      <w:r w:rsidRPr="006F55C7">
        <w:rPr>
          <w:b/>
        </w:rPr>
        <w:t>9</w:t>
      </w:r>
      <w:r w:rsidR="00370078">
        <w:rPr>
          <w:b/>
        </w:rPr>
        <w:t xml:space="preserve"> на ЕГЭ</w:t>
      </w:r>
    </w:p>
    <w:p w:rsidR="004C377D" w:rsidRDefault="004C377D" w:rsidP="004C377D">
      <w:r>
        <w:t>Необходимость повышения доли геометрии в содержании Единого государственного экзамена обусловлена той ролью, которую играет геометрия в науке и образовании в современном обществе.</w:t>
      </w:r>
    </w:p>
    <w:p w:rsidR="004C377D" w:rsidRDefault="004C377D" w:rsidP="004C377D">
      <w:r>
        <w:t xml:space="preserve">На протяжении всей истории человечества геометрия служила источником развития не только математики, но и многих других наук. Именно в ней появились первые теоремы и доказательства. Сами законы математического мышления формировались с помощью геометрии. </w:t>
      </w:r>
    </w:p>
    <w:p w:rsidR="004C377D" w:rsidRDefault="004C377D" w:rsidP="004C377D">
      <w:r>
        <w:t xml:space="preserve">Многие геометрические задачи способствовали появлению новых научных направлений. Наоборот, решение многих научных проблем получено с использованием геометрических методов. В частности: </w:t>
      </w:r>
    </w:p>
    <w:p w:rsidR="004C377D" w:rsidRDefault="004C377D" w:rsidP="004C377D">
      <w:r>
        <w:t>-</w:t>
      </w:r>
      <w:r>
        <w:tab/>
        <w:t xml:space="preserve">задача об измерении длины отрезков привела к открытию Пифагором несоизмеримых отрезков и в дальнейшем к построению действительных чисел; </w:t>
      </w:r>
    </w:p>
    <w:p w:rsidR="004C377D" w:rsidRDefault="004C377D" w:rsidP="004C377D">
      <w:r>
        <w:t>-</w:t>
      </w:r>
      <w:r>
        <w:tab/>
        <w:t xml:space="preserve">задачи об измерении длины окружности, площади круга, объемов шара и пирамиды привели древнегреческих ученых к понятию предела и заложили основы интегрального исчисления; </w:t>
      </w:r>
    </w:p>
    <w:p w:rsidR="004C377D" w:rsidRDefault="004C377D" w:rsidP="004C377D">
      <w:r>
        <w:t>-</w:t>
      </w:r>
      <w:r>
        <w:tab/>
        <w:t xml:space="preserve">задачи нахождения уравнения касательной к кривой и вычисления площади криволинейной трапеции привели Г. Лейбница и И. Ньютона к созданию дифференциального и интегрального исчисления; </w:t>
      </w:r>
    </w:p>
    <w:p w:rsidR="004C377D" w:rsidRDefault="004C377D" w:rsidP="004C377D">
      <w:r>
        <w:t>-</w:t>
      </w:r>
      <w:r>
        <w:tab/>
        <w:t xml:space="preserve">геометрические методы изображения пространственных фигур  стали фундаментом живописи, изобразительного искусства; </w:t>
      </w:r>
    </w:p>
    <w:p w:rsidR="004C377D" w:rsidRDefault="004C377D" w:rsidP="004C377D">
      <w:r>
        <w:t>-</w:t>
      </w:r>
      <w:r>
        <w:tab/>
        <w:t xml:space="preserve">задача о нахождении орбит космических тел оказалась связанной и была решена с помощью конических сечений; </w:t>
      </w:r>
    </w:p>
    <w:p w:rsidR="004C377D" w:rsidRDefault="004C377D" w:rsidP="004C377D">
      <w:r>
        <w:t>-</w:t>
      </w:r>
      <w:r>
        <w:tab/>
        <w:t>современные представления о Вселенной описываются на языке геометрии с помощью понятия многообразия.</w:t>
      </w:r>
    </w:p>
    <w:p w:rsidR="004C377D" w:rsidRDefault="004C377D" w:rsidP="004C377D">
      <w:r>
        <w:t>-</w:t>
      </w:r>
      <w:r>
        <w:tab/>
        <w:t>задача Эйлера о кенигсбергских мостах положила начало нового направления геометрии – теории графов;</w:t>
      </w:r>
    </w:p>
    <w:p w:rsidR="004C377D" w:rsidRDefault="004C377D" w:rsidP="004C377D">
      <w:r>
        <w:t>-</w:t>
      </w:r>
      <w:r>
        <w:tab/>
        <w:t xml:space="preserve">функциональный анализ, один из современных разделов математического анализа, опирается на понятие бесконечномерного линейного пространства, обобщающего понятие евклидова пространства; </w:t>
      </w:r>
    </w:p>
    <w:p w:rsidR="004C377D" w:rsidRDefault="004C377D" w:rsidP="004C377D">
      <w:r>
        <w:t>-</w:t>
      </w:r>
      <w:r>
        <w:tab/>
        <w:t>одно из основных понятий современной алгебры – понятие группы, возникло на основе геометрических понятий симметрии и движения. Группы симметрий играют важную роль не только в математике, но и физике, химии, биологии, кристаллографии и других науках;</w:t>
      </w:r>
    </w:p>
    <w:p w:rsidR="004C377D" w:rsidRDefault="004C377D" w:rsidP="004C377D">
      <w:r>
        <w:t>-</w:t>
      </w:r>
      <w:r>
        <w:tab/>
        <w:t>разработка методов решения задач оптимального управления стала возможной благодаря развитию геометрических методов, в том числе теории многогранников;</w:t>
      </w:r>
    </w:p>
    <w:p w:rsidR="004C377D" w:rsidRDefault="004C377D" w:rsidP="004C377D">
      <w:r>
        <w:t>-</w:t>
      </w:r>
      <w:r>
        <w:tab/>
        <w:t>в последние десятилетия активно развивается алгебраическая геометрия – раздел математики, изучающий алгебраические структуры геометрическими методами. В частности, решение проблемы Ферма было недавно получено с использованием глубоких геометрических методов;</w:t>
      </w:r>
    </w:p>
    <w:p w:rsidR="004C377D" w:rsidRDefault="004C377D" w:rsidP="004C377D">
      <w:r>
        <w:lastRenderedPageBreak/>
        <w:t>-</w:t>
      </w:r>
      <w:r>
        <w:tab/>
        <w:t>в последние годы, в связи с развитием компьютерной техники, возникло и успешно развивается новое направление геометрии – компьютерная геометрия, применения которой охватывают все большее число сфер человеческой деятельности: архитектура, машиностроение, медицина, геология, космос и др .</w:t>
      </w:r>
    </w:p>
    <w:p w:rsidR="004C377D" w:rsidRDefault="004C377D" w:rsidP="004C377D">
      <w:r>
        <w:t xml:space="preserve">Вообще современная наука  немыслимы без геометрии и ее разделов, таких как топология, дифференциальная геометрия, алгебраическая геометрия, компьютерная геометрия и др. </w:t>
      </w:r>
    </w:p>
    <w:p w:rsidR="004C377D" w:rsidRDefault="004C377D" w:rsidP="004C377D">
      <w:r>
        <w:t>Неоценим вклад геометрии в образование подрастающего поколения, развитие мышления, воображения, исследовательских способностей школьников.</w:t>
      </w:r>
    </w:p>
    <w:p w:rsidR="004C377D" w:rsidRDefault="004C377D" w:rsidP="004C377D">
      <w:r>
        <w:t>Об этом говорили многие видные ученые – педагоги и математики. Так, Н.Ф. Четверухин  подчеркивал  важность  развития пространственных представлений для всех учащихся вне зависимости от направления их дальнейшего образования и выбора будущей профессии. «Хорошее пространственное воображение нужно конструктору, создающему новые машины, геологу, разведывающему недра земли, архитектору, сооружающему здания современных городов, хирургу, производящему тончайшие операции среди кровеносных сосудов и нервных волокон, скульптору, художнику и т.д.». (Геометрические характеристики причины трудности узнавания фигур на чертеже //Математика в школе. – 1965. - № 4. – С.13).</w:t>
      </w:r>
    </w:p>
    <w:p w:rsidR="004C377D" w:rsidRDefault="004C377D" w:rsidP="004C377D">
      <w:r>
        <w:t xml:space="preserve">А.Д. Александров, говоря о целях преподавания геометрии, указывал, что «особенность геометрии, выделяющая ее среди других наук вообще, состоит в том, что в ней самая строгая логика соединена с наглядным представлением. Геометрия в своей сущности и есть такое соединение живого воображения и строгой логики, в котором они взаимодействуют и дополняют друг друга». (О геометрии //Математика в школе. – 1980. - № 3. – С.56). </w:t>
      </w:r>
    </w:p>
    <w:p w:rsidR="004C377D" w:rsidRDefault="004C377D" w:rsidP="004C377D">
      <w:r>
        <w:t>В.Г. Болтянский в статье «Математическая культура и эстетика» (Мате¬матика в школе. - 1982. - № 2. - С.40.) говорил о том, что природа геометрии предоставляет богатые возможности для воспитания у школьников эстетического чувства красоты в самом широком значении этого слова. Красота геометрии заключается в ее проявлениях в живой природе, архитектуре, живописи, декоративно-прикладном искусстве, строительстве и т.д., а также в смелых, оригинальных, нестандартных доказательствах, выводах и решениях.</w:t>
      </w:r>
    </w:p>
    <w:p w:rsidR="004C377D" w:rsidRDefault="004C377D" w:rsidP="004C377D">
      <w:r>
        <w:t xml:space="preserve">Отечественной школой накоплен уникальный опыт преподавания геометрии. Несмотря на то, что в последние годы в преподавании геометрии в школе стали накапливаться отрицательные тенденции, тем не менее, общий уровень нашего школьного геометрического образования все еще остается выше, чем во многих других странах. Это дает несомненное преимущество нашим школьникам, участвующим в международных математических олимпиадах, сказывается на качестве математического образования студентов и аспирантов, позволяет нашим ученым успешно конкурировать с зарубежными коллегами. Неслучайно, что последние яркие достижения в области математики связаны с именами российских ученых-геометров – Г. Перельманом, решившим проблему Пуанкаре, М. Громовым, получившим Абелевскую премию и др. </w:t>
      </w:r>
    </w:p>
    <w:p w:rsidR="004C377D" w:rsidRDefault="004C377D" w:rsidP="004C377D">
      <w:r>
        <w:t xml:space="preserve">Сегодня важнейшей задачей школьного математического образования является привлечение внимания школьников и учителей к геометрии, понимание необходимости систематических занятий геометрией, развивающих мышление и пространственные представления. Только такие занятия могут дать необходимое качество математического образования школьников, позволят им не только подготовиться к успешной сдаче экзамена, но и заложат основу для дальнейшей творческой жизни. </w:t>
      </w:r>
    </w:p>
    <w:p w:rsidR="004C377D" w:rsidRDefault="004C377D" w:rsidP="004C377D">
      <w:r>
        <w:lastRenderedPageBreak/>
        <w:t>Типы задач, реком</w:t>
      </w:r>
      <w:r w:rsidR="006F55C7">
        <w:t>ендуемыеВ.А.Смирновым в  подготовке к ЕГЭ:</w:t>
      </w:r>
      <w:r>
        <w:t>Задание В9</w:t>
      </w:r>
    </w:p>
    <w:p w:rsidR="004C377D" w:rsidRDefault="004C377D" w:rsidP="004C377D">
      <w:r>
        <w:t>Для ее решения требуются знания основных формул для нахождения значений геометрических величин пространственных фигур; умения проводить дополнительные построения на изображениях пространственных фигур, работать с формулами, выполнять преобразования и производить действия с числовыми выражениями в процессе решения задачи.</w:t>
      </w:r>
    </w:p>
    <w:p w:rsidR="004C377D" w:rsidRDefault="004C377D" w:rsidP="004C377D">
      <w:r>
        <w:t>Например:</w:t>
      </w:r>
    </w:p>
    <w:p w:rsidR="006F55C7" w:rsidRDefault="004C377D" w:rsidP="004C377D">
      <w:pPr>
        <w:pStyle w:val="a5"/>
        <w:numPr>
          <w:ilvl w:val="0"/>
          <w:numId w:val="1"/>
        </w:numPr>
      </w:pPr>
      <w:r>
        <w:t xml:space="preserve">Диагональ куба равна  </w:t>
      </w:r>
      <w:r w:rsidR="006F55C7">
        <w:t>1</w:t>
      </w:r>
      <w:r>
        <w:t>. Найдите его объем</w:t>
      </w:r>
    </w:p>
    <w:p w:rsidR="00C9546C" w:rsidRDefault="006F55C7" w:rsidP="006F55C7">
      <w:pPr>
        <w:pStyle w:val="a5"/>
        <w:ind w:left="928"/>
      </w:pPr>
      <w:r>
        <w:rPr>
          <w:noProof/>
          <w:lang w:eastAsia="ru-RU"/>
        </w:rPr>
        <w:drawing>
          <wp:inline distT="0" distB="0" distL="0" distR="0">
            <wp:extent cx="195262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77D" w:rsidRPr="004C377D" w:rsidRDefault="004C377D" w:rsidP="004C377D">
      <w:pPr>
        <w:pStyle w:val="a5"/>
        <w:numPr>
          <w:ilvl w:val="0"/>
          <w:numId w:val="1"/>
        </w:numPr>
      </w:pPr>
      <w:r w:rsidRPr="004C377D">
        <w:t xml:space="preserve"> Если каждое ребро куба увеличить на 1, то его площадь поверхности увеличится на 30. Найдите ребро куба.</w:t>
      </w:r>
      <w:r>
        <w:rPr>
          <w:noProof/>
          <w:lang w:eastAsia="ru-RU"/>
        </w:rPr>
        <w:drawing>
          <wp:inline distT="0" distB="0" distL="0" distR="0">
            <wp:extent cx="1952625" cy="1933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77D" w:rsidRDefault="004C377D" w:rsidP="004C377D">
      <w:pPr>
        <w:pStyle w:val="a5"/>
        <w:numPr>
          <w:ilvl w:val="0"/>
          <w:numId w:val="1"/>
        </w:numPr>
      </w:pPr>
      <w:r w:rsidRPr="004C377D">
        <w:t>. Гранью параллелепипеда является ромб со стороной 1 и острым углом 60</w:t>
      </w:r>
      <w:r w:rsidRPr="006F55C7">
        <w:rPr>
          <w:vertAlign w:val="superscript"/>
        </w:rPr>
        <w:t>о</w:t>
      </w:r>
      <w:r w:rsidRPr="004C377D">
        <w:t>. Одно из ребер параллелепипеда составляет с этой гранью угол в 60</w:t>
      </w:r>
      <w:bookmarkStart w:id="0" w:name="_GoBack"/>
      <w:r w:rsidRPr="006F55C7">
        <w:rPr>
          <w:vertAlign w:val="superscript"/>
        </w:rPr>
        <w:t>о</w:t>
      </w:r>
      <w:bookmarkEnd w:id="0"/>
      <w:r w:rsidRPr="004C377D">
        <w:t xml:space="preserve"> и равно 2. Найдите объем параллелепипеда.</w:t>
      </w:r>
    </w:p>
    <w:p w:rsidR="004C377D" w:rsidRDefault="004C377D" w:rsidP="004C377D">
      <w:pPr>
        <w:ind w:firstLine="708"/>
      </w:pPr>
      <w:r>
        <w:t>4.</w:t>
      </w:r>
      <w:r w:rsidRPr="004C377D">
        <w:t>Через среднюю линию основания треугольной призмы, объем которой равен 32, проведена плоскость, параллельная боковому ребру. Найдите объем отсеченной треугольной призмы.</w:t>
      </w:r>
      <w:r>
        <w:rPr>
          <w:noProof/>
          <w:lang w:eastAsia="ru-RU"/>
        </w:rPr>
        <w:drawing>
          <wp:inline distT="0" distB="0" distL="0" distR="0">
            <wp:extent cx="2628265" cy="20669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77D" w:rsidRDefault="004C377D" w:rsidP="004C377D">
      <w:pPr>
        <w:ind w:firstLine="708"/>
      </w:pPr>
      <w:r>
        <w:lastRenderedPageBreak/>
        <w:t>5.</w:t>
      </w:r>
      <w:r w:rsidRPr="004C377D">
        <w:t>Во сколько раз увеличится объем правильного тетраэдра, если все его ребра увеличить в два раза?</w:t>
      </w:r>
    </w:p>
    <w:p w:rsidR="004C377D" w:rsidRDefault="004C377D" w:rsidP="004C377D">
      <w:pPr>
        <w:ind w:firstLine="708"/>
      </w:pPr>
    </w:p>
    <w:p w:rsidR="004C377D" w:rsidRDefault="004C377D" w:rsidP="004C377D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2333625" cy="2200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77D" w:rsidRDefault="004C377D" w:rsidP="004C377D">
      <w:pPr>
        <w:ind w:firstLine="708"/>
      </w:pPr>
      <w:r w:rsidRPr="004C377D">
        <w:t>6. Стороны основания правильной шестиугольной пирамиды равны 10, боковые ребра равны 13. Найдите площадь боковой поверхности пирамиды.</w:t>
      </w:r>
    </w:p>
    <w:p w:rsidR="004C377D" w:rsidRPr="004C377D" w:rsidRDefault="004C377D" w:rsidP="004C377D">
      <w:pPr>
        <w:ind w:firstLine="708"/>
      </w:pPr>
      <w:r w:rsidRPr="004C377D">
        <w:t>7. Найдите площадь поверхности многогранника, изображенного на рисунке, все двугранные углы которого прямые.</w:t>
      </w:r>
      <w:r>
        <w:rPr>
          <w:noProof/>
          <w:lang w:eastAsia="ru-RU"/>
        </w:rPr>
        <w:drawing>
          <wp:inline distT="0" distB="0" distL="0" distR="0">
            <wp:extent cx="2152650" cy="2390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377D" w:rsidRPr="004C377D" w:rsidSect="0032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FD" w:rsidRDefault="00DE45FD" w:rsidP="004C377D">
      <w:pPr>
        <w:spacing w:after="0" w:line="240" w:lineRule="auto"/>
      </w:pPr>
      <w:r>
        <w:separator/>
      </w:r>
    </w:p>
  </w:endnote>
  <w:endnote w:type="continuationSeparator" w:id="1">
    <w:p w:rsidR="00DE45FD" w:rsidRDefault="00DE45FD" w:rsidP="004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FD" w:rsidRDefault="00DE45FD" w:rsidP="004C377D">
      <w:pPr>
        <w:spacing w:after="0" w:line="240" w:lineRule="auto"/>
      </w:pPr>
      <w:r>
        <w:separator/>
      </w:r>
    </w:p>
  </w:footnote>
  <w:footnote w:type="continuationSeparator" w:id="1">
    <w:p w:rsidR="00DE45FD" w:rsidRDefault="00DE45FD" w:rsidP="004C3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55C2"/>
    <w:multiLevelType w:val="hybridMultilevel"/>
    <w:tmpl w:val="6F5ECB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77D"/>
    <w:rsid w:val="000F0167"/>
    <w:rsid w:val="00325508"/>
    <w:rsid w:val="00370078"/>
    <w:rsid w:val="004C377D"/>
    <w:rsid w:val="00557B52"/>
    <w:rsid w:val="006F55C7"/>
    <w:rsid w:val="00C9546C"/>
    <w:rsid w:val="00D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7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7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77D"/>
  </w:style>
  <w:style w:type="paragraph" w:styleId="a8">
    <w:name w:val="footer"/>
    <w:basedOn w:val="a"/>
    <w:link w:val="a9"/>
    <w:uiPriority w:val="99"/>
    <w:unhideWhenUsed/>
    <w:rsid w:val="004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7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37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77D"/>
  </w:style>
  <w:style w:type="paragraph" w:styleId="a8">
    <w:name w:val="footer"/>
    <w:basedOn w:val="a"/>
    <w:link w:val="a9"/>
    <w:uiPriority w:val="99"/>
    <w:unhideWhenUsed/>
    <w:rsid w:val="004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School9</cp:lastModifiedBy>
  <cp:revision>3</cp:revision>
  <dcterms:created xsi:type="dcterms:W3CDTF">2011-05-07T15:45:00Z</dcterms:created>
  <dcterms:modified xsi:type="dcterms:W3CDTF">2013-03-12T12:05:00Z</dcterms:modified>
</cp:coreProperties>
</file>