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C90D5" w14:textId="77777777" w:rsidR="007E26EE" w:rsidRPr="006F059E" w:rsidRDefault="007E26EE" w:rsidP="006F059E">
      <w:pPr>
        <w:pStyle w:val="2"/>
        <w:keepNext w:val="0"/>
        <w:widowControl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6F059E">
        <w:rPr>
          <w:rFonts w:ascii="Times New Roman" w:hAnsi="Times New Roman"/>
          <w:caps/>
          <w:color w:val="auto"/>
          <w:sz w:val="28"/>
          <w:szCs w:val="28"/>
        </w:rPr>
        <w:t>П</w:t>
      </w:r>
      <w:r w:rsidRPr="006F059E">
        <w:rPr>
          <w:rFonts w:ascii="Times New Roman" w:hAnsi="Times New Roman"/>
          <w:color w:val="auto"/>
          <w:sz w:val="28"/>
          <w:szCs w:val="28"/>
        </w:rPr>
        <w:t>ояснительная записка.</w:t>
      </w:r>
    </w:p>
    <w:p w14:paraId="6C4D25B3" w14:textId="77777777" w:rsidR="007E26EE" w:rsidRPr="006F059E" w:rsidRDefault="007E26EE" w:rsidP="006F059E">
      <w:pPr>
        <w:jc w:val="both"/>
      </w:pPr>
    </w:p>
    <w:p w14:paraId="66AC3A90" w14:textId="77777777" w:rsidR="007E26EE" w:rsidRPr="006F059E" w:rsidRDefault="007E26EE" w:rsidP="006F059E">
      <w:pPr>
        <w:jc w:val="both"/>
        <w:rPr>
          <w:b/>
          <w:i/>
        </w:rPr>
      </w:pPr>
      <w:r w:rsidRPr="006F059E">
        <w:rPr>
          <w:b/>
          <w:i/>
        </w:rPr>
        <w:t>Статус документа и его структура.</w:t>
      </w:r>
    </w:p>
    <w:p w14:paraId="784F8DEF" w14:textId="77777777" w:rsidR="007E26EE" w:rsidRPr="006F059E" w:rsidRDefault="007E26EE" w:rsidP="006F059E">
      <w:pPr>
        <w:jc w:val="both"/>
        <w:rPr>
          <w:b/>
          <w:sz w:val="28"/>
        </w:rPr>
      </w:pPr>
    </w:p>
    <w:p w14:paraId="1F05120C" w14:textId="77777777" w:rsidR="007E26EE" w:rsidRPr="006F059E" w:rsidRDefault="007E26EE" w:rsidP="006F059E">
      <w:pPr>
        <w:tabs>
          <w:tab w:val="left" w:pos="426"/>
        </w:tabs>
        <w:jc w:val="both"/>
      </w:pPr>
      <w:r w:rsidRPr="006F059E">
        <w:t>Рабочая программа учебного предмета «</w:t>
      </w:r>
      <w:r w:rsidR="00A4282F">
        <w:t xml:space="preserve">Геометрия </w:t>
      </w:r>
      <w:r w:rsidRPr="006F059E">
        <w:t>8» (далее Рабочая программа) составлена на основании  следующих нормативно-правовых документов:</w:t>
      </w:r>
    </w:p>
    <w:p w14:paraId="20921287" w14:textId="77777777" w:rsidR="007E26EE" w:rsidRPr="006F059E" w:rsidRDefault="007E26EE" w:rsidP="006F059E">
      <w:pPr>
        <w:pStyle w:val="a4"/>
        <w:numPr>
          <w:ilvl w:val="0"/>
          <w:numId w:val="2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6F059E">
        <w:rPr>
          <w:rFonts w:ascii="Times New Roman" w:hAnsi="Times New Roman"/>
          <w:sz w:val="24"/>
        </w:rPr>
        <w:t xml:space="preserve">  Федерального компонента государственного стандарта основного  общего образования по математике, утвержденного приказом Минобразования России от 5.03.2004 г. № 1089. Стандарт опубликован в издании "Федеральный компонент государственного стандарта общего образования. Часть I. Начальное общее образование. Основное общее образование" (Москва, Министерство образования Российской Федерации, 2004)</w:t>
      </w:r>
    </w:p>
    <w:p w14:paraId="1EDD996A" w14:textId="77777777" w:rsidR="007E26EE" w:rsidRPr="006F059E" w:rsidRDefault="007E26EE" w:rsidP="006F059E">
      <w:pPr>
        <w:pStyle w:val="a4"/>
        <w:numPr>
          <w:ilvl w:val="0"/>
          <w:numId w:val="2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6F059E">
        <w:rPr>
          <w:rFonts w:ascii="Times New Roman" w:hAnsi="Times New Roman"/>
          <w:sz w:val="24"/>
        </w:rPr>
        <w:t xml:space="preserve">  Закона Российской Федерации «Об образовании» (статья 7, 9, 32).</w:t>
      </w:r>
    </w:p>
    <w:p w14:paraId="36533F37" w14:textId="77777777" w:rsidR="007E26EE" w:rsidRPr="006F059E" w:rsidRDefault="00FB268E" w:rsidP="006F059E">
      <w:pPr>
        <w:pStyle w:val="a4"/>
        <w:numPr>
          <w:ilvl w:val="0"/>
          <w:numId w:val="2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Учебного плана </w:t>
      </w:r>
      <w:r w:rsidR="007E26EE" w:rsidRPr="006F059E">
        <w:rPr>
          <w:rFonts w:ascii="Times New Roman" w:hAnsi="Times New Roman"/>
          <w:sz w:val="24"/>
        </w:rPr>
        <w:t>на 2012-2013 учебный год.</w:t>
      </w:r>
    </w:p>
    <w:p w14:paraId="32ACF44D" w14:textId="77777777" w:rsidR="007E26EE" w:rsidRPr="006F059E" w:rsidRDefault="007E26EE" w:rsidP="006F059E">
      <w:pPr>
        <w:pStyle w:val="a5"/>
        <w:numPr>
          <w:ilvl w:val="0"/>
          <w:numId w:val="2"/>
        </w:numPr>
        <w:tabs>
          <w:tab w:val="left" w:pos="0"/>
        </w:tabs>
        <w:suppressAutoHyphens/>
        <w:spacing w:after="0"/>
        <w:jc w:val="both"/>
      </w:pPr>
      <w:r w:rsidRPr="006F059E">
        <w:t xml:space="preserve">Авторской программы по геометрии для 7-9  классов (авторы – </w:t>
      </w:r>
      <w:bookmarkStart w:id="0" w:name="_GoBack"/>
      <w:r w:rsidRPr="006F059E">
        <w:t xml:space="preserve">Л.С. </w:t>
      </w:r>
      <w:proofErr w:type="spellStart"/>
      <w:r w:rsidRPr="006F059E">
        <w:t>Атанасян</w:t>
      </w:r>
      <w:proofErr w:type="spellEnd"/>
      <w:r w:rsidRPr="006F059E">
        <w:t>, В.Ф. Бутузов, С.Б. Кадомцев и др.– М.: просвещение, 2008г.</w:t>
      </w:r>
      <w:bookmarkEnd w:id="0"/>
      <w:r w:rsidRPr="006F059E">
        <w:t>).</w:t>
      </w:r>
    </w:p>
    <w:p w14:paraId="30250737" w14:textId="77777777" w:rsidR="007E26EE" w:rsidRPr="006F059E" w:rsidRDefault="007E26EE" w:rsidP="006F059E">
      <w:pPr>
        <w:pStyle w:val="a5"/>
        <w:tabs>
          <w:tab w:val="left" w:pos="0"/>
        </w:tabs>
        <w:suppressAutoHyphens/>
        <w:jc w:val="both"/>
        <w:rPr>
          <w:color w:val="000000"/>
        </w:rPr>
      </w:pPr>
      <w:r w:rsidRPr="006F059E">
        <w:rPr>
          <w:color w:val="000000"/>
        </w:rPr>
        <w:t xml:space="preserve">Программа соответствует учебнику «Геометрия 7-9»   </w:t>
      </w:r>
      <w:r w:rsidRPr="006F059E">
        <w:t xml:space="preserve">(авторы – Л.С. </w:t>
      </w:r>
      <w:proofErr w:type="spellStart"/>
      <w:r w:rsidRPr="006F059E">
        <w:t>Атанасян</w:t>
      </w:r>
      <w:proofErr w:type="spellEnd"/>
      <w:r w:rsidRPr="006F059E">
        <w:t xml:space="preserve">, В.Ф. Бутузов, С.Б. Кадомцев и др.– М.: просвещение, 2008г.) </w:t>
      </w:r>
      <w:r w:rsidRPr="006F059E">
        <w:rPr>
          <w:color w:val="000000"/>
        </w:rPr>
        <w:t xml:space="preserve">для </w:t>
      </w:r>
      <w:r w:rsidRPr="006F059E">
        <w:t xml:space="preserve"> общеобразовательных учреждений</w:t>
      </w:r>
      <w:r w:rsidRPr="006F059E">
        <w:rPr>
          <w:color w:val="000000"/>
        </w:rPr>
        <w:t xml:space="preserve"> и обеспечена учебно-методическим комплектом «Геометрия 8»</w:t>
      </w:r>
      <w:r w:rsidRPr="006F059E">
        <w:t xml:space="preserve"> авторы – Л.С. </w:t>
      </w:r>
      <w:proofErr w:type="spellStart"/>
      <w:r w:rsidRPr="006F059E">
        <w:t>Атанасян</w:t>
      </w:r>
      <w:proofErr w:type="spellEnd"/>
      <w:r w:rsidRPr="006F059E">
        <w:t>, В.Ф. Бутузов, С.Б. Кадомцев и др.– М.: просвещение, 2008г.</w:t>
      </w:r>
      <w:r w:rsidRPr="006F059E">
        <w:rPr>
          <w:color w:val="000000"/>
        </w:rPr>
        <w:t xml:space="preserve"> </w:t>
      </w:r>
      <w:r w:rsidRPr="006F059E">
        <w:t xml:space="preserve"> </w:t>
      </w:r>
    </w:p>
    <w:p w14:paraId="17928946" w14:textId="77777777" w:rsidR="007E26EE" w:rsidRPr="006F059E" w:rsidRDefault="007E26EE" w:rsidP="006F059E">
      <w:pPr>
        <w:tabs>
          <w:tab w:val="left" w:pos="426"/>
        </w:tabs>
        <w:jc w:val="both"/>
        <w:rPr>
          <w:color w:val="000000"/>
        </w:rPr>
      </w:pPr>
      <w:r w:rsidRPr="006F059E">
        <w:rPr>
          <w:color w:val="000000"/>
        </w:rPr>
        <w:t>Программа составлена на основе Базисного учебного плана 2004 г.; согласно учебного плану и поэтому программа рассчитана на 70 часов в год (2 часа в неделю), из них:</w:t>
      </w:r>
    </w:p>
    <w:p w14:paraId="6BA8F00F" w14:textId="77777777" w:rsidR="007E26EE" w:rsidRPr="006F059E" w:rsidRDefault="007E26EE" w:rsidP="006F059E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F059E">
        <w:rPr>
          <w:color w:val="000000"/>
        </w:rPr>
        <w:t>Резерв – 2 часа</w:t>
      </w:r>
    </w:p>
    <w:p w14:paraId="4B0E610A" w14:textId="77777777" w:rsidR="007E26EE" w:rsidRPr="006F059E" w:rsidRDefault="007E26EE" w:rsidP="006F059E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F059E">
        <w:rPr>
          <w:color w:val="000000"/>
        </w:rPr>
        <w:t>Вводное повторение – 2 часа</w:t>
      </w:r>
    </w:p>
    <w:p w14:paraId="01ADA490" w14:textId="77777777" w:rsidR="007E26EE" w:rsidRPr="006F059E" w:rsidRDefault="007E26EE" w:rsidP="006F059E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F059E">
        <w:rPr>
          <w:color w:val="000000"/>
        </w:rPr>
        <w:t>На итоговое повторение в конце года 2 часов, остальные часы распределила по всем темам;</w:t>
      </w:r>
    </w:p>
    <w:p w14:paraId="7D8ED950" w14:textId="77777777" w:rsidR="007E26EE" w:rsidRPr="006F059E" w:rsidRDefault="007E26EE" w:rsidP="006F059E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F059E">
        <w:rPr>
          <w:color w:val="000000"/>
        </w:rPr>
        <w:t>на контрольные работы отведено 5 часов.</w:t>
      </w:r>
    </w:p>
    <w:p w14:paraId="6C33CA53" w14:textId="77777777" w:rsidR="007E26EE" w:rsidRPr="006F059E" w:rsidRDefault="007E26EE" w:rsidP="006F059E">
      <w:pPr>
        <w:tabs>
          <w:tab w:val="left" w:pos="426"/>
        </w:tabs>
        <w:jc w:val="both"/>
        <w:rPr>
          <w:color w:val="000000"/>
        </w:rPr>
      </w:pPr>
      <w:r w:rsidRPr="006F059E">
        <w:rPr>
          <w:color w:val="000000"/>
        </w:rPr>
        <w:t xml:space="preserve">Содержание программы направлено на освоение учащимися знаний, умений и навыков на базовом уровне, что соответствует Образовательной программе школы. </w:t>
      </w:r>
    </w:p>
    <w:p w14:paraId="19E5B117" w14:textId="77777777" w:rsidR="007E26EE" w:rsidRPr="006F059E" w:rsidRDefault="007E26EE" w:rsidP="006F059E">
      <w:pPr>
        <w:tabs>
          <w:tab w:val="left" w:pos="426"/>
        </w:tabs>
        <w:jc w:val="both"/>
        <w:rPr>
          <w:color w:val="000000"/>
        </w:rPr>
      </w:pPr>
      <w:r w:rsidRPr="006F059E">
        <w:rPr>
          <w:color w:val="000000"/>
        </w:rPr>
        <w:t>Она включает все темы, предусмотренные федеральным компонентом государственного образовательного стандарта основного общего образования по математике и авторской программой учебного курса.</w:t>
      </w:r>
    </w:p>
    <w:p w14:paraId="1BC7783B" w14:textId="77777777" w:rsidR="007E26EE" w:rsidRPr="006F059E" w:rsidRDefault="007E26EE" w:rsidP="006F059E">
      <w:pPr>
        <w:shd w:val="clear" w:color="auto" w:fill="FFFFFF"/>
        <w:tabs>
          <w:tab w:val="left" w:pos="426"/>
        </w:tabs>
        <w:jc w:val="both"/>
        <w:rPr>
          <w:b/>
          <w:color w:val="000000"/>
          <w:spacing w:val="-2"/>
        </w:rPr>
      </w:pPr>
    </w:p>
    <w:p w14:paraId="4E5C1DBD" w14:textId="77777777" w:rsidR="007E26EE" w:rsidRPr="006F059E" w:rsidRDefault="007E26EE" w:rsidP="006F059E">
      <w:pPr>
        <w:widowControl w:val="0"/>
        <w:jc w:val="both"/>
        <w:rPr>
          <w:b/>
          <w:i/>
        </w:rPr>
      </w:pPr>
      <w:r w:rsidRPr="006F059E">
        <w:rPr>
          <w:b/>
          <w:i/>
        </w:rPr>
        <w:t xml:space="preserve"> Общая характеристика учебного предмета</w:t>
      </w:r>
    </w:p>
    <w:p w14:paraId="3EEDBF3E" w14:textId="77777777" w:rsidR="007E26EE" w:rsidRPr="006F059E" w:rsidRDefault="007E26EE" w:rsidP="006F059E">
      <w:pPr>
        <w:widowControl w:val="0"/>
        <w:jc w:val="both"/>
        <w:rPr>
          <w:b/>
          <w:i/>
        </w:rPr>
      </w:pPr>
    </w:p>
    <w:p w14:paraId="41CE705C" w14:textId="77777777" w:rsidR="007E26EE" w:rsidRPr="006F059E" w:rsidRDefault="007E26EE" w:rsidP="006F059E">
      <w:pPr>
        <w:ind w:firstLine="709"/>
        <w:jc w:val="both"/>
      </w:pPr>
      <w:r w:rsidRPr="006F059E">
        <w:t>Геометрия –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14:paraId="27B95429" w14:textId="77777777" w:rsidR="007E26EE" w:rsidRPr="006F059E" w:rsidRDefault="007E26EE" w:rsidP="006F059E">
      <w:pPr>
        <w:ind w:firstLine="709"/>
        <w:jc w:val="both"/>
      </w:pPr>
      <w:r w:rsidRPr="006F059E">
        <w:t xml:space="preserve">  Даются систематизированные сведения о правильных многоугольниках, об окружности, вписанной в правильный многоугольник и описанной. Особое место занимает решение задач на применение формул. Даются первые знания о движении, повороте и параллельном переносе. Серьезное внимание уделяется формированию умений 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</w:t>
      </w:r>
    </w:p>
    <w:p w14:paraId="0BDE8177" w14:textId="77777777" w:rsidR="007E26EE" w:rsidRPr="006F059E" w:rsidRDefault="007E26EE" w:rsidP="006F059E">
      <w:pPr>
        <w:ind w:firstLine="709"/>
        <w:jc w:val="both"/>
      </w:pPr>
      <w:r w:rsidRPr="006F059E">
        <w:t>Курс характеризуется рациональным сочетанием логиче</w:t>
      </w:r>
      <w:r w:rsidRPr="006F059E">
        <w:softHyphen/>
        <w:t>ской строгости и геометрической наглядности. Увеличивается теоретическая значимость изучаемого материала, расширя</w:t>
      </w:r>
      <w:r w:rsidRPr="006F059E">
        <w:softHyphen/>
        <w:t>ются внутренние логические связи курса, повышается роль дедукции, степень абстрактности изучаемого материала. Уча</w:t>
      </w:r>
      <w:r w:rsidRPr="006F059E">
        <w:softHyphen/>
        <w:t>щиеся овладевают приемами аналитико-синтетической дея</w:t>
      </w:r>
      <w:r w:rsidRPr="006F059E">
        <w:softHyphen/>
        <w:t>тельности при доказательстве теорем и решении задач. Систе</w:t>
      </w:r>
      <w:r w:rsidRPr="006F059E">
        <w:softHyphen/>
        <w:t>матическое изложение курса позволяет продолжить работу по формированию представлений учащихся о строении мате</w:t>
      </w:r>
      <w:r w:rsidRPr="006F059E">
        <w:softHyphen/>
        <w:t>матической теории, обеспечивает развитие логического мыш</w:t>
      </w:r>
      <w:r w:rsidRPr="006F059E">
        <w:softHyphen/>
        <w:t>ления школьников. Изложение материала характеризуется постоянным обращением к наглядности, использованием ри</w:t>
      </w:r>
      <w:r w:rsidRPr="006F059E">
        <w:softHyphen/>
        <w:t xml:space="preserve">сунков и чертежей на всех этапах обучения и развитием </w:t>
      </w:r>
      <w:r w:rsidRPr="006F059E">
        <w:lastRenderedPageBreak/>
        <w:t>гео</w:t>
      </w:r>
      <w:r w:rsidRPr="006F059E">
        <w:softHyphen/>
        <w:t>метрической интуиции на этой основе. Целенаправленное об</w:t>
      </w:r>
      <w:r w:rsidRPr="006F059E">
        <w:softHyphen/>
        <w:t>ращение к примерам из практики развивает умения учащихся вычленять геометрические факты, формы, и отношения.</w:t>
      </w:r>
    </w:p>
    <w:p w14:paraId="72195A2A" w14:textId="77777777" w:rsidR="007E26EE" w:rsidRPr="006F059E" w:rsidRDefault="007E26EE" w:rsidP="006F059E">
      <w:pPr>
        <w:ind w:firstLine="709"/>
        <w:jc w:val="both"/>
        <w:rPr>
          <w:b/>
        </w:rPr>
      </w:pPr>
    </w:p>
    <w:p w14:paraId="51A4F657" w14:textId="77777777" w:rsidR="007E26EE" w:rsidRPr="006F059E" w:rsidRDefault="007E26EE" w:rsidP="006F059E">
      <w:pPr>
        <w:jc w:val="both"/>
        <w:rPr>
          <w:b/>
          <w:i/>
        </w:rPr>
      </w:pPr>
      <w:r w:rsidRPr="006F059E">
        <w:rPr>
          <w:b/>
          <w:i/>
        </w:rPr>
        <w:t xml:space="preserve">  Цели изучения курса:</w:t>
      </w:r>
    </w:p>
    <w:p w14:paraId="408B55D3" w14:textId="77777777" w:rsidR="007E26EE" w:rsidRPr="006F059E" w:rsidRDefault="007E26EE" w:rsidP="006F059E">
      <w:pPr>
        <w:jc w:val="both"/>
      </w:pPr>
      <w:r w:rsidRPr="006F059E">
        <w:t>--развивать пространственное мышление и математическую культуру;</w:t>
      </w:r>
    </w:p>
    <w:p w14:paraId="3C6860E9" w14:textId="77777777" w:rsidR="007E26EE" w:rsidRPr="006F059E" w:rsidRDefault="007E26EE" w:rsidP="006F059E">
      <w:pPr>
        <w:jc w:val="both"/>
      </w:pPr>
      <w:r w:rsidRPr="006F059E">
        <w:t>-учить ясно и точно излагать свои мысли;</w:t>
      </w:r>
    </w:p>
    <w:p w14:paraId="0B5A9BA5" w14:textId="77777777" w:rsidR="007E26EE" w:rsidRPr="006F059E" w:rsidRDefault="007E26EE" w:rsidP="006F059E">
      <w:pPr>
        <w:jc w:val="both"/>
      </w:pPr>
      <w:r w:rsidRPr="006F059E">
        <w:t>-формировать качества личности необходимые человеку в повседневной жизни: умение преодолевать трудности, доводить начатое дело до конца;</w:t>
      </w:r>
    </w:p>
    <w:p w14:paraId="2E11C9FB" w14:textId="77777777" w:rsidR="007E26EE" w:rsidRPr="006F059E" w:rsidRDefault="007E26EE" w:rsidP="006F059E">
      <w:pPr>
        <w:jc w:val="both"/>
      </w:pPr>
      <w:r w:rsidRPr="006F059E">
        <w:t>-помочь приобрести опыт исследовательской работы.</w:t>
      </w:r>
    </w:p>
    <w:p w14:paraId="7B7E6F22" w14:textId="77777777" w:rsidR="007E26EE" w:rsidRPr="006F059E" w:rsidRDefault="007E26EE" w:rsidP="006F059E">
      <w:pPr>
        <w:jc w:val="both"/>
        <w:rPr>
          <w:b/>
          <w:i/>
        </w:rPr>
      </w:pPr>
      <w:r w:rsidRPr="006F059E">
        <w:t xml:space="preserve">        </w:t>
      </w:r>
      <w:r w:rsidRPr="006F059E">
        <w:rPr>
          <w:b/>
          <w:i/>
        </w:rPr>
        <w:t>Задачи курса:</w:t>
      </w:r>
    </w:p>
    <w:p w14:paraId="3C7A5A19" w14:textId="77777777" w:rsidR="007E26EE" w:rsidRPr="006F059E" w:rsidRDefault="007E26EE" w:rsidP="006F059E">
      <w:pPr>
        <w:jc w:val="both"/>
      </w:pPr>
      <w:r w:rsidRPr="006F059E">
        <w:t>-научить пользоваться геометрическим языком для описания предметов;</w:t>
      </w:r>
    </w:p>
    <w:p w14:paraId="3CDF368B" w14:textId="77777777" w:rsidR="007E26EE" w:rsidRPr="006F059E" w:rsidRDefault="007E26EE" w:rsidP="006F059E">
      <w:pPr>
        <w:jc w:val="both"/>
      </w:pPr>
      <w:r w:rsidRPr="006F059E">
        <w:t>-начать изучение многоугольников и их свойств, научить находить их площади;</w:t>
      </w:r>
    </w:p>
    <w:p w14:paraId="5A3C3495" w14:textId="77777777" w:rsidR="007E26EE" w:rsidRPr="006F059E" w:rsidRDefault="007E26EE" w:rsidP="006F059E">
      <w:pPr>
        <w:jc w:val="both"/>
      </w:pPr>
      <w:r w:rsidRPr="006F059E">
        <w:t>-ввести теорему Пифагора  и научить применять её при решении прямоугольных треугольников;</w:t>
      </w:r>
    </w:p>
    <w:p w14:paraId="52BA19E9" w14:textId="77777777" w:rsidR="007E26EE" w:rsidRPr="006F059E" w:rsidRDefault="007E26EE" w:rsidP="006F059E">
      <w:pPr>
        <w:jc w:val="both"/>
      </w:pPr>
      <w:r w:rsidRPr="006F059E">
        <w:t>-ввести тригонометрические понятия синус, косинус и тангенс угла в прямоугольном треугольнике научить применять эти понятия при решении прямоугольных треугольников;</w:t>
      </w:r>
    </w:p>
    <w:p w14:paraId="4880DB0F" w14:textId="77777777" w:rsidR="007E26EE" w:rsidRPr="006F059E" w:rsidRDefault="007E26EE" w:rsidP="006F059E">
      <w:pPr>
        <w:jc w:val="both"/>
      </w:pPr>
      <w:r w:rsidRPr="006F059E">
        <w:t>-ввести понятие подобия и признаки подобия треугольников, научить решать задачи на применение признаков подобия;</w:t>
      </w:r>
    </w:p>
    <w:p w14:paraId="12609902" w14:textId="77777777" w:rsidR="007E26EE" w:rsidRPr="006F059E" w:rsidRDefault="007E26EE" w:rsidP="006F059E">
      <w:pPr>
        <w:jc w:val="both"/>
      </w:pPr>
      <w:r w:rsidRPr="006F059E">
        <w:t>-ознакомить с понятием касательной к окружности.</w:t>
      </w:r>
    </w:p>
    <w:p w14:paraId="1EDA8AF1" w14:textId="77777777" w:rsidR="007E26EE" w:rsidRPr="006F059E" w:rsidRDefault="007E26EE" w:rsidP="006F059E">
      <w:pPr>
        <w:jc w:val="both"/>
      </w:pPr>
    </w:p>
    <w:p w14:paraId="4110EF48" w14:textId="77777777" w:rsidR="007E26EE" w:rsidRPr="006F059E" w:rsidRDefault="007E26EE" w:rsidP="006F059E">
      <w:pPr>
        <w:jc w:val="both"/>
        <w:rPr>
          <w:b/>
          <w:i/>
        </w:rPr>
      </w:pPr>
    </w:p>
    <w:p w14:paraId="41B86BAE" w14:textId="77777777" w:rsidR="007E26EE" w:rsidRPr="006F059E" w:rsidRDefault="007E26EE" w:rsidP="006F059E">
      <w:pPr>
        <w:tabs>
          <w:tab w:val="left" w:pos="284"/>
        </w:tabs>
        <w:jc w:val="both"/>
      </w:pPr>
    </w:p>
    <w:p w14:paraId="5B07D9D6" w14:textId="77777777" w:rsidR="007E26EE" w:rsidRPr="006F059E" w:rsidRDefault="007E26EE" w:rsidP="006F059E">
      <w:pPr>
        <w:tabs>
          <w:tab w:val="left" w:pos="284"/>
        </w:tabs>
        <w:jc w:val="both"/>
        <w:rPr>
          <w:b/>
          <w:i/>
        </w:rPr>
      </w:pPr>
      <w:r w:rsidRPr="006F059E">
        <w:rPr>
          <w:b/>
          <w:i/>
        </w:rPr>
        <w:t xml:space="preserve"> Место предмета в базисном плане. </w:t>
      </w:r>
    </w:p>
    <w:p w14:paraId="573CC899" w14:textId="77777777" w:rsidR="007E26EE" w:rsidRPr="006F059E" w:rsidRDefault="007E26EE" w:rsidP="006F059E">
      <w:pPr>
        <w:tabs>
          <w:tab w:val="left" w:pos="284"/>
        </w:tabs>
        <w:jc w:val="both"/>
        <w:rPr>
          <w:i/>
        </w:rPr>
      </w:pPr>
    </w:p>
    <w:p w14:paraId="51E877F6" w14:textId="77777777" w:rsidR="007E26EE" w:rsidRPr="006F059E" w:rsidRDefault="007E26EE" w:rsidP="006F059E">
      <w:pPr>
        <w:ind w:firstLine="709"/>
        <w:jc w:val="both"/>
      </w:pPr>
      <w:r w:rsidRPr="006F059E">
        <w:t xml:space="preserve">Рабочая программа разработана на 68 часов из расчета 2 часа в неделю: 2ч × 35 недели = 70ч. Согласно федеральному базисному учебному плану на изучение математики в 8 классе отводится </w:t>
      </w:r>
      <w:r w:rsidRPr="006F059E">
        <w:rPr>
          <w:b/>
        </w:rPr>
        <w:t>не менее</w:t>
      </w:r>
      <w:r w:rsidRPr="006F059E">
        <w:t xml:space="preserve"> 175 часов из расчета 5 ч в неделю, при этом разделение часов на изучение алгебры и геометрии может быть следующим:</w:t>
      </w:r>
    </w:p>
    <w:p w14:paraId="5E4F0529" w14:textId="77777777" w:rsidR="007E26EE" w:rsidRPr="006F059E" w:rsidRDefault="007E26EE" w:rsidP="006F059E">
      <w:pPr>
        <w:tabs>
          <w:tab w:val="left" w:pos="426"/>
        </w:tabs>
        <w:jc w:val="both"/>
      </w:pPr>
      <w:r w:rsidRPr="006F059E">
        <w:t xml:space="preserve"> – 4 часа в неделю алгебры и 2 часа в неделю геометрии в течение всего учебного года, итого 140 часов алгебры и 70 часов геометрии. </w:t>
      </w:r>
    </w:p>
    <w:p w14:paraId="1885EC36" w14:textId="77777777" w:rsidR="007E26EE" w:rsidRPr="006F059E" w:rsidRDefault="007E26EE" w:rsidP="006F059E">
      <w:pPr>
        <w:tabs>
          <w:tab w:val="left" w:pos="426"/>
        </w:tabs>
        <w:jc w:val="both"/>
      </w:pPr>
      <w:r w:rsidRPr="006F059E">
        <w:t>Рабочая программа по геометрии   рассчитана на 2 ч в неделю (70 ч в год), в том числе:</w:t>
      </w:r>
    </w:p>
    <w:p w14:paraId="64C37FD3" w14:textId="77777777" w:rsidR="007E26EE" w:rsidRPr="006F059E" w:rsidRDefault="007E26EE" w:rsidP="006F059E">
      <w:pPr>
        <w:tabs>
          <w:tab w:val="left" w:pos="426"/>
        </w:tabs>
        <w:jc w:val="both"/>
      </w:pPr>
      <w:r w:rsidRPr="006F059E">
        <w:t xml:space="preserve"> – для проведения контрольных работ – 5 ч., </w:t>
      </w:r>
    </w:p>
    <w:p w14:paraId="3B0BA1F0" w14:textId="77777777" w:rsidR="007E26EE" w:rsidRPr="006F059E" w:rsidRDefault="003F119B" w:rsidP="006F059E">
      <w:pPr>
        <w:tabs>
          <w:tab w:val="left" w:pos="426"/>
        </w:tabs>
        <w:jc w:val="both"/>
      </w:pPr>
      <w:r w:rsidRPr="006F059E">
        <w:t xml:space="preserve"> – повторение – 8 </w:t>
      </w:r>
      <w:r w:rsidR="007E26EE" w:rsidRPr="006F059E">
        <w:t xml:space="preserve">ч., резерв – 2ч. </w:t>
      </w:r>
    </w:p>
    <w:p w14:paraId="48503753" w14:textId="77777777" w:rsidR="007E26EE" w:rsidRPr="006F059E" w:rsidRDefault="007E26EE" w:rsidP="006F059E">
      <w:pPr>
        <w:tabs>
          <w:tab w:val="left" w:pos="426"/>
        </w:tabs>
        <w:ind w:firstLine="708"/>
        <w:jc w:val="both"/>
      </w:pPr>
    </w:p>
    <w:p w14:paraId="48673B66" w14:textId="77777777" w:rsidR="007E26EE" w:rsidRPr="006F059E" w:rsidRDefault="007E26EE" w:rsidP="006F059E">
      <w:pPr>
        <w:widowControl w:val="0"/>
        <w:tabs>
          <w:tab w:val="num" w:pos="284"/>
        </w:tabs>
        <w:jc w:val="both"/>
        <w:rPr>
          <w:b/>
          <w:i/>
        </w:rPr>
      </w:pPr>
      <w:r w:rsidRPr="006F059E">
        <w:rPr>
          <w:b/>
          <w:i/>
        </w:rPr>
        <w:t xml:space="preserve">Роль предмета в формировании </w:t>
      </w:r>
      <w:proofErr w:type="spellStart"/>
      <w:r w:rsidRPr="006F059E">
        <w:rPr>
          <w:b/>
          <w:i/>
        </w:rPr>
        <w:t>общеучебных</w:t>
      </w:r>
      <w:proofErr w:type="spellEnd"/>
      <w:r w:rsidRPr="006F059E">
        <w:rPr>
          <w:b/>
          <w:i/>
        </w:rPr>
        <w:t xml:space="preserve"> умений и ключевых компетенций  учащихся</w:t>
      </w:r>
    </w:p>
    <w:p w14:paraId="3B5EA680" w14:textId="77777777" w:rsidR="007E26EE" w:rsidRPr="006F059E" w:rsidRDefault="007E26EE" w:rsidP="006F059E">
      <w:pPr>
        <w:widowControl w:val="0"/>
        <w:tabs>
          <w:tab w:val="num" w:pos="284"/>
        </w:tabs>
        <w:jc w:val="both"/>
        <w:rPr>
          <w:b/>
          <w:i/>
        </w:rPr>
      </w:pPr>
    </w:p>
    <w:p w14:paraId="39264C4D" w14:textId="77777777" w:rsidR="007E26EE" w:rsidRPr="006F059E" w:rsidRDefault="007E26EE" w:rsidP="006F059E">
      <w:pPr>
        <w:ind w:firstLine="709"/>
        <w:jc w:val="both"/>
      </w:pPr>
      <w:r w:rsidRPr="006F059E">
        <w:t>Изучение геометрии в основной школе дает возможность учащимся достичь следующих результатов развития:</w:t>
      </w:r>
    </w:p>
    <w:p w14:paraId="0D49EA9C" w14:textId="77777777" w:rsidR="007E26EE" w:rsidRPr="006F059E" w:rsidRDefault="007E26EE" w:rsidP="006F059E">
      <w:pPr>
        <w:jc w:val="both"/>
        <w:rPr>
          <w:i/>
          <w:u w:val="single"/>
        </w:rPr>
      </w:pPr>
      <w:r w:rsidRPr="006F059E">
        <w:rPr>
          <w:i/>
          <w:u w:val="single"/>
        </w:rPr>
        <w:t>в личностном направлении:</w:t>
      </w:r>
    </w:p>
    <w:p w14:paraId="67BA24D5" w14:textId="77777777" w:rsidR="007E26EE" w:rsidRPr="006F059E" w:rsidRDefault="007E26EE" w:rsidP="006F059E">
      <w:pPr>
        <w:jc w:val="both"/>
      </w:pPr>
      <w:r w:rsidRPr="006F059E">
        <w:t xml:space="preserve">1) 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6F059E">
        <w:t>контрпримеры</w:t>
      </w:r>
      <w:proofErr w:type="spellEnd"/>
      <w:r w:rsidRPr="006F059E">
        <w:t>;</w:t>
      </w:r>
      <w:r w:rsidRPr="006F059E">
        <w:br/>
        <w:t>2)  критичность мышления, умение распознавать логически некорректные высказывания, отличать гипотезу от факта;</w:t>
      </w:r>
    </w:p>
    <w:p w14:paraId="6B23E820" w14:textId="77777777" w:rsidR="007E26EE" w:rsidRPr="006F059E" w:rsidRDefault="007E26EE" w:rsidP="006F059E">
      <w:pPr>
        <w:jc w:val="both"/>
      </w:pPr>
      <w:r w:rsidRPr="006F059E">
        <w:t>3)  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14:paraId="5B8D1147" w14:textId="77777777" w:rsidR="007E26EE" w:rsidRPr="006F059E" w:rsidRDefault="007E26EE" w:rsidP="006F059E">
      <w:pPr>
        <w:jc w:val="both"/>
      </w:pPr>
      <w:r w:rsidRPr="006F059E">
        <w:t>4)  креативность мышления, инициатива, находчивость, активность при решении математических задач;</w:t>
      </w:r>
    </w:p>
    <w:p w14:paraId="4DDCC229" w14:textId="77777777" w:rsidR="007E26EE" w:rsidRPr="006F059E" w:rsidRDefault="007E26EE" w:rsidP="006F059E">
      <w:pPr>
        <w:jc w:val="both"/>
      </w:pPr>
      <w:r w:rsidRPr="006F059E">
        <w:t>5)  умение контролировать процесс и результат учебной математической деятельности;</w:t>
      </w:r>
      <w:r w:rsidRPr="006F059E">
        <w:br/>
        <w:t xml:space="preserve">6)  способность к эмоциональному восприятию математических объектов, задач, решений, рассуждений; </w:t>
      </w:r>
    </w:p>
    <w:p w14:paraId="291171EB" w14:textId="77777777" w:rsidR="007E26EE" w:rsidRPr="006F059E" w:rsidRDefault="007E26EE" w:rsidP="006F059E">
      <w:pPr>
        <w:jc w:val="both"/>
        <w:rPr>
          <w:i/>
          <w:u w:val="single"/>
        </w:rPr>
      </w:pPr>
      <w:r w:rsidRPr="006F059E">
        <w:rPr>
          <w:i/>
          <w:u w:val="single"/>
        </w:rPr>
        <w:t xml:space="preserve">в </w:t>
      </w:r>
      <w:proofErr w:type="spellStart"/>
      <w:r w:rsidRPr="006F059E">
        <w:rPr>
          <w:i/>
          <w:u w:val="single"/>
        </w:rPr>
        <w:t>метапредметном</w:t>
      </w:r>
      <w:proofErr w:type="spellEnd"/>
      <w:r w:rsidRPr="006F059E">
        <w:rPr>
          <w:i/>
          <w:u w:val="single"/>
        </w:rPr>
        <w:t xml:space="preserve"> направлении:</w:t>
      </w:r>
    </w:p>
    <w:p w14:paraId="1D4C01BD" w14:textId="77777777" w:rsidR="007E26EE" w:rsidRPr="006F059E" w:rsidRDefault="007E26EE" w:rsidP="006F059E">
      <w:pPr>
        <w:jc w:val="both"/>
      </w:pPr>
      <w:r w:rsidRPr="006F059E">
        <w:t>1)  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14:paraId="07EB8070" w14:textId="77777777" w:rsidR="007E26EE" w:rsidRPr="006F059E" w:rsidRDefault="007E26EE" w:rsidP="006F059E">
      <w:pPr>
        <w:jc w:val="both"/>
      </w:pPr>
      <w:r w:rsidRPr="006F059E">
        <w:t>2)  умение видеть математическую задачу в контексте проблемной ситуации в других дисциплинах, в окружающей жизни;</w:t>
      </w:r>
    </w:p>
    <w:p w14:paraId="70AAF4D1" w14:textId="77777777" w:rsidR="007E26EE" w:rsidRPr="006F059E" w:rsidRDefault="007E26EE" w:rsidP="006F059E">
      <w:pPr>
        <w:jc w:val="both"/>
      </w:pPr>
      <w:r w:rsidRPr="006F059E">
        <w:lastRenderedPageBreak/>
        <w:t>3)  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  <w:r w:rsidRPr="006F059E">
        <w:br/>
        <w:t>4) 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  <w:r w:rsidRPr="006F059E">
        <w:br/>
        <w:t>5)  умение выдвигать гипотезы при решении учебных задач и понимать необходимость их проверки;</w:t>
      </w:r>
      <w:r w:rsidRPr="006F059E">
        <w:br/>
        <w:t>6)  умение применять индуктивные и дедуктивные способы рассуждений, видеть различные стратегии решения задач;</w:t>
      </w:r>
    </w:p>
    <w:p w14:paraId="697EF59A" w14:textId="77777777" w:rsidR="007E26EE" w:rsidRPr="006F059E" w:rsidRDefault="007E26EE" w:rsidP="006F059E">
      <w:pPr>
        <w:jc w:val="both"/>
      </w:pPr>
      <w:r w:rsidRPr="006F059E">
        <w:t>7)  понимание сущности алгоритмических предписаний и умение действовать в соответствии с предложенным алгоритмом;</w:t>
      </w:r>
    </w:p>
    <w:p w14:paraId="46A10291" w14:textId="77777777" w:rsidR="007E26EE" w:rsidRPr="006F059E" w:rsidRDefault="007E26EE" w:rsidP="006F059E">
      <w:pPr>
        <w:jc w:val="both"/>
      </w:pPr>
      <w:r w:rsidRPr="006F059E">
        <w:t>8)  умение самостоятельно ставить цели, выбирать и создавать алгоритмы для решения учебных математических проблем;</w:t>
      </w:r>
    </w:p>
    <w:p w14:paraId="29EC448D" w14:textId="77777777" w:rsidR="007E26EE" w:rsidRPr="006F059E" w:rsidRDefault="007E26EE" w:rsidP="006F059E">
      <w:pPr>
        <w:jc w:val="both"/>
      </w:pPr>
      <w:r w:rsidRPr="006F059E">
        <w:t>9)  умение планировать и осуществлять деятельность, направленную на решение задач исследовательского характера;</w:t>
      </w:r>
    </w:p>
    <w:p w14:paraId="680EA0D3" w14:textId="77777777" w:rsidR="007E26EE" w:rsidRPr="006F059E" w:rsidRDefault="007E26EE" w:rsidP="006F059E">
      <w:pPr>
        <w:jc w:val="both"/>
      </w:pPr>
    </w:p>
    <w:p w14:paraId="143CA30F" w14:textId="77777777" w:rsidR="007E26EE" w:rsidRPr="006F059E" w:rsidRDefault="007E26EE" w:rsidP="006F059E">
      <w:pPr>
        <w:jc w:val="both"/>
      </w:pPr>
    </w:p>
    <w:p w14:paraId="75483935" w14:textId="77777777" w:rsidR="007E26EE" w:rsidRPr="006F059E" w:rsidRDefault="007E26EE" w:rsidP="006F059E">
      <w:pPr>
        <w:jc w:val="both"/>
        <w:rPr>
          <w:b/>
          <w:bCs/>
          <w:i/>
          <w:iCs/>
          <w:color w:val="000000"/>
          <w:spacing w:val="-2"/>
          <w:sz w:val="22"/>
        </w:rPr>
      </w:pPr>
      <w:proofErr w:type="spellStart"/>
      <w:r w:rsidRPr="006F059E">
        <w:rPr>
          <w:b/>
          <w:i/>
        </w:rPr>
        <w:t>Межпредметные</w:t>
      </w:r>
      <w:proofErr w:type="spellEnd"/>
      <w:r w:rsidRPr="006F059E">
        <w:rPr>
          <w:b/>
          <w:i/>
        </w:rPr>
        <w:t xml:space="preserve"> связи.</w:t>
      </w:r>
      <w:r w:rsidRPr="006F059E">
        <w:rPr>
          <w:b/>
          <w:bCs/>
          <w:i/>
          <w:iCs/>
          <w:color w:val="000000"/>
          <w:spacing w:val="-2"/>
          <w:sz w:val="22"/>
        </w:rPr>
        <w:t xml:space="preserve"> </w:t>
      </w:r>
    </w:p>
    <w:p w14:paraId="6EC7A062" w14:textId="77777777" w:rsidR="007E26EE" w:rsidRPr="006F059E" w:rsidRDefault="007E26EE" w:rsidP="006F059E">
      <w:pPr>
        <w:ind w:firstLine="709"/>
        <w:jc w:val="both"/>
        <w:rPr>
          <w:bCs/>
          <w:iCs/>
          <w:color w:val="000000"/>
          <w:spacing w:val="-2"/>
        </w:rPr>
      </w:pPr>
    </w:p>
    <w:p w14:paraId="7B60D2CC" w14:textId="77777777" w:rsidR="007E26EE" w:rsidRPr="006F059E" w:rsidRDefault="007E26EE" w:rsidP="006F059E">
      <w:pPr>
        <w:ind w:firstLine="709"/>
        <w:jc w:val="both"/>
      </w:pPr>
      <w:r w:rsidRPr="006F059E">
        <w:rPr>
          <w:bCs/>
          <w:iCs/>
          <w:color w:val="000000"/>
          <w:spacing w:val="-2"/>
        </w:rPr>
        <w:t xml:space="preserve">Геометрия </w:t>
      </w:r>
      <w:r w:rsidRPr="006F059E">
        <w:rPr>
          <w:i/>
          <w:iCs/>
          <w:color w:val="000000"/>
          <w:spacing w:val="-2"/>
        </w:rPr>
        <w:t xml:space="preserve">— </w:t>
      </w:r>
      <w:r w:rsidRPr="006F059E">
        <w:rPr>
          <w:color w:val="000000"/>
          <w:spacing w:val="-2"/>
        </w:rPr>
        <w:t xml:space="preserve">один из важнейших компонентов математического </w:t>
      </w:r>
      <w:r w:rsidRPr="006F059E">
        <w:rPr>
          <w:color w:val="000000"/>
          <w:spacing w:val="6"/>
        </w:rPr>
        <w:t xml:space="preserve">образования, необходимый для приобретения конкретных знаний </w:t>
      </w:r>
      <w:r w:rsidRPr="006F059E">
        <w:rPr>
          <w:color w:val="000000"/>
        </w:rPr>
        <w:t>о пространстве и практически значимых умений, формирования язы</w:t>
      </w:r>
      <w:r w:rsidRPr="006F059E">
        <w:rPr>
          <w:color w:val="000000"/>
          <w:spacing w:val="1"/>
        </w:rPr>
        <w:t>ка описания объектов окружающего мира, для развития пространст</w:t>
      </w:r>
      <w:r w:rsidRPr="006F059E">
        <w:rPr>
          <w:color w:val="000000"/>
          <w:spacing w:val="-1"/>
        </w:rPr>
        <w:t>венного воображения и интуиции, математической культуры, для эс</w:t>
      </w:r>
      <w:r w:rsidRPr="006F059E">
        <w:rPr>
          <w:color w:val="000000"/>
          <w:spacing w:val="1"/>
        </w:rPr>
        <w:t>тетического воспитания учащихся. Изучение геометрии вносит вклад в развитие логического мышления, в формирование понятия доказа</w:t>
      </w:r>
      <w:r w:rsidRPr="006F059E">
        <w:rPr>
          <w:color w:val="000000"/>
          <w:spacing w:val="-3"/>
        </w:rPr>
        <w:t>тельства</w:t>
      </w:r>
      <w:r w:rsidRPr="006F059E">
        <w:rPr>
          <w:color w:val="000000"/>
          <w:spacing w:val="-3"/>
          <w:sz w:val="21"/>
          <w:szCs w:val="21"/>
        </w:rPr>
        <w:t xml:space="preserve">. </w:t>
      </w:r>
      <w:r w:rsidRPr="006F059E">
        <w:t>Овладение системой геометрических знаний и умений, необходимо для применения их в практической деятельности, изучения смежных дисциплин, продолжения образования.</w:t>
      </w:r>
    </w:p>
    <w:p w14:paraId="4C83DE69" w14:textId="77777777" w:rsidR="007E26EE" w:rsidRPr="006F059E" w:rsidRDefault="007E26EE" w:rsidP="006F059E">
      <w:pPr>
        <w:ind w:firstLine="709"/>
        <w:jc w:val="both"/>
        <w:rPr>
          <w:color w:val="000000"/>
          <w:spacing w:val="-3"/>
          <w:szCs w:val="21"/>
        </w:rPr>
      </w:pPr>
      <w:r w:rsidRPr="006F059E">
        <w:t>Геометрические умения и навыки продолжают интеллектуальное развитие учащихся,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трудностей. Таким образом, многие темы геометрии являются основой для изучения  физики, географии, информатики, технологии, черчения, изобразительного искусства, астрономии</w:t>
      </w:r>
    </w:p>
    <w:p w14:paraId="79F8372F" w14:textId="77777777" w:rsidR="007E26EE" w:rsidRPr="006F059E" w:rsidRDefault="007E26EE" w:rsidP="006F059E">
      <w:pPr>
        <w:ind w:firstLine="709"/>
        <w:jc w:val="both"/>
      </w:pPr>
      <w:r w:rsidRPr="006F059E">
        <w:t xml:space="preserve">Предметы естественно-математического цикла дают учащимся знания о живой и неживой природе, о материальном единстве мира, о природных ресурсах и их использовании в хозяйственной деятельности человека. </w:t>
      </w:r>
      <w:r w:rsidRPr="006F059E">
        <w:br/>
        <w:t xml:space="preserve">        Общие учебно-воспитательные задачи этих предметов направлены на всестороннее гармоничное развитие личности. Важнейшим условием решения этих общих задач является осуществление и развитие </w:t>
      </w:r>
      <w:proofErr w:type="spellStart"/>
      <w:r w:rsidRPr="006F059E">
        <w:t>межпредметных</w:t>
      </w:r>
      <w:proofErr w:type="spellEnd"/>
      <w:r w:rsidRPr="006F059E">
        <w:t xml:space="preserve"> связей предметов, согласованной работы учителей-предметников.</w:t>
      </w:r>
      <w:r w:rsidRPr="006F059E">
        <w:br/>
        <w:t xml:space="preserve">        Изучение всех предметов естественнонаучного цикла тесно связано с математикой. Она дает учащимся систему знаний и умений, необходимых в повседневной жизни и трудовой деятельности человека, а также важных для изучения смежных предметов. На основе знаний по математике в первую очередь формируются </w:t>
      </w:r>
      <w:proofErr w:type="spellStart"/>
      <w:r w:rsidRPr="006F059E">
        <w:t>общепредметные</w:t>
      </w:r>
      <w:proofErr w:type="spellEnd"/>
      <w:r w:rsidRPr="006F059E">
        <w:t xml:space="preserve"> расчетно-измерительные умения. Преемственные связи с курсами естественнонаучного цикла раскрывают практическое применение математических умений и навыков. Это способствует формированию у учащихся целостного, научного мировоззрения. </w:t>
      </w:r>
    </w:p>
    <w:p w14:paraId="426A0C7F" w14:textId="77777777" w:rsidR="007E26EE" w:rsidRPr="006F059E" w:rsidRDefault="007E26EE" w:rsidP="006F059E">
      <w:pPr>
        <w:pStyle w:val="1"/>
        <w:jc w:val="both"/>
        <w:rPr>
          <w:rFonts w:ascii="Times New Roman" w:hAnsi="Times New Roman"/>
          <w:i/>
          <w:sz w:val="24"/>
          <w:szCs w:val="26"/>
        </w:rPr>
      </w:pPr>
      <w:r w:rsidRPr="006F059E">
        <w:rPr>
          <w:rFonts w:ascii="Times New Roman" w:hAnsi="Times New Roman"/>
          <w:i/>
          <w:sz w:val="24"/>
          <w:szCs w:val="26"/>
        </w:rPr>
        <w:t>Особенности организации учебного процесса</w:t>
      </w:r>
    </w:p>
    <w:p w14:paraId="796E38E1" w14:textId="77777777" w:rsidR="00A429F4" w:rsidRDefault="007E26EE" w:rsidP="006F059E">
      <w:pPr>
        <w:spacing w:before="100" w:beforeAutospacing="1" w:after="100" w:afterAutospacing="1"/>
        <w:jc w:val="both"/>
      </w:pPr>
      <w:r w:rsidRPr="006F059E">
        <w:t xml:space="preserve">     Важную роль в учебном процессе играют </w:t>
      </w:r>
      <w:r w:rsidRPr="006F059E">
        <w:rPr>
          <w:b/>
        </w:rPr>
        <w:t>формы организации обучения</w:t>
      </w:r>
      <w:r w:rsidRPr="006F059E">
        <w:t xml:space="preserve"> или виды обучения, в качестве которых выступают устойчивые способы организации педагогического процесса. </w:t>
      </w:r>
      <w:r w:rsidRPr="006F059E">
        <w:br/>
        <w:t xml:space="preserve">     Основной формой организации учебно-воспитательной работы с учащимися в школе является урок ( урок ознакомления с новым материалом, урок закрепления изученного,  урок применения знаний и умений, урок обобщения и систематизации знаний,  урок проверки   и коррекции знаний и умений, комбинированный урок) однако, начиная с 7 класса, могут быть использованы и другие формы обучения. Применение разнообразных, </w:t>
      </w:r>
      <w:r w:rsidRPr="006F059E">
        <w:lastRenderedPageBreak/>
        <w:t>нестандартных форм обучения должно в первую очередь соответствовать интеллектуальному уровню развития обучающихся и их психологическим особенностям. К нестандартным формам обучения математики в школе относятся:</w:t>
      </w:r>
      <w:r w:rsidR="00A429F4">
        <w:t xml:space="preserve"> </w:t>
      </w:r>
      <w:r w:rsidRPr="006F059E">
        <w:t>лекции, семинары, консультации, экскурсии, конференции, практикумы, деловые игры, ди</w:t>
      </w:r>
      <w:r w:rsidR="00707DDA">
        <w:t>дактические игры, уроки-зачеты</w:t>
      </w:r>
      <w:r w:rsidR="00A429F4">
        <w:t>, работа в группах.</w:t>
      </w:r>
    </w:p>
    <w:p w14:paraId="1488FA4A" w14:textId="77777777" w:rsidR="007E26EE" w:rsidRPr="00A429F4" w:rsidRDefault="007E26EE" w:rsidP="006F059E">
      <w:pPr>
        <w:spacing w:before="100" w:beforeAutospacing="1" w:after="100" w:afterAutospacing="1"/>
        <w:jc w:val="both"/>
        <w:rPr>
          <w:rStyle w:val="a7"/>
          <w:i w:val="0"/>
          <w:iCs w:val="0"/>
        </w:rPr>
      </w:pPr>
      <w:r w:rsidRPr="006F059E">
        <w:t xml:space="preserve">Не менее </w:t>
      </w:r>
      <w:proofErr w:type="spellStart"/>
      <w:r w:rsidRPr="006F059E">
        <w:t>выжны</w:t>
      </w:r>
      <w:proofErr w:type="spellEnd"/>
      <w:r w:rsidRPr="006F059E">
        <w:t xml:space="preserve"> и </w:t>
      </w:r>
      <w:r w:rsidRPr="006F059E">
        <w:rPr>
          <w:b/>
        </w:rPr>
        <w:t>формы контроля знаний</w:t>
      </w:r>
      <w:r w:rsidRPr="006F059E">
        <w:t>, умений, навыков (текущий контроль, диагностический, рубежный, итоговый). Формы такого контроля также различны. Это могут быть и контрольные работы, и самостоятельные домашние работы, и защита рефератов и проектов, и переводные экзамены, и индивидуальное собеседование, диагностические работы, а также комплексное собеседование и защита темы. Для закрепления основ теоретической базы целесообразно проводить уроки-з</w:t>
      </w:r>
      <w:r w:rsidR="00A429F4">
        <w:t xml:space="preserve">ачеты, </w:t>
      </w:r>
      <w:proofErr w:type="spellStart"/>
      <w:r w:rsidR="00A429F4">
        <w:t>математические,диктанты,блиц</w:t>
      </w:r>
      <w:proofErr w:type="spellEnd"/>
      <w:r w:rsidR="00A429F4">
        <w:t>-опросы.</w:t>
      </w:r>
      <w:r w:rsidRPr="006F059E">
        <w:t xml:space="preserve"> </w:t>
      </w:r>
      <w:r w:rsidRPr="006F059E">
        <w:br/>
        <w:t xml:space="preserve">         </w:t>
      </w:r>
      <w:r w:rsidRPr="006F059E">
        <w:rPr>
          <w:rStyle w:val="a7"/>
        </w:rPr>
        <w:t>Для развития у учащихся интереса к изучаемому предмету и, как следствие,  повышения качества знаний используются современные инновационные технологии такие, как:</w:t>
      </w:r>
    </w:p>
    <w:p w14:paraId="65F6A7BF" w14:textId="77777777" w:rsidR="007E26EE" w:rsidRPr="006F059E" w:rsidRDefault="007E26EE" w:rsidP="006F059E">
      <w:pPr>
        <w:numPr>
          <w:ilvl w:val="0"/>
          <w:numId w:val="4"/>
        </w:numPr>
        <w:spacing w:before="100" w:beforeAutospacing="1" w:after="100" w:afterAutospacing="1"/>
        <w:jc w:val="both"/>
        <w:rPr>
          <w:rStyle w:val="a7"/>
          <w:i w:val="0"/>
        </w:rPr>
      </w:pPr>
      <w:r w:rsidRPr="006F059E">
        <w:rPr>
          <w:rStyle w:val="a7"/>
        </w:rPr>
        <w:t>Технология уровневой дифференциации обучения</w:t>
      </w:r>
    </w:p>
    <w:p w14:paraId="428E3370" w14:textId="77777777" w:rsidR="007E26EE" w:rsidRPr="006F059E" w:rsidRDefault="007E26EE" w:rsidP="006F059E">
      <w:pPr>
        <w:numPr>
          <w:ilvl w:val="0"/>
          <w:numId w:val="4"/>
        </w:numPr>
        <w:spacing w:before="100" w:beforeAutospacing="1" w:after="100" w:afterAutospacing="1"/>
        <w:jc w:val="both"/>
        <w:rPr>
          <w:rStyle w:val="a7"/>
          <w:i w:val="0"/>
        </w:rPr>
      </w:pPr>
      <w:r w:rsidRPr="006F059E">
        <w:rPr>
          <w:rStyle w:val="a7"/>
        </w:rPr>
        <w:t>Технология проблемно-развивающего обучения</w:t>
      </w:r>
    </w:p>
    <w:p w14:paraId="64581C7D" w14:textId="77777777" w:rsidR="007E26EE" w:rsidRPr="006F059E" w:rsidRDefault="007E26EE" w:rsidP="006F059E">
      <w:pPr>
        <w:numPr>
          <w:ilvl w:val="0"/>
          <w:numId w:val="4"/>
        </w:numPr>
        <w:spacing w:before="100" w:beforeAutospacing="1" w:after="100" w:afterAutospacing="1"/>
        <w:jc w:val="both"/>
        <w:rPr>
          <w:rStyle w:val="a7"/>
          <w:i w:val="0"/>
        </w:rPr>
      </w:pPr>
      <w:r w:rsidRPr="006F059E">
        <w:rPr>
          <w:rStyle w:val="a7"/>
        </w:rPr>
        <w:t>Здоровье</w:t>
      </w:r>
      <w:r w:rsidRPr="006F059E">
        <w:rPr>
          <w:rStyle w:val="a7"/>
          <w:lang w:val="en-US"/>
        </w:rPr>
        <w:t>-</w:t>
      </w:r>
      <w:r w:rsidRPr="006F059E">
        <w:rPr>
          <w:rStyle w:val="a7"/>
        </w:rPr>
        <w:t>сберегающие технологии</w:t>
      </w:r>
    </w:p>
    <w:p w14:paraId="2349C838" w14:textId="77777777" w:rsidR="007E26EE" w:rsidRPr="006F059E" w:rsidRDefault="007E26EE" w:rsidP="006F059E">
      <w:pPr>
        <w:numPr>
          <w:ilvl w:val="0"/>
          <w:numId w:val="4"/>
        </w:numPr>
        <w:spacing w:before="100" w:beforeAutospacing="1" w:after="100" w:afterAutospacing="1"/>
        <w:jc w:val="both"/>
        <w:rPr>
          <w:rStyle w:val="a7"/>
          <w:i w:val="0"/>
        </w:rPr>
      </w:pPr>
      <w:r w:rsidRPr="006F059E">
        <w:rPr>
          <w:rStyle w:val="a7"/>
        </w:rPr>
        <w:t>Технологии сотрудничества</w:t>
      </w:r>
    </w:p>
    <w:p w14:paraId="6092D9E5" w14:textId="77777777" w:rsidR="007E26EE" w:rsidRPr="006F059E" w:rsidRDefault="007E26EE" w:rsidP="006F059E">
      <w:pPr>
        <w:numPr>
          <w:ilvl w:val="0"/>
          <w:numId w:val="4"/>
        </w:numPr>
        <w:spacing w:before="100" w:beforeAutospacing="1" w:after="100" w:afterAutospacing="1"/>
        <w:jc w:val="both"/>
        <w:rPr>
          <w:rStyle w:val="a7"/>
          <w:i w:val="0"/>
        </w:rPr>
      </w:pPr>
      <w:r w:rsidRPr="006F059E">
        <w:rPr>
          <w:rStyle w:val="a7"/>
        </w:rPr>
        <w:t>Игровые технологии</w:t>
      </w:r>
    </w:p>
    <w:p w14:paraId="7CBDFFF4" w14:textId="77777777" w:rsidR="007E26EE" w:rsidRPr="006F059E" w:rsidRDefault="007E26EE" w:rsidP="006F059E">
      <w:pPr>
        <w:jc w:val="both"/>
        <w:rPr>
          <w:b/>
          <w:bCs/>
        </w:rPr>
      </w:pPr>
      <w:r w:rsidRPr="006F059E">
        <w:rPr>
          <w:b/>
          <w:bCs/>
        </w:rPr>
        <w:t>СОДЕРЖАНИЕ ПРОГРАММЫ</w:t>
      </w:r>
    </w:p>
    <w:p w14:paraId="201124B6" w14:textId="77777777" w:rsidR="007E26EE" w:rsidRPr="006F059E" w:rsidRDefault="007E26EE" w:rsidP="006F059E">
      <w:pPr>
        <w:jc w:val="both"/>
      </w:pPr>
    </w:p>
    <w:p w14:paraId="4CBA1157" w14:textId="77777777" w:rsidR="007E26EE" w:rsidRPr="006F059E" w:rsidRDefault="007E26EE" w:rsidP="00432E74">
      <w:pPr>
        <w:jc w:val="both"/>
      </w:pPr>
      <w:r w:rsidRPr="006F059E">
        <w:rPr>
          <w:b/>
        </w:rPr>
        <w:t>Четырехугольники (14ч.)</w:t>
      </w:r>
      <w:r w:rsidR="00A4282F">
        <w:t xml:space="preserve"> </w:t>
      </w:r>
    </w:p>
    <w:tbl>
      <w:tblPr>
        <w:tblStyle w:val="a9"/>
        <w:tblW w:w="14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113" w:type="dxa"/>
          <w:right w:w="57" w:type="dxa"/>
        </w:tblCellMar>
        <w:tblLook w:val="01E0" w:firstRow="1" w:lastRow="1" w:firstColumn="1" w:lastColumn="1" w:noHBand="0" w:noVBand="0"/>
      </w:tblPr>
      <w:tblGrid>
        <w:gridCol w:w="14855"/>
      </w:tblGrid>
      <w:tr w:rsidR="00BF2804" w:rsidRPr="006F059E" w14:paraId="57DC7242" w14:textId="77777777" w:rsidTr="006F059E">
        <w:trPr>
          <w:trHeight w:val="3312"/>
        </w:trPr>
        <w:tc>
          <w:tcPr>
            <w:tcW w:w="14855" w:type="dxa"/>
            <w:tcBorders>
              <w:bottom w:val="nil"/>
            </w:tcBorders>
          </w:tcPr>
          <w:p w14:paraId="19380B6D" w14:textId="77777777" w:rsidR="006F059E" w:rsidRDefault="00BF2804" w:rsidP="006F059E">
            <w:pPr>
              <w:jc w:val="both"/>
            </w:pPr>
            <w:r w:rsidRPr="006F059E">
              <w:t>Многоугольник. Выпуклый многоугольник. Четырехугольник</w:t>
            </w:r>
            <w:r w:rsidR="006F059E" w:rsidRPr="006F059E">
              <w:t>.</w:t>
            </w:r>
            <w:r w:rsidR="006F059E">
              <w:t xml:space="preserve"> </w:t>
            </w:r>
            <w:r w:rsidR="006F059E" w:rsidRPr="006F059E">
              <w:t>Многоугольники. Параллелограмм</w:t>
            </w:r>
            <w:r w:rsidR="006F059E">
              <w:t>,</w:t>
            </w:r>
          </w:p>
          <w:p w14:paraId="161B1FC1" w14:textId="77777777" w:rsidR="006F059E" w:rsidRPr="006F059E" w:rsidRDefault="006F059E" w:rsidP="006F059E">
            <w:pPr>
              <w:jc w:val="both"/>
            </w:pPr>
            <w:r w:rsidRPr="006F059E">
              <w:t>его свойства</w:t>
            </w:r>
            <w:r>
              <w:t xml:space="preserve">. </w:t>
            </w:r>
            <w:r w:rsidRPr="006F059E">
              <w:t>Признаки параллелограмма</w:t>
            </w:r>
            <w:r>
              <w:t xml:space="preserve">. </w:t>
            </w:r>
            <w:r w:rsidRPr="006F059E">
              <w:t>Решение задач по теме «Параллелограмм»</w:t>
            </w:r>
          </w:p>
          <w:p w14:paraId="299DE9B5" w14:textId="77777777" w:rsidR="006F059E" w:rsidRPr="006F059E" w:rsidRDefault="006F059E" w:rsidP="006F059E">
            <w:pPr>
              <w:jc w:val="both"/>
            </w:pPr>
            <w:r w:rsidRPr="006F059E">
              <w:t>Трапеция</w:t>
            </w:r>
            <w:r>
              <w:t xml:space="preserve">. </w:t>
            </w:r>
            <w:r w:rsidRPr="006F059E">
              <w:t>Теорема Фалеса</w:t>
            </w:r>
            <w:r>
              <w:t xml:space="preserve">. </w:t>
            </w:r>
            <w:r w:rsidRPr="006F059E">
              <w:t>Задачи на построение</w:t>
            </w:r>
            <w:r>
              <w:t xml:space="preserve">. </w:t>
            </w:r>
            <w:r w:rsidRPr="006F059E">
              <w:t>Прямоугольник, его свойства</w:t>
            </w:r>
            <w:r>
              <w:t>.</w:t>
            </w:r>
          </w:p>
          <w:p w14:paraId="2A1BA03E" w14:textId="77777777" w:rsidR="00572B1A" w:rsidRDefault="006F059E" w:rsidP="006F059E">
            <w:pPr>
              <w:jc w:val="both"/>
            </w:pPr>
            <w:r w:rsidRPr="006F059E">
              <w:t>Ромб, квадрат, их свойства</w:t>
            </w:r>
            <w:r>
              <w:t xml:space="preserve">. </w:t>
            </w:r>
            <w:r w:rsidRPr="006F059E">
              <w:t>Осевая и центральная симметрии</w:t>
            </w:r>
            <w:r>
              <w:t>.</w:t>
            </w:r>
          </w:p>
          <w:p w14:paraId="00DF3C0D" w14:textId="77777777" w:rsidR="00572B1A" w:rsidRPr="00572B1A" w:rsidRDefault="00572B1A" w:rsidP="00572B1A"/>
          <w:p w14:paraId="0F0F63D1" w14:textId="77777777" w:rsidR="00572B1A" w:rsidRPr="006F059E" w:rsidRDefault="00572B1A" w:rsidP="00572B1A">
            <w:pPr>
              <w:jc w:val="both"/>
              <w:rPr>
                <w:b/>
              </w:rPr>
            </w:pPr>
            <w:r w:rsidRPr="006F059E">
              <w:rPr>
                <w:b/>
              </w:rPr>
              <w:t>Площади фигур (14ч.)</w:t>
            </w:r>
          </w:p>
          <w:tbl>
            <w:tblPr>
              <w:tblStyle w:val="a9"/>
              <w:tblW w:w="14855" w:type="dxa"/>
              <w:tblLayout w:type="fixed"/>
              <w:tblCellMar>
                <w:left w:w="113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14855"/>
            </w:tblGrid>
            <w:tr w:rsidR="00572B1A" w:rsidRPr="00B87FB0" w14:paraId="1524CCF7" w14:textId="77777777" w:rsidTr="00A4282F">
              <w:trPr>
                <w:trHeight w:val="1236"/>
              </w:trPr>
              <w:tc>
                <w:tcPr>
                  <w:tcW w:w="14855" w:type="dxa"/>
                  <w:tcBorders>
                    <w:top w:val="nil"/>
                    <w:left w:val="nil"/>
                    <w:bottom w:val="nil"/>
                  </w:tcBorders>
                </w:tcPr>
                <w:p w14:paraId="5C74F908" w14:textId="77777777" w:rsidR="00572B1A" w:rsidRPr="00B87FB0" w:rsidRDefault="00572B1A" w:rsidP="000321A0">
                  <w:r w:rsidRPr="00B87FB0">
                    <w:t>Понятие площади многоугольника</w:t>
                  </w:r>
                  <w:r>
                    <w:t xml:space="preserve">. </w:t>
                  </w:r>
                  <w:r w:rsidRPr="00B87FB0">
                    <w:t>Площадь прямоугольника</w:t>
                  </w:r>
                  <w:r>
                    <w:t xml:space="preserve">. </w:t>
                  </w:r>
                  <w:r w:rsidRPr="00B87FB0">
                    <w:t>Площадь параллелограмма</w:t>
                  </w:r>
                  <w:r>
                    <w:t>.</w:t>
                  </w:r>
                </w:p>
                <w:p w14:paraId="0E827E6A" w14:textId="77777777" w:rsidR="00572B1A" w:rsidRPr="00B87FB0" w:rsidRDefault="00572B1A" w:rsidP="000321A0">
                  <w:r w:rsidRPr="00B87FB0">
                    <w:t>Площадь треугольника</w:t>
                  </w:r>
                  <w:r>
                    <w:t xml:space="preserve">. </w:t>
                  </w:r>
                  <w:r w:rsidRPr="00B87FB0">
                    <w:t>Теорема об отношении площадей треугольников, имеющих по равному углу</w:t>
                  </w:r>
                  <w:r>
                    <w:t>.</w:t>
                  </w:r>
                </w:p>
                <w:p w14:paraId="3F3863DA" w14:textId="77777777" w:rsidR="00572B1A" w:rsidRPr="00B87FB0" w:rsidRDefault="00572B1A" w:rsidP="000321A0">
                  <w:r w:rsidRPr="00B87FB0">
                    <w:t>Площадь трапеции</w:t>
                  </w:r>
                  <w:r>
                    <w:t xml:space="preserve">. </w:t>
                  </w:r>
                  <w:r w:rsidRPr="00B87FB0">
                    <w:t>Теорема Пифагора</w:t>
                  </w:r>
                  <w:r>
                    <w:t xml:space="preserve">. </w:t>
                  </w:r>
                  <w:r w:rsidRPr="00B87FB0">
                    <w:t>Теорема, обратная теореме Пифагора</w:t>
                  </w:r>
                </w:p>
                <w:p w14:paraId="715B76A3" w14:textId="77777777" w:rsidR="00572B1A" w:rsidRDefault="00572B1A" w:rsidP="000321A0">
                  <w:r w:rsidRPr="00B87FB0">
                    <w:t>Формула Герона и ее применение в решении задач</w:t>
                  </w:r>
                  <w:r w:rsidR="004D60FF">
                    <w:t xml:space="preserve">.  </w:t>
                  </w:r>
                </w:p>
                <w:p w14:paraId="5CE34040" w14:textId="77777777" w:rsidR="004D60FF" w:rsidRPr="00B87FB0" w:rsidRDefault="004D60FF" w:rsidP="000321A0"/>
              </w:tc>
            </w:tr>
          </w:tbl>
          <w:p w14:paraId="3FD7E0EB" w14:textId="77777777" w:rsidR="00BF2804" w:rsidRPr="00572B1A" w:rsidRDefault="00BF2804" w:rsidP="00572B1A">
            <w:pPr>
              <w:tabs>
                <w:tab w:val="left" w:pos="1430"/>
              </w:tabs>
            </w:pPr>
          </w:p>
        </w:tc>
      </w:tr>
    </w:tbl>
    <w:p w14:paraId="3F18347B" w14:textId="77777777" w:rsidR="00432E74" w:rsidRPr="006F059E" w:rsidRDefault="007E26EE" w:rsidP="004D60FF">
      <w:pPr>
        <w:jc w:val="both"/>
        <w:rPr>
          <w:b/>
        </w:rPr>
      </w:pPr>
      <w:r w:rsidRPr="006F059E">
        <w:rPr>
          <w:b/>
        </w:rPr>
        <w:t>Подобные треугольники (19ч.)</w:t>
      </w:r>
    </w:p>
    <w:p w14:paraId="1EA218BE" w14:textId="77777777" w:rsidR="00572B1A" w:rsidRDefault="00831F44" w:rsidP="00572B1A">
      <w:r>
        <w:t xml:space="preserve">Определение подобных треугольников. </w:t>
      </w:r>
      <w:r w:rsidRPr="00B87FB0">
        <w:t>Отношение площадей подобных треугольников</w:t>
      </w:r>
      <w:r>
        <w:t xml:space="preserve">. </w:t>
      </w:r>
      <w:r w:rsidRPr="00B87FB0">
        <w:t>Первый признак подобия треугольников</w:t>
      </w:r>
      <w:r>
        <w:t xml:space="preserve">. </w:t>
      </w:r>
      <w:r w:rsidR="00572B1A" w:rsidRPr="00B87FB0">
        <w:t>Второй и третий признаки подобия треугольников</w:t>
      </w:r>
      <w:r w:rsidR="00572B1A">
        <w:t xml:space="preserve">. </w:t>
      </w:r>
      <w:r w:rsidR="00572B1A" w:rsidRPr="00B87FB0">
        <w:t>Средняя линия треугольника</w:t>
      </w:r>
      <w:r w:rsidR="00572B1A">
        <w:t>.</w:t>
      </w:r>
      <w:r w:rsidR="00572B1A" w:rsidRPr="00B87FB0">
        <w:t xml:space="preserve"> Свойство медиан треугольника</w:t>
      </w:r>
      <w:r w:rsidR="00572B1A">
        <w:t>.</w:t>
      </w:r>
      <w:r w:rsidR="00572B1A" w:rsidRPr="00572B1A">
        <w:t xml:space="preserve"> </w:t>
      </w:r>
      <w:r w:rsidR="00572B1A" w:rsidRPr="00B87FB0">
        <w:t>Пропорциональные отрезки</w:t>
      </w:r>
      <w:r w:rsidR="00572B1A">
        <w:t xml:space="preserve">. </w:t>
      </w:r>
      <w:r w:rsidR="00572B1A" w:rsidRPr="00B87FB0">
        <w:t>Пропорциональные отрезки в прямоугольном треугольнике</w:t>
      </w:r>
      <w:r w:rsidR="00572B1A">
        <w:t xml:space="preserve">. </w:t>
      </w:r>
      <w:r w:rsidR="00572B1A" w:rsidRPr="00B87FB0">
        <w:t>Синус, косинус и тангенс острого угла прямоугольного треугольника</w:t>
      </w:r>
      <w:r w:rsidR="00572B1A">
        <w:t xml:space="preserve">. </w:t>
      </w:r>
      <w:r w:rsidR="00572B1A" w:rsidRPr="00B87FB0">
        <w:t>Значения синуса, косинуса и тангенса для</w:t>
      </w:r>
    </w:p>
    <w:p w14:paraId="4B9C047E" w14:textId="77777777" w:rsidR="00572B1A" w:rsidRDefault="00572B1A" w:rsidP="00572B1A">
      <w:pPr>
        <w:jc w:val="both"/>
      </w:pPr>
      <w:r w:rsidRPr="00B87FB0">
        <w:t xml:space="preserve"> углов 30,</w:t>
      </w:r>
      <w:r>
        <w:t xml:space="preserve"> </w:t>
      </w:r>
      <w:r w:rsidRPr="00B87FB0">
        <w:t>45 и 60</w:t>
      </w:r>
      <w:r>
        <w:t xml:space="preserve">. </w:t>
      </w:r>
      <w:r w:rsidRPr="00B87FB0">
        <w:t xml:space="preserve">Соотношения между сторонами и углами прямоугольного треугольника. </w:t>
      </w:r>
    </w:p>
    <w:p w14:paraId="3B653CF3" w14:textId="77777777" w:rsidR="007E26EE" w:rsidRPr="006F059E" w:rsidRDefault="007E26EE" w:rsidP="00831F44">
      <w:pPr>
        <w:ind w:left="720"/>
        <w:jc w:val="both"/>
        <w:rPr>
          <w:b/>
        </w:rPr>
      </w:pPr>
    </w:p>
    <w:p w14:paraId="35E014B0" w14:textId="77777777" w:rsidR="00572B1A" w:rsidRDefault="007E26EE" w:rsidP="00572B1A">
      <w:pPr>
        <w:jc w:val="both"/>
        <w:rPr>
          <w:b/>
        </w:rPr>
      </w:pPr>
      <w:r w:rsidRPr="006F059E">
        <w:rPr>
          <w:b/>
        </w:rPr>
        <w:t>Окружность (17ч.)</w:t>
      </w:r>
    </w:p>
    <w:p w14:paraId="708678AE" w14:textId="77777777" w:rsidR="004D60FF" w:rsidRPr="00B87FB0" w:rsidRDefault="00572B1A" w:rsidP="004D60FF">
      <w:pPr>
        <w:jc w:val="both"/>
      </w:pPr>
      <w:r>
        <w:rPr>
          <w:b/>
        </w:rPr>
        <w:t xml:space="preserve"> </w:t>
      </w:r>
      <w:r w:rsidRPr="00F35ABB">
        <w:t>Взаимное расположение прямой и окружности</w:t>
      </w:r>
      <w:r>
        <w:t xml:space="preserve">. </w:t>
      </w:r>
      <w:r w:rsidRPr="00F35ABB">
        <w:t>Касательная к окружности, ее свойство и признак</w:t>
      </w:r>
      <w:r>
        <w:t xml:space="preserve">. </w:t>
      </w:r>
      <w:r w:rsidRPr="00F35ABB">
        <w:t>Градусная мера дуги окружности. Центральный угол</w:t>
      </w:r>
      <w:r>
        <w:t>. Вписанный угол. Теорема о вписанном угле и следствие из неё.</w:t>
      </w:r>
      <w:r w:rsidRPr="00572B1A">
        <w:t xml:space="preserve"> </w:t>
      </w:r>
      <w:r w:rsidRPr="00F35ABB">
        <w:t>Теорема об отрезках пересекающихся хорд</w:t>
      </w:r>
      <w:r>
        <w:t xml:space="preserve">. </w:t>
      </w:r>
      <w:r w:rsidRPr="00F35ABB">
        <w:t>Свойство биссектрисы угла</w:t>
      </w:r>
      <w:r>
        <w:t>.</w:t>
      </w:r>
      <w:r w:rsidRPr="00572B1A">
        <w:t xml:space="preserve"> </w:t>
      </w:r>
      <w:r w:rsidRPr="00F35ABB">
        <w:t>Серединный перпендикуляр</w:t>
      </w:r>
      <w:r>
        <w:t>.</w:t>
      </w:r>
      <w:r w:rsidR="004D60FF" w:rsidRPr="004D60FF">
        <w:t xml:space="preserve"> </w:t>
      </w:r>
      <w:r w:rsidR="004D60FF" w:rsidRPr="00F35ABB">
        <w:t>Теорема о точке пересечения высот треугольника</w:t>
      </w:r>
      <w:r w:rsidR="004D60FF">
        <w:t xml:space="preserve">. </w:t>
      </w:r>
      <w:r w:rsidR="004D60FF" w:rsidRPr="00F35ABB">
        <w:t>Четыре замечательные точки треугольника</w:t>
      </w:r>
      <w:r w:rsidR="004D60FF">
        <w:t>.</w:t>
      </w:r>
      <w:r w:rsidR="004D60FF" w:rsidRPr="004D60FF">
        <w:t xml:space="preserve"> </w:t>
      </w:r>
      <w:r w:rsidR="004D60FF" w:rsidRPr="00F35ABB">
        <w:t>Вписанная окружность</w:t>
      </w:r>
      <w:r w:rsidR="004D60FF">
        <w:t>.</w:t>
      </w:r>
      <w:r w:rsidR="004D60FF" w:rsidRPr="004D60FF">
        <w:t xml:space="preserve"> </w:t>
      </w:r>
      <w:r w:rsidR="004D60FF" w:rsidRPr="00F35ABB">
        <w:t>Свойство описанного четырехугольника</w:t>
      </w:r>
      <w:r w:rsidR="004D60FF">
        <w:t xml:space="preserve">. </w:t>
      </w:r>
      <w:r w:rsidR="004D60FF" w:rsidRPr="00F35ABB">
        <w:t>Описанная окружность</w:t>
      </w:r>
      <w:r w:rsidR="004D60FF">
        <w:t>.</w:t>
      </w:r>
      <w:r w:rsidR="004D60FF" w:rsidRPr="004D60FF">
        <w:t xml:space="preserve"> </w:t>
      </w:r>
      <w:r w:rsidR="004D60FF" w:rsidRPr="00F35ABB">
        <w:t>Свойство вписанного четырехугольника</w:t>
      </w:r>
      <w:r w:rsidR="004D60FF">
        <w:t>.</w:t>
      </w:r>
    </w:p>
    <w:p w14:paraId="71D095C2" w14:textId="77777777" w:rsidR="007E26EE" w:rsidRPr="006F059E" w:rsidRDefault="007E26EE" w:rsidP="004D60FF">
      <w:pPr>
        <w:jc w:val="both"/>
        <w:rPr>
          <w:b/>
        </w:rPr>
      </w:pPr>
      <w:r w:rsidRPr="006F059E">
        <w:rPr>
          <w:b/>
        </w:rPr>
        <w:t>Повторение, решение задач (2ч.)</w:t>
      </w:r>
    </w:p>
    <w:p w14:paraId="6A0E18B4" w14:textId="77777777" w:rsidR="007E26EE" w:rsidRPr="006F059E" w:rsidRDefault="007E26EE" w:rsidP="006F059E">
      <w:pPr>
        <w:pStyle w:val="1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6F059E">
        <w:rPr>
          <w:rStyle w:val="a7"/>
          <w:rFonts w:ascii="Times New Roman" w:hAnsi="Times New Roman"/>
          <w:sz w:val="28"/>
          <w:szCs w:val="28"/>
        </w:rPr>
        <w:lastRenderedPageBreak/>
        <w:t>Результаты обучения</w:t>
      </w:r>
    </w:p>
    <w:p w14:paraId="39D69A84" w14:textId="77777777" w:rsidR="007E26EE" w:rsidRPr="006F059E" w:rsidRDefault="007E26EE" w:rsidP="006F059E">
      <w:pPr>
        <w:pStyle w:val="a5"/>
        <w:tabs>
          <w:tab w:val="left" w:pos="0"/>
        </w:tabs>
        <w:suppressAutoHyphens/>
        <w:jc w:val="both"/>
        <w:rPr>
          <w:i/>
        </w:rPr>
      </w:pPr>
      <w:r w:rsidRPr="006F059E">
        <w:rPr>
          <w:b/>
          <w:i/>
        </w:rPr>
        <w:t>Планируемый уровень подготовки  учащихся.</w:t>
      </w:r>
    </w:p>
    <w:p w14:paraId="78F28DB8" w14:textId="77777777" w:rsidR="007E26EE" w:rsidRPr="006F059E" w:rsidRDefault="007E26EE" w:rsidP="006F059E">
      <w:pPr>
        <w:pStyle w:val="Style10"/>
        <w:widowControl/>
        <w:spacing w:before="72"/>
        <w:ind w:left="336" w:firstLine="372"/>
        <w:jc w:val="both"/>
        <w:rPr>
          <w:rStyle w:val="FontStyle16"/>
        </w:rPr>
      </w:pPr>
      <w:r w:rsidRPr="006F059E">
        <w:rPr>
          <w:rStyle w:val="FontStyle16"/>
        </w:rPr>
        <w:t xml:space="preserve">В результате изучения геометрии ученик должен </w:t>
      </w:r>
    </w:p>
    <w:p w14:paraId="0C33CEE6" w14:textId="77777777" w:rsidR="007E26EE" w:rsidRPr="006F059E" w:rsidRDefault="007E26EE" w:rsidP="006F059E">
      <w:pPr>
        <w:pStyle w:val="Style10"/>
        <w:widowControl/>
        <w:spacing w:before="72"/>
        <w:ind w:left="336" w:firstLine="372"/>
        <w:jc w:val="both"/>
        <w:rPr>
          <w:rStyle w:val="FontStyle12"/>
          <w:rFonts w:ascii="Times New Roman" w:hAnsi="Times New Roman" w:cs="Times New Roman"/>
          <w:b w:val="0"/>
          <w:i/>
          <w:vertAlign w:val="superscript"/>
        </w:rPr>
      </w:pPr>
      <w:r w:rsidRPr="006F059E">
        <w:rPr>
          <w:rStyle w:val="FontStyle12"/>
          <w:rFonts w:ascii="Times New Roman" w:hAnsi="Times New Roman" w:cs="Times New Roman"/>
          <w:b w:val="0"/>
          <w:i/>
          <w:u w:val="single"/>
        </w:rPr>
        <w:t>знать/понимать</w:t>
      </w:r>
      <w:r w:rsidRPr="006F059E">
        <w:rPr>
          <w:rStyle w:val="FontStyle12"/>
          <w:rFonts w:ascii="Times New Roman" w:hAnsi="Times New Roman" w:cs="Times New Roman"/>
          <w:b w:val="0"/>
          <w:i/>
          <w:vertAlign w:val="superscript"/>
        </w:rPr>
        <w:t>1</w:t>
      </w:r>
    </w:p>
    <w:p w14:paraId="3A94F531" w14:textId="77777777" w:rsidR="007E26EE" w:rsidRPr="006F059E" w:rsidRDefault="007E26EE" w:rsidP="006F059E">
      <w:pPr>
        <w:pStyle w:val="Style7"/>
        <w:widowControl/>
        <w:numPr>
          <w:ilvl w:val="0"/>
          <w:numId w:val="5"/>
        </w:numPr>
        <w:tabs>
          <w:tab w:val="left" w:pos="182"/>
        </w:tabs>
        <w:spacing w:before="53"/>
        <w:jc w:val="both"/>
        <w:rPr>
          <w:rStyle w:val="FontStyle15"/>
          <w:rFonts w:ascii="Times New Roman" w:hAnsi="Times New Roman" w:cs="Times New Roman"/>
          <w:b w:val="0"/>
        </w:rPr>
      </w:pPr>
      <w:r w:rsidRPr="006F059E">
        <w:rPr>
          <w:rStyle w:val="FontStyle15"/>
          <w:rFonts w:ascii="Times New Roman" w:hAnsi="Times New Roman" w:cs="Times New Roman"/>
          <w:b w:val="0"/>
        </w:rPr>
        <w:t>существо понятия математического доказательства; приводить примеры доказательств;</w:t>
      </w:r>
    </w:p>
    <w:p w14:paraId="7F8F3602" w14:textId="77777777" w:rsidR="007E26EE" w:rsidRPr="006F059E" w:rsidRDefault="007E26EE" w:rsidP="006F059E">
      <w:pPr>
        <w:pStyle w:val="Style7"/>
        <w:widowControl/>
        <w:numPr>
          <w:ilvl w:val="0"/>
          <w:numId w:val="5"/>
        </w:numPr>
        <w:tabs>
          <w:tab w:val="left" w:pos="182"/>
        </w:tabs>
        <w:spacing w:before="53"/>
        <w:jc w:val="both"/>
        <w:rPr>
          <w:rStyle w:val="FontStyle15"/>
          <w:rFonts w:ascii="Times New Roman" w:hAnsi="Times New Roman" w:cs="Times New Roman"/>
          <w:b w:val="0"/>
        </w:rPr>
      </w:pPr>
      <w:r w:rsidRPr="006F059E">
        <w:rPr>
          <w:rStyle w:val="FontStyle15"/>
          <w:rFonts w:ascii="Times New Roman" w:hAnsi="Times New Roman" w:cs="Times New Roman"/>
          <w:b w:val="0"/>
        </w:rPr>
        <w:t>существо понятия алгоритма; приводить примеры алгорит</w:t>
      </w:r>
      <w:r w:rsidRPr="006F059E">
        <w:rPr>
          <w:rStyle w:val="FontStyle15"/>
          <w:rFonts w:ascii="Times New Roman" w:hAnsi="Times New Roman" w:cs="Times New Roman"/>
          <w:b w:val="0"/>
        </w:rPr>
        <w:softHyphen/>
        <w:t>мов;</w:t>
      </w:r>
    </w:p>
    <w:p w14:paraId="3417E96E" w14:textId="77777777" w:rsidR="007E26EE" w:rsidRPr="006F059E" w:rsidRDefault="007E26EE" w:rsidP="006F059E">
      <w:pPr>
        <w:pStyle w:val="Style7"/>
        <w:widowControl/>
        <w:numPr>
          <w:ilvl w:val="0"/>
          <w:numId w:val="5"/>
        </w:numPr>
        <w:tabs>
          <w:tab w:val="left" w:pos="182"/>
        </w:tabs>
        <w:spacing w:before="62"/>
        <w:jc w:val="both"/>
        <w:rPr>
          <w:rStyle w:val="FontStyle15"/>
          <w:rFonts w:ascii="Times New Roman" w:hAnsi="Times New Roman" w:cs="Times New Roman"/>
          <w:b w:val="0"/>
        </w:rPr>
      </w:pPr>
      <w:r w:rsidRPr="006F059E">
        <w:rPr>
          <w:rStyle w:val="FontStyle15"/>
          <w:rFonts w:ascii="Times New Roman" w:hAnsi="Times New Roman" w:cs="Times New Roman"/>
          <w:b w:val="0"/>
        </w:rPr>
        <w:t>как используются математические формулы, уравнения и не</w:t>
      </w:r>
      <w:r w:rsidRPr="006F059E">
        <w:rPr>
          <w:rStyle w:val="FontStyle15"/>
          <w:rFonts w:ascii="Times New Roman" w:hAnsi="Times New Roman" w:cs="Times New Roman"/>
          <w:b w:val="0"/>
        </w:rPr>
        <w:softHyphen/>
        <w:t>равенства; примеры их применения для решения математи</w:t>
      </w:r>
      <w:r w:rsidRPr="006F059E">
        <w:rPr>
          <w:rStyle w:val="FontStyle15"/>
          <w:rFonts w:ascii="Times New Roman" w:hAnsi="Times New Roman" w:cs="Times New Roman"/>
          <w:b w:val="0"/>
        </w:rPr>
        <w:softHyphen/>
        <w:t>ческих и практических задач;</w:t>
      </w:r>
    </w:p>
    <w:p w14:paraId="146300CC" w14:textId="77777777" w:rsidR="007E26EE" w:rsidRPr="006F059E" w:rsidRDefault="007E26EE" w:rsidP="006F059E">
      <w:pPr>
        <w:pStyle w:val="Style7"/>
        <w:widowControl/>
        <w:numPr>
          <w:ilvl w:val="0"/>
          <w:numId w:val="5"/>
        </w:numPr>
        <w:tabs>
          <w:tab w:val="left" w:pos="182"/>
        </w:tabs>
        <w:spacing w:before="34"/>
        <w:jc w:val="both"/>
        <w:rPr>
          <w:rStyle w:val="FontStyle15"/>
          <w:rFonts w:ascii="Times New Roman" w:hAnsi="Times New Roman" w:cs="Times New Roman"/>
          <w:b w:val="0"/>
        </w:rPr>
      </w:pPr>
      <w:r w:rsidRPr="006F059E">
        <w:rPr>
          <w:rStyle w:val="FontStyle15"/>
          <w:rFonts w:ascii="Times New Roman" w:hAnsi="Times New Roman" w:cs="Times New Roman"/>
          <w:b w:val="0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14:paraId="352251CD" w14:textId="77777777" w:rsidR="007E26EE" w:rsidRPr="006F059E" w:rsidRDefault="007E26EE" w:rsidP="006F059E">
      <w:pPr>
        <w:pStyle w:val="Style7"/>
        <w:widowControl/>
        <w:numPr>
          <w:ilvl w:val="0"/>
          <w:numId w:val="5"/>
        </w:numPr>
        <w:tabs>
          <w:tab w:val="left" w:pos="182"/>
        </w:tabs>
        <w:jc w:val="both"/>
        <w:rPr>
          <w:rStyle w:val="FontStyle15"/>
          <w:rFonts w:ascii="Times New Roman" w:hAnsi="Times New Roman" w:cs="Times New Roman"/>
          <w:b w:val="0"/>
        </w:rPr>
      </w:pPr>
      <w:r w:rsidRPr="006F059E">
        <w:rPr>
          <w:rStyle w:val="FontStyle15"/>
          <w:rFonts w:ascii="Times New Roman" w:hAnsi="Times New Roman" w:cs="Times New Roman"/>
          <w:b w:val="0"/>
        </w:rPr>
        <w:t>как потребности практики привели математическую науку к необходимости расширения понятия числа;</w:t>
      </w:r>
    </w:p>
    <w:p w14:paraId="00A8E817" w14:textId="77777777" w:rsidR="007E26EE" w:rsidRPr="006F059E" w:rsidRDefault="007E26EE" w:rsidP="006F059E">
      <w:pPr>
        <w:pStyle w:val="Style7"/>
        <w:widowControl/>
        <w:numPr>
          <w:ilvl w:val="0"/>
          <w:numId w:val="5"/>
        </w:numPr>
        <w:tabs>
          <w:tab w:val="left" w:pos="182"/>
        </w:tabs>
        <w:spacing w:before="10"/>
        <w:jc w:val="both"/>
        <w:rPr>
          <w:rStyle w:val="FontStyle15"/>
          <w:rFonts w:ascii="Times New Roman" w:hAnsi="Times New Roman" w:cs="Times New Roman"/>
          <w:b w:val="0"/>
        </w:rPr>
      </w:pPr>
      <w:r w:rsidRPr="006F059E">
        <w:rPr>
          <w:rStyle w:val="FontStyle15"/>
          <w:rFonts w:ascii="Times New Roman" w:hAnsi="Times New Roman" w:cs="Times New Roman"/>
          <w:b w:val="0"/>
        </w:rPr>
        <w:t>вероятностный характер многих закономерностей окружаю</w:t>
      </w:r>
      <w:r w:rsidRPr="006F059E">
        <w:rPr>
          <w:rStyle w:val="FontStyle15"/>
          <w:rFonts w:ascii="Times New Roman" w:hAnsi="Times New Roman" w:cs="Times New Roman"/>
          <w:b w:val="0"/>
        </w:rPr>
        <w:softHyphen/>
        <w:t>щего мира; примеры статистических закономерностей и вы</w:t>
      </w:r>
      <w:r w:rsidRPr="006F059E">
        <w:rPr>
          <w:rStyle w:val="FontStyle15"/>
          <w:rFonts w:ascii="Times New Roman" w:hAnsi="Times New Roman" w:cs="Times New Roman"/>
          <w:b w:val="0"/>
        </w:rPr>
        <w:softHyphen/>
        <w:t>водов;</w:t>
      </w:r>
    </w:p>
    <w:p w14:paraId="6ADC59D3" w14:textId="77777777" w:rsidR="007E26EE" w:rsidRPr="006F059E" w:rsidRDefault="007E26EE" w:rsidP="006F059E">
      <w:pPr>
        <w:pStyle w:val="Style7"/>
        <w:widowControl/>
        <w:numPr>
          <w:ilvl w:val="0"/>
          <w:numId w:val="5"/>
        </w:numPr>
        <w:tabs>
          <w:tab w:val="left" w:pos="182"/>
        </w:tabs>
        <w:spacing w:before="43"/>
        <w:jc w:val="both"/>
        <w:rPr>
          <w:rStyle w:val="FontStyle15"/>
          <w:rFonts w:ascii="Times New Roman" w:hAnsi="Times New Roman" w:cs="Times New Roman"/>
          <w:b w:val="0"/>
        </w:rPr>
      </w:pPr>
      <w:r w:rsidRPr="006F059E">
        <w:rPr>
          <w:rStyle w:val="FontStyle15"/>
          <w:rFonts w:ascii="Times New Roman" w:hAnsi="Times New Roman" w:cs="Times New Roman"/>
          <w:b w:val="0"/>
        </w:rPr>
        <w:t>каким образом геометрия возникла из практических задач землемерия; примеры геометрических объектов и утвержде</w:t>
      </w:r>
      <w:r w:rsidRPr="006F059E">
        <w:rPr>
          <w:rStyle w:val="FontStyle15"/>
          <w:rFonts w:ascii="Times New Roman" w:hAnsi="Times New Roman" w:cs="Times New Roman"/>
          <w:b w:val="0"/>
        </w:rPr>
        <w:softHyphen/>
        <w:t>ний о них, важных для практики;</w:t>
      </w:r>
    </w:p>
    <w:p w14:paraId="226ED896" w14:textId="77777777" w:rsidR="007E26EE" w:rsidRPr="006F059E" w:rsidRDefault="007E26EE" w:rsidP="006F059E">
      <w:pPr>
        <w:pStyle w:val="Style7"/>
        <w:widowControl/>
        <w:numPr>
          <w:ilvl w:val="0"/>
          <w:numId w:val="5"/>
        </w:numPr>
        <w:tabs>
          <w:tab w:val="left" w:pos="182"/>
        </w:tabs>
        <w:spacing w:before="43"/>
        <w:jc w:val="both"/>
        <w:rPr>
          <w:rStyle w:val="FontStyle17"/>
          <w:rFonts w:ascii="Times New Roman" w:hAnsi="Times New Roman" w:cs="Times New Roman"/>
          <w:bCs/>
          <w:spacing w:val="-10"/>
          <w:sz w:val="20"/>
          <w:szCs w:val="20"/>
        </w:rPr>
      </w:pPr>
      <w:r w:rsidRPr="006F059E">
        <w:rPr>
          <w:rStyle w:val="FontStyle15"/>
          <w:rFonts w:ascii="Times New Roman" w:hAnsi="Times New Roman" w:cs="Times New Roman"/>
          <w:b w:val="0"/>
        </w:rPr>
        <w:t>смысл идеализации, позволяющей решать задачи реальной действительности математическими методами, примеры оши</w:t>
      </w:r>
      <w:r w:rsidRPr="006F059E">
        <w:rPr>
          <w:rStyle w:val="FontStyle15"/>
          <w:rFonts w:ascii="Times New Roman" w:hAnsi="Times New Roman" w:cs="Times New Roman"/>
          <w:b w:val="0"/>
        </w:rPr>
        <w:softHyphen/>
        <w:t>бок, возникающих при идеализации.</w:t>
      </w:r>
    </w:p>
    <w:p w14:paraId="1177A4EC" w14:textId="77777777" w:rsidR="007E26EE" w:rsidRPr="006F059E" w:rsidRDefault="007E26EE" w:rsidP="006F059E">
      <w:pPr>
        <w:numPr>
          <w:ilvl w:val="0"/>
          <w:numId w:val="5"/>
        </w:numPr>
        <w:spacing w:line="360" w:lineRule="auto"/>
        <w:jc w:val="both"/>
        <w:rPr>
          <w:b/>
          <w:sz w:val="20"/>
        </w:rPr>
      </w:pPr>
      <w:r w:rsidRPr="006F059E">
        <w:rPr>
          <w:b/>
          <w:i/>
          <w:sz w:val="20"/>
        </w:rPr>
        <w:t xml:space="preserve">- </w:t>
      </w:r>
      <w:r w:rsidRPr="006F059E">
        <w:rPr>
          <w:sz w:val="20"/>
        </w:rPr>
        <w:t>уметь  пользоваться геометрическим языком для описания предметов;</w:t>
      </w:r>
    </w:p>
    <w:p w14:paraId="35FEAE94" w14:textId="77777777" w:rsidR="007E26EE" w:rsidRPr="006F059E" w:rsidRDefault="007E26EE" w:rsidP="006F059E">
      <w:pPr>
        <w:numPr>
          <w:ilvl w:val="0"/>
          <w:numId w:val="5"/>
        </w:numPr>
        <w:jc w:val="both"/>
        <w:rPr>
          <w:sz w:val="20"/>
        </w:rPr>
      </w:pPr>
      <w:r w:rsidRPr="006F059E">
        <w:rPr>
          <w:sz w:val="20"/>
        </w:rPr>
        <w:t>-знать виды многоугольников и их свойства,  уметь находить их площади;</w:t>
      </w:r>
    </w:p>
    <w:p w14:paraId="067C2A21" w14:textId="77777777" w:rsidR="007E26EE" w:rsidRPr="006F059E" w:rsidRDefault="007E26EE" w:rsidP="006F059E">
      <w:pPr>
        <w:numPr>
          <w:ilvl w:val="0"/>
          <w:numId w:val="5"/>
        </w:numPr>
        <w:jc w:val="both"/>
        <w:rPr>
          <w:sz w:val="20"/>
        </w:rPr>
      </w:pPr>
      <w:r w:rsidRPr="006F059E">
        <w:rPr>
          <w:sz w:val="20"/>
        </w:rPr>
        <w:t>- знать теорему Пифагора  и  уметь применять её при решении прямоугольных треугольников;</w:t>
      </w:r>
    </w:p>
    <w:p w14:paraId="6468D69A" w14:textId="77777777" w:rsidR="007E26EE" w:rsidRPr="006F059E" w:rsidRDefault="007E26EE" w:rsidP="006F059E">
      <w:pPr>
        <w:numPr>
          <w:ilvl w:val="0"/>
          <w:numId w:val="5"/>
        </w:numPr>
        <w:jc w:val="both"/>
        <w:rPr>
          <w:sz w:val="20"/>
        </w:rPr>
      </w:pPr>
      <w:r w:rsidRPr="006F059E">
        <w:rPr>
          <w:sz w:val="20"/>
        </w:rPr>
        <w:t>-знать тригонометрические понятия синус, косинус и тангенс угла в прямоугольном треугольнике, уметь применять эти понятия при решении прямоугольных треугольников;</w:t>
      </w:r>
    </w:p>
    <w:p w14:paraId="24FDCF01" w14:textId="77777777" w:rsidR="007E26EE" w:rsidRPr="006F059E" w:rsidRDefault="007E26EE" w:rsidP="006F059E">
      <w:pPr>
        <w:numPr>
          <w:ilvl w:val="0"/>
          <w:numId w:val="5"/>
        </w:numPr>
        <w:jc w:val="both"/>
        <w:rPr>
          <w:sz w:val="20"/>
        </w:rPr>
      </w:pPr>
      <w:r w:rsidRPr="006F059E">
        <w:rPr>
          <w:sz w:val="20"/>
        </w:rPr>
        <w:t>- знать понятие подобия и признаки подобия треугольников, уметь решать задачи на применение признаков подобия;</w:t>
      </w:r>
    </w:p>
    <w:p w14:paraId="37FB12E9" w14:textId="77777777" w:rsidR="007E26EE" w:rsidRPr="006F059E" w:rsidRDefault="007E26EE" w:rsidP="006F059E">
      <w:pPr>
        <w:numPr>
          <w:ilvl w:val="0"/>
          <w:numId w:val="5"/>
        </w:numPr>
        <w:jc w:val="both"/>
        <w:rPr>
          <w:sz w:val="20"/>
        </w:rPr>
      </w:pPr>
      <w:r w:rsidRPr="006F059E">
        <w:rPr>
          <w:sz w:val="20"/>
        </w:rPr>
        <w:t>- знать понятие касательной к окружности.</w:t>
      </w:r>
    </w:p>
    <w:p w14:paraId="36113B4E" w14:textId="77777777" w:rsidR="007E26EE" w:rsidRPr="006F059E" w:rsidRDefault="007E26EE" w:rsidP="006F059E">
      <w:pPr>
        <w:ind w:left="720"/>
        <w:jc w:val="both"/>
      </w:pPr>
      <w:r w:rsidRPr="006F059E">
        <w:t xml:space="preserve">             </w:t>
      </w:r>
    </w:p>
    <w:p w14:paraId="4E1CDDD3" w14:textId="77777777" w:rsidR="007E26EE" w:rsidRPr="006F059E" w:rsidRDefault="007E26EE" w:rsidP="006F059E">
      <w:pPr>
        <w:ind w:left="720"/>
        <w:jc w:val="both"/>
      </w:pPr>
    </w:p>
    <w:p w14:paraId="4476D439" w14:textId="77777777" w:rsidR="007E26EE" w:rsidRPr="006F059E" w:rsidRDefault="007E26EE" w:rsidP="006F059E">
      <w:pPr>
        <w:ind w:left="720"/>
        <w:jc w:val="both"/>
        <w:rPr>
          <w:sz w:val="28"/>
          <w:szCs w:val="28"/>
        </w:rPr>
      </w:pPr>
      <w:r w:rsidRPr="006F059E">
        <w:rPr>
          <w:sz w:val="28"/>
          <w:szCs w:val="28"/>
        </w:rPr>
        <w:t>Требования к оценке знаний учащихся</w:t>
      </w:r>
    </w:p>
    <w:p w14:paraId="1DB8701E" w14:textId="77777777" w:rsidR="007E26EE" w:rsidRPr="006F059E" w:rsidRDefault="007E26EE" w:rsidP="006F059E">
      <w:pPr>
        <w:ind w:left="720"/>
        <w:jc w:val="both"/>
      </w:pPr>
    </w:p>
    <w:p w14:paraId="47B1E778" w14:textId="77777777" w:rsidR="007E26EE" w:rsidRPr="006F059E" w:rsidRDefault="007E26EE" w:rsidP="006F059E">
      <w:pPr>
        <w:ind w:left="720"/>
        <w:jc w:val="both"/>
      </w:pPr>
      <w:r w:rsidRPr="006F059E">
        <w:t xml:space="preserve"> </w:t>
      </w:r>
      <w:r w:rsidRPr="006F059E">
        <w:rPr>
          <w:b/>
          <w:bCs/>
        </w:rPr>
        <w:t>Критерии оценки устных ответов учащихся</w:t>
      </w:r>
    </w:p>
    <w:p w14:paraId="0F09C5C2" w14:textId="77777777" w:rsidR="007E26EE" w:rsidRPr="006F059E" w:rsidRDefault="007E26EE" w:rsidP="006F059E">
      <w:pPr>
        <w:ind w:left="360"/>
        <w:jc w:val="both"/>
      </w:pPr>
      <w:r w:rsidRPr="006F059E">
        <w:rPr>
          <w:bCs/>
        </w:rPr>
        <w:t xml:space="preserve"> Ответ оценивается </w:t>
      </w:r>
      <w:r w:rsidRPr="006F059E">
        <w:rPr>
          <w:b/>
          <w:bCs/>
        </w:rPr>
        <w:t>отметкой «5»</w:t>
      </w:r>
      <w:r w:rsidRPr="006F059E">
        <w:rPr>
          <w:bCs/>
        </w:rPr>
        <w:t>, если ученик:</w:t>
      </w:r>
    </w:p>
    <w:p w14:paraId="04F44AD1" w14:textId="77777777" w:rsidR="007E26EE" w:rsidRPr="006F059E" w:rsidRDefault="007E26EE" w:rsidP="006F059E">
      <w:pPr>
        <w:ind w:left="360"/>
        <w:jc w:val="both"/>
      </w:pPr>
      <w:r w:rsidRPr="006F059E">
        <w:t>полно раскрыл содержание материала в объеме, предусмотрен</w:t>
      </w:r>
      <w:r w:rsidRPr="006F059E">
        <w:softHyphen/>
        <w:t xml:space="preserve">ном программой и учебником, </w:t>
      </w:r>
    </w:p>
    <w:p w14:paraId="2AE6F544" w14:textId="77777777" w:rsidR="007E26EE" w:rsidRPr="006F059E" w:rsidRDefault="007E26EE" w:rsidP="006F059E">
      <w:pPr>
        <w:ind w:left="360"/>
        <w:jc w:val="both"/>
      </w:pPr>
      <w:r w:rsidRPr="006F059E">
        <w:t>изложил материал грамотным языком в определенной логиче</w:t>
      </w:r>
      <w:r w:rsidRPr="006F059E">
        <w:softHyphen/>
        <w:t>ской последовательности, точно используя математическую термино</w:t>
      </w:r>
      <w:r w:rsidRPr="006F059E">
        <w:softHyphen/>
        <w:t xml:space="preserve">логию и символику; </w:t>
      </w:r>
    </w:p>
    <w:p w14:paraId="795BF429" w14:textId="77777777" w:rsidR="007E26EE" w:rsidRPr="006F059E" w:rsidRDefault="007E26EE" w:rsidP="006F059E">
      <w:pPr>
        <w:ind w:left="360"/>
        <w:jc w:val="both"/>
      </w:pPr>
      <w:r w:rsidRPr="006F059E">
        <w:t xml:space="preserve">правильно выполнил рисунки, чертежи, графики, сопутствующие ответу; </w:t>
      </w:r>
    </w:p>
    <w:p w14:paraId="57B2CD84" w14:textId="77777777" w:rsidR="007E26EE" w:rsidRPr="006F059E" w:rsidRDefault="007E26EE" w:rsidP="006F059E">
      <w:pPr>
        <w:ind w:left="360"/>
        <w:jc w:val="both"/>
      </w:pPr>
      <w:r w:rsidRPr="006F059E">
        <w:t>показал умение иллюстрировать теоретические положения конк</w:t>
      </w:r>
      <w:r w:rsidRPr="006F059E">
        <w:softHyphen/>
        <w:t>ретными примерами, применять их в новой ситуации при выполне</w:t>
      </w:r>
      <w:r w:rsidRPr="006F059E">
        <w:softHyphen/>
        <w:t xml:space="preserve">нии практического задания; </w:t>
      </w:r>
    </w:p>
    <w:p w14:paraId="01832E47" w14:textId="77777777" w:rsidR="007E26EE" w:rsidRPr="006F059E" w:rsidRDefault="007E26EE" w:rsidP="006F059E">
      <w:pPr>
        <w:ind w:left="360"/>
        <w:jc w:val="both"/>
      </w:pPr>
      <w:r w:rsidRPr="006F059E">
        <w:t xml:space="preserve">продемонстрировал усвоение ранее изученных сопутствующих вопросов, </w:t>
      </w:r>
      <w:proofErr w:type="spellStart"/>
      <w:r w:rsidRPr="006F059E">
        <w:t>сформированность</w:t>
      </w:r>
      <w:proofErr w:type="spellEnd"/>
      <w:r w:rsidRPr="006F059E">
        <w:t xml:space="preserve"> и устойчивость используемых при от</w:t>
      </w:r>
      <w:r w:rsidRPr="006F059E">
        <w:softHyphen/>
        <w:t xml:space="preserve">работке умений и навыков; </w:t>
      </w:r>
    </w:p>
    <w:p w14:paraId="20930DCC" w14:textId="77777777" w:rsidR="007E26EE" w:rsidRPr="006F059E" w:rsidRDefault="007E26EE" w:rsidP="006F059E">
      <w:pPr>
        <w:ind w:left="360"/>
        <w:jc w:val="both"/>
      </w:pPr>
      <w:r w:rsidRPr="006F059E"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</w:t>
      </w:r>
      <w:r w:rsidRPr="006F059E">
        <w:softHyphen/>
        <w:t>мечанию учителя.</w:t>
      </w:r>
    </w:p>
    <w:p w14:paraId="448500D6" w14:textId="77777777" w:rsidR="007E26EE" w:rsidRPr="006F059E" w:rsidRDefault="007E26EE" w:rsidP="006F059E">
      <w:pPr>
        <w:ind w:left="360"/>
        <w:jc w:val="both"/>
      </w:pPr>
      <w:r w:rsidRPr="006F059E">
        <w:t xml:space="preserve">Ответ оценивается </w:t>
      </w:r>
      <w:r w:rsidRPr="006F059E">
        <w:rPr>
          <w:b/>
          <w:bCs/>
        </w:rPr>
        <w:t xml:space="preserve">отметкой «4», </w:t>
      </w:r>
      <w:r w:rsidRPr="006F059E">
        <w:t>если ученик</w:t>
      </w:r>
    </w:p>
    <w:p w14:paraId="3D7DD9C9" w14:textId="77777777" w:rsidR="007E26EE" w:rsidRPr="006F059E" w:rsidRDefault="007E26EE" w:rsidP="006F059E">
      <w:pPr>
        <w:ind w:left="360"/>
        <w:jc w:val="both"/>
      </w:pPr>
      <w:r w:rsidRPr="006F059E">
        <w:t xml:space="preserve"> удовлетворяет в основ</w:t>
      </w:r>
      <w:r w:rsidRPr="006F059E">
        <w:softHyphen/>
        <w:t>ном требованиям    на оценку «5», но при этом имеет один из недо</w:t>
      </w:r>
      <w:r w:rsidRPr="006F059E">
        <w:softHyphen/>
        <w:t>статков: изложении допущены небольшие пробелы, не исказившие ма</w:t>
      </w:r>
      <w:r w:rsidRPr="006F059E">
        <w:softHyphen/>
        <w:t xml:space="preserve">тематическое содержание ответа; замечанию учителя; </w:t>
      </w:r>
    </w:p>
    <w:p w14:paraId="2018D37B" w14:textId="77777777" w:rsidR="007E26EE" w:rsidRPr="006F059E" w:rsidRDefault="007E26EE" w:rsidP="006F059E">
      <w:pPr>
        <w:ind w:left="360"/>
        <w:jc w:val="both"/>
      </w:pPr>
      <w:r w:rsidRPr="006F059E">
        <w:t>допущены ошибка или более двух недочетов при освещении вто</w:t>
      </w:r>
      <w:r w:rsidRPr="006F059E">
        <w:softHyphen/>
        <w:t>ростепенных вопросов или в выкладках, легко исправленные по замечанию учителя.</w:t>
      </w:r>
    </w:p>
    <w:p w14:paraId="7375D8E4" w14:textId="77777777" w:rsidR="007E26EE" w:rsidRPr="006F059E" w:rsidRDefault="007E26EE" w:rsidP="006F059E">
      <w:pPr>
        <w:ind w:left="360"/>
        <w:jc w:val="both"/>
      </w:pPr>
      <w:r w:rsidRPr="006F059E">
        <w:t> </w:t>
      </w:r>
      <w:r w:rsidRPr="006F059E">
        <w:rPr>
          <w:b/>
          <w:bCs/>
        </w:rPr>
        <w:t>Отметка «3»</w:t>
      </w:r>
      <w:r w:rsidRPr="006F059E">
        <w:t xml:space="preserve"> ставится в следующих случаях: </w:t>
      </w:r>
    </w:p>
    <w:p w14:paraId="0B0EA069" w14:textId="77777777" w:rsidR="007E26EE" w:rsidRPr="006F059E" w:rsidRDefault="007E26EE" w:rsidP="006F059E">
      <w:pPr>
        <w:ind w:left="360"/>
        <w:jc w:val="both"/>
      </w:pPr>
      <w:r w:rsidRPr="006F059E">
        <w:t>неполно или непоследовательно раскрыто содержание материа</w:t>
      </w:r>
      <w:r w:rsidRPr="006F059E">
        <w:softHyphen/>
        <w:t>ла, но показано общее понимание вопроса и продемонстрированы умения, достаточные для дальнейшего усвоения программного ма</w:t>
      </w:r>
      <w:r w:rsidRPr="006F059E">
        <w:softHyphen/>
        <w:t>териала (определенные «Требованиями к математической подготов</w:t>
      </w:r>
      <w:r w:rsidRPr="006F059E">
        <w:softHyphen/>
        <w:t xml:space="preserve">ке учащихся»); </w:t>
      </w:r>
    </w:p>
    <w:p w14:paraId="4B2CA01B" w14:textId="77777777" w:rsidR="007E26EE" w:rsidRPr="006F059E" w:rsidRDefault="007E26EE" w:rsidP="006F059E">
      <w:pPr>
        <w:ind w:left="360"/>
        <w:jc w:val="both"/>
      </w:pPr>
      <w:r w:rsidRPr="006F059E">
        <w:t>имелись затруднения или допущены ошибки в определении поня</w:t>
      </w:r>
      <w:r w:rsidRPr="006F059E">
        <w:softHyphen/>
        <w:t>тий, использовании математической терминологии, чертежах, вы</w:t>
      </w:r>
      <w:r w:rsidRPr="006F059E">
        <w:softHyphen/>
        <w:t xml:space="preserve">кладках, исправленные после нескольких наводящих вопросов учителя; </w:t>
      </w:r>
    </w:p>
    <w:p w14:paraId="0A06FBFC" w14:textId="77777777" w:rsidR="007E26EE" w:rsidRPr="006F059E" w:rsidRDefault="007E26EE" w:rsidP="006F059E">
      <w:pPr>
        <w:ind w:left="360"/>
        <w:jc w:val="both"/>
      </w:pPr>
      <w:r w:rsidRPr="006F059E">
        <w:lastRenderedPageBreak/>
        <w:t>ученик не справился с применением теории в новой ситуации при выполнении практического задания, но выполнил задания обя</w:t>
      </w:r>
      <w:r w:rsidRPr="006F059E">
        <w:softHyphen/>
        <w:t xml:space="preserve">зательного уровня сложности по данной теме; </w:t>
      </w:r>
    </w:p>
    <w:p w14:paraId="48FDB3A9" w14:textId="77777777" w:rsidR="007E26EE" w:rsidRPr="006F059E" w:rsidRDefault="007E26EE" w:rsidP="006F059E">
      <w:pPr>
        <w:ind w:left="360"/>
        <w:jc w:val="both"/>
      </w:pPr>
      <w:r w:rsidRPr="006F059E">
        <w:t xml:space="preserve">при знании теоретического материала выявлена недостаточная </w:t>
      </w:r>
      <w:proofErr w:type="spellStart"/>
      <w:r w:rsidRPr="006F059E">
        <w:t>сформированность</w:t>
      </w:r>
      <w:proofErr w:type="spellEnd"/>
      <w:r w:rsidRPr="006F059E">
        <w:t xml:space="preserve"> основных умений и навыков.</w:t>
      </w:r>
    </w:p>
    <w:p w14:paraId="47E22E50" w14:textId="77777777" w:rsidR="007E26EE" w:rsidRPr="006F059E" w:rsidRDefault="007E26EE" w:rsidP="006F059E">
      <w:pPr>
        <w:ind w:left="360"/>
        <w:jc w:val="both"/>
      </w:pPr>
      <w:r w:rsidRPr="006F059E">
        <w:rPr>
          <w:b/>
          <w:bCs/>
        </w:rPr>
        <w:t>Отметка «2»</w:t>
      </w:r>
      <w:r w:rsidRPr="006F059E">
        <w:t xml:space="preserve"> ставится в следующих случаях:</w:t>
      </w:r>
    </w:p>
    <w:p w14:paraId="4B179DAF" w14:textId="77777777" w:rsidR="007E26EE" w:rsidRPr="006F059E" w:rsidRDefault="007E26EE" w:rsidP="006F059E">
      <w:pPr>
        <w:ind w:left="360"/>
        <w:jc w:val="both"/>
      </w:pPr>
      <w:r w:rsidRPr="006F059E">
        <w:t xml:space="preserve">не раскрыто основное содержание учебного материала; </w:t>
      </w:r>
    </w:p>
    <w:p w14:paraId="64092E9E" w14:textId="77777777" w:rsidR="007E26EE" w:rsidRPr="006F059E" w:rsidRDefault="007E26EE" w:rsidP="006F059E">
      <w:pPr>
        <w:ind w:left="360"/>
        <w:jc w:val="both"/>
      </w:pPr>
      <w:r w:rsidRPr="006F059E">
        <w:t xml:space="preserve">обнаружено незнание или непонимание учеником большей или наиболее важной части учебного материала; </w:t>
      </w:r>
    </w:p>
    <w:p w14:paraId="4F4E60C1" w14:textId="77777777" w:rsidR="007E26EE" w:rsidRPr="006F059E" w:rsidRDefault="007E26EE" w:rsidP="006F059E">
      <w:pPr>
        <w:ind w:left="360"/>
        <w:jc w:val="both"/>
      </w:pPr>
      <w:r w:rsidRPr="006F059E"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14:paraId="0CE2A189" w14:textId="77777777" w:rsidR="007E26EE" w:rsidRPr="006F059E" w:rsidRDefault="007E26EE" w:rsidP="006F059E">
      <w:pPr>
        <w:ind w:left="360"/>
        <w:jc w:val="both"/>
        <w:rPr>
          <w:b/>
          <w:bCs/>
          <w:i/>
        </w:rPr>
      </w:pPr>
      <w:r w:rsidRPr="006F059E">
        <w:rPr>
          <w:b/>
          <w:bCs/>
          <w:i/>
        </w:rPr>
        <w:t>Критерии оценки письменных  работ учащихся</w:t>
      </w:r>
    </w:p>
    <w:p w14:paraId="6D5BBAF1" w14:textId="77777777" w:rsidR="007E26EE" w:rsidRPr="006F059E" w:rsidRDefault="007E26EE" w:rsidP="006F059E">
      <w:pPr>
        <w:ind w:left="360"/>
        <w:jc w:val="both"/>
      </w:pPr>
      <w:r w:rsidRPr="006F059E">
        <w:rPr>
          <w:b/>
          <w:bCs/>
        </w:rPr>
        <w:t>Отметка «5»</w:t>
      </w:r>
      <w:r w:rsidRPr="006F059E">
        <w:t xml:space="preserve"> ставится, если: </w:t>
      </w:r>
    </w:p>
    <w:p w14:paraId="731F95E6" w14:textId="77777777" w:rsidR="007E26EE" w:rsidRPr="006F059E" w:rsidRDefault="007E26EE" w:rsidP="006F059E">
      <w:pPr>
        <w:ind w:left="360"/>
        <w:jc w:val="both"/>
      </w:pPr>
      <w:r w:rsidRPr="006F059E">
        <w:t xml:space="preserve">работа выполнена полностью; </w:t>
      </w:r>
    </w:p>
    <w:p w14:paraId="1DC69D8E" w14:textId="77777777" w:rsidR="007E26EE" w:rsidRPr="006F059E" w:rsidRDefault="007E26EE" w:rsidP="006F059E">
      <w:pPr>
        <w:ind w:left="360"/>
        <w:jc w:val="both"/>
      </w:pPr>
      <w:r w:rsidRPr="006F059E">
        <w:t>в логических  рассуждениях и обосновании решения нет пробе</w:t>
      </w:r>
      <w:r w:rsidRPr="006F059E">
        <w:softHyphen/>
        <w:t xml:space="preserve">лов и ошибок;  </w:t>
      </w:r>
    </w:p>
    <w:p w14:paraId="679713F2" w14:textId="77777777" w:rsidR="007E26EE" w:rsidRPr="006F059E" w:rsidRDefault="007E26EE" w:rsidP="006F059E">
      <w:pPr>
        <w:ind w:left="360"/>
        <w:jc w:val="both"/>
      </w:pPr>
      <w:r w:rsidRPr="006F059E">
        <w:t>в решении нет математических ошибок (возможна одна неточ</w:t>
      </w:r>
      <w:r w:rsidRPr="006F059E">
        <w:softHyphen/>
        <w:t>ность, описка, не являющаяся следствием незнания или непо</w:t>
      </w:r>
      <w:r w:rsidRPr="006F059E">
        <w:softHyphen/>
        <w:t>нимания учебного материала).</w:t>
      </w:r>
    </w:p>
    <w:p w14:paraId="29E51012" w14:textId="77777777" w:rsidR="007E26EE" w:rsidRPr="006F059E" w:rsidRDefault="007E26EE" w:rsidP="006F059E">
      <w:pPr>
        <w:ind w:left="360"/>
        <w:jc w:val="both"/>
      </w:pPr>
      <w:r w:rsidRPr="006F059E">
        <w:t> </w:t>
      </w:r>
      <w:r w:rsidRPr="006F059E">
        <w:rPr>
          <w:b/>
          <w:bCs/>
        </w:rPr>
        <w:t>Отметка «4»</w:t>
      </w:r>
      <w:r w:rsidRPr="006F059E">
        <w:t xml:space="preserve"> ставится, если:</w:t>
      </w:r>
    </w:p>
    <w:p w14:paraId="53A63E42" w14:textId="77777777" w:rsidR="007E26EE" w:rsidRPr="006F059E" w:rsidRDefault="007E26EE" w:rsidP="006F059E">
      <w:pPr>
        <w:ind w:left="360"/>
        <w:jc w:val="both"/>
      </w:pPr>
      <w:r w:rsidRPr="006F059E">
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</w:p>
    <w:p w14:paraId="2BAF3AE7" w14:textId="77777777" w:rsidR="007E26EE" w:rsidRPr="006F059E" w:rsidRDefault="007E26EE" w:rsidP="006F059E">
      <w:pPr>
        <w:ind w:left="360"/>
        <w:jc w:val="both"/>
      </w:pPr>
      <w:r w:rsidRPr="006F059E">
        <w:t>допущена одна ошибка или два-три недочета в выкладках, ри</w:t>
      </w:r>
      <w:r w:rsidRPr="006F059E">
        <w:softHyphen/>
        <w:t>сунках, чертежах или графиках (если эти виды работы не являлись специальным объектом проверки).</w:t>
      </w:r>
    </w:p>
    <w:p w14:paraId="7C7369FC" w14:textId="77777777" w:rsidR="007E26EE" w:rsidRPr="006F059E" w:rsidRDefault="007E26EE" w:rsidP="006F059E">
      <w:pPr>
        <w:ind w:left="360"/>
        <w:jc w:val="both"/>
      </w:pPr>
      <w:r w:rsidRPr="006F059E">
        <w:t> </w:t>
      </w:r>
      <w:r w:rsidRPr="006F059E">
        <w:rPr>
          <w:b/>
          <w:bCs/>
        </w:rPr>
        <w:t>Отметка «3»</w:t>
      </w:r>
      <w:r w:rsidRPr="006F059E">
        <w:t xml:space="preserve"> ставится, если:</w:t>
      </w:r>
    </w:p>
    <w:p w14:paraId="72B5DFFB" w14:textId="77777777" w:rsidR="007E26EE" w:rsidRPr="006F059E" w:rsidRDefault="007E26EE" w:rsidP="006F059E">
      <w:pPr>
        <w:ind w:left="360"/>
        <w:jc w:val="both"/>
      </w:pPr>
      <w:r w:rsidRPr="006F059E">
        <w:t>допущены более одной ошибки или более двух-трех недоче</w:t>
      </w:r>
      <w:r w:rsidRPr="006F059E">
        <w:softHyphen/>
        <w:t>тов в выкладках, чертежах или графиках, но учащийся владеет обязательными умениями по проверяемой теме. </w:t>
      </w:r>
    </w:p>
    <w:p w14:paraId="465E8EB4" w14:textId="77777777" w:rsidR="007E26EE" w:rsidRPr="006F059E" w:rsidRDefault="007E26EE" w:rsidP="006F059E">
      <w:pPr>
        <w:ind w:left="360"/>
        <w:jc w:val="both"/>
      </w:pPr>
      <w:r w:rsidRPr="006F059E">
        <w:rPr>
          <w:b/>
          <w:bCs/>
        </w:rPr>
        <w:t>Отметка «2»</w:t>
      </w:r>
      <w:r w:rsidRPr="006F059E">
        <w:t xml:space="preserve"> ставится, если:</w:t>
      </w:r>
    </w:p>
    <w:p w14:paraId="3495663C" w14:textId="77777777" w:rsidR="007E26EE" w:rsidRPr="006F059E" w:rsidRDefault="007E26EE" w:rsidP="006F059E">
      <w:pPr>
        <w:ind w:left="360"/>
        <w:jc w:val="both"/>
      </w:pPr>
      <w:r w:rsidRPr="006F059E">
        <w:t xml:space="preserve"> допущены существенные ошибки, показавшие, что учащийся не владеет</w:t>
      </w:r>
    </w:p>
    <w:p w14:paraId="627FD347" w14:textId="77777777" w:rsidR="007E26EE" w:rsidRPr="006F059E" w:rsidRDefault="007E26EE" w:rsidP="006F059E">
      <w:pPr>
        <w:ind w:left="360"/>
        <w:jc w:val="both"/>
      </w:pPr>
      <w:r w:rsidRPr="006F059E">
        <w:t xml:space="preserve"> обязательными умениями по данной теме в полной мере. </w:t>
      </w:r>
    </w:p>
    <w:p w14:paraId="5CD92F92" w14:textId="77777777" w:rsidR="007E26EE" w:rsidRPr="006F059E" w:rsidRDefault="007E26EE" w:rsidP="006F059E">
      <w:pPr>
        <w:ind w:left="360"/>
        <w:jc w:val="both"/>
      </w:pPr>
    </w:p>
    <w:p w14:paraId="1302D9A5" w14:textId="77777777" w:rsidR="007E26EE" w:rsidRPr="006F059E" w:rsidRDefault="007E26EE" w:rsidP="006F059E">
      <w:pPr>
        <w:tabs>
          <w:tab w:val="left" w:pos="900"/>
          <w:tab w:val="left" w:pos="1080"/>
        </w:tabs>
        <w:ind w:left="284"/>
        <w:jc w:val="both"/>
        <w:rPr>
          <w:b/>
          <w:sz w:val="28"/>
          <w:szCs w:val="28"/>
        </w:rPr>
      </w:pPr>
    </w:p>
    <w:p w14:paraId="6F644E1A" w14:textId="77777777" w:rsidR="007E26EE" w:rsidRPr="006F059E" w:rsidRDefault="007E26EE" w:rsidP="006F059E">
      <w:pPr>
        <w:tabs>
          <w:tab w:val="left" w:pos="900"/>
          <w:tab w:val="left" w:pos="1080"/>
        </w:tabs>
        <w:ind w:left="284"/>
        <w:jc w:val="both"/>
        <w:rPr>
          <w:b/>
          <w:sz w:val="28"/>
          <w:szCs w:val="28"/>
        </w:rPr>
      </w:pPr>
      <w:r w:rsidRPr="006F059E">
        <w:rPr>
          <w:b/>
          <w:sz w:val="28"/>
          <w:szCs w:val="28"/>
        </w:rPr>
        <w:t>Перечень литературы.</w:t>
      </w:r>
    </w:p>
    <w:p w14:paraId="7615405D" w14:textId="77777777" w:rsidR="007E26EE" w:rsidRPr="006F059E" w:rsidRDefault="007E26EE" w:rsidP="006F059E">
      <w:pPr>
        <w:tabs>
          <w:tab w:val="left" w:pos="900"/>
          <w:tab w:val="left" w:pos="1080"/>
        </w:tabs>
        <w:jc w:val="both"/>
        <w:rPr>
          <w:b/>
          <w:sz w:val="28"/>
          <w:szCs w:val="28"/>
        </w:rPr>
      </w:pPr>
    </w:p>
    <w:p w14:paraId="285338FB" w14:textId="77777777" w:rsidR="007E26EE" w:rsidRPr="006F059E" w:rsidRDefault="007E26EE" w:rsidP="006F059E">
      <w:pPr>
        <w:tabs>
          <w:tab w:val="left" w:pos="900"/>
          <w:tab w:val="left" w:pos="1080"/>
        </w:tabs>
        <w:jc w:val="both"/>
        <w:rPr>
          <w:b/>
        </w:rPr>
      </w:pPr>
      <w:r w:rsidRPr="006F059E">
        <w:rPr>
          <w:b/>
        </w:rPr>
        <w:t>для учителя:</w:t>
      </w:r>
    </w:p>
    <w:p w14:paraId="1BBDBF24" w14:textId="77777777" w:rsidR="007E26EE" w:rsidRPr="006F059E" w:rsidRDefault="007E26EE" w:rsidP="006F059E">
      <w:pPr>
        <w:numPr>
          <w:ilvl w:val="0"/>
          <w:numId w:val="6"/>
        </w:numPr>
        <w:shd w:val="clear" w:color="auto" w:fill="FFFFFF"/>
        <w:jc w:val="both"/>
      </w:pPr>
      <w:proofErr w:type="spellStart"/>
      <w:r w:rsidRPr="006F059E">
        <w:t>Атанасян</w:t>
      </w:r>
      <w:proofErr w:type="spellEnd"/>
      <w:r w:rsidRPr="006F059E">
        <w:t xml:space="preserve"> Л. С., Бутузов В. Ф., Кадомцев С. Б., Позняк Э. Г., Юдина И. И. Геометрия 7-9. – М.: Просвещение, 2008. </w:t>
      </w:r>
    </w:p>
    <w:p w14:paraId="595A8644" w14:textId="77777777" w:rsidR="007E26EE" w:rsidRPr="006F059E" w:rsidRDefault="007E26EE" w:rsidP="006F059E">
      <w:pPr>
        <w:numPr>
          <w:ilvl w:val="0"/>
          <w:numId w:val="6"/>
        </w:numPr>
        <w:shd w:val="clear" w:color="auto" w:fill="FFFFFF"/>
        <w:jc w:val="both"/>
      </w:pPr>
      <w:proofErr w:type="spellStart"/>
      <w:r w:rsidRPr="006F059E">
        <w:t>Атанасян</w:t>
      </w:r>
      <w:proofErr w:type="spellEnd"/>
      <w:r w:rsidRPr="006F059E">
        <w:t xml:space="preserve"> Л.С., Бутузов В.Ф. Изучение геометрии в 7-9 классах. -  М.: Просвещение, 2003.</w:t>
      </w:r>
    </w:p>
    <w:p w14:paraId="00DDD5C5" w14:textId="77777777" w:rsidR="007E26EE" w:rsidRPr="006F059E" w:rsidRDefault="007E26EE" w:rsidP="006F059E">
      <w:pPr>
        <w:numPr>
          <w:ilvl w:val="0"/>
          <w:numId w:val="6"/>
        </w:numPr>
        <w:shd w:val="clear" w:color="auto" w:fill="FFFFFF"/>
        <w:jc w:val="both"/>
      </w:pPr>
      <w:r w:rsidRPr="006F059E">
        <w:t>Гаврилова Н.Ф.. Поурочные разработки по геометрии 8 класс. – М: ВАКО, 2005.</w:t>
      </w:r>
    </w:p>
    <w:p w14:paraId="595E8BBB" w14:textId="77777777" w:rsidR="007E26EE" w:rsidRPr="006F059E" w:rsidRDefault="007E26EE" w:rsidP="006F059E">
      <w:pPr>
        <w:numPr>
          <w:ilvl w:val="0"/>
          <w:numId w:val="6"/>
        </w:numPr>
        <w:shd w:val="clear" w:color="auto" w:fill="FFFFFF"/>
        <w:jc w:val="both"/>
      </w:pPr>
      <w:proofErr w:type="spellStart"/>
      <w:r w:rsidRPr="006F059E">
        <w:t>Звавич</w:t>
      </w:r>
      <w:proofErr w:type="spellEnd"/>
      <w:r w:rsidRPr="006F059E">
        <w:t xml:space="preserve"> Л.И.  и другие. Контрольные и проверочные работы по геометрии  7-9 классы. -  М.: </w:t>
      </w:r>
      <w:r w:rsidRPr="006F059E">
        <w:rPr>
          <w:color w:val="000000"/>
        </w:rPr>
        <w:t xml:space="preserve">Дрофа, </w:t>
      </w:r>
      <w:r w:rsidRPr="006F059E">
        <w:t xml:space="preserve">2001г. </w:t>
      </w:r>
    </w:p>
    <w:p w14:paraId="1B23625F" w14:textId="77777777" w:rsidR="007E26EE" w:rsidRPr="006F059E" w:rsidRDefault="007E26EE" w:rsidP="006F059E">
      <w:pPr>
        <w:numPr>
          <w:ilvl w:val="0"/>
          <w:numId w:val="6"/>
        </w:numPr>
        <w:shd w:val="clear" w:color="auto" w:fill="FFFFFF"/>
        <w:jc w:val="both"/>
      </w:pPr>
      <w:r w:rsidRPr="006F059E">
        <w:t xml:space="preserve">Зив Б.Г., </w:t>
      </w:r>
      <w:proofErr w:type="spellStart"/>
      <w:r w:rsidRPr="006F059E">
        <w:t>Меллер</w:t>
      </w:r>
      <w:proofErr w:type="spellEnd"/>
      <w:r w:rsidRPr="006F059E">
        <w:t xml:space="preserve"> В.М. Дидактические материалы по геометрии. -  М.: Просвещение, 1999г. </w:t>
      </w:r>
    </w:p>
    <w:p w14:paraId="3781A8DC" w14:textId="77777777" w:rsidR="007E26EE" w:rsidRPr="006F059E" w:rsidRDefault="007E26EE" w:rsidP="006F059E">
      <w:pPr>
        <w:numPr>
          <w:ilvl w:val="0"/>
          <w:numId w:val="6"/>
        </w:numPr>
        <w:shd w:val="clear" w:color="auto" w:fill="FFFFFF"/>
        <w:jc w:val="both"/>
      </w:pPr>
      <w:r w:rsidRPr="006F059E">
        <w:t xml:space="preserve">Зив  Б.Г. </w:t>
      </w:r>
      <w:proofErr w:type="spellStart"/>
      <w:r w:rsidRPr="006F059E">
        <w:t>Меллер</w:t>
      </w:r>
      <w:proofErr w:type="spellEnd"/>
      <w:r w:rsidRPr="006F059E">
        <w:t xml:space="preserve"> </w:t>
      </w:r>
      <w:proofErr w:type="spellStart"/>
      <w:r w:rsidRPr="006F059E">
        <w:t>В.М..Бакинский</w:t>
      </w:r>
      <w:proofErr w:type="spellEnd"/>
      <w:r w:rsidRPr="006F059E">
        <w:t xml:space="preserve"> А.Г.  Задачи по геометрии для 7-11классов. -  М.: Просвещение, 1991г. </w:t>
      </w:r>
    </w:p>
    <w:p w14:paraId="0437CB4E" w14:textId="77777777" w:rsidR="007E26EE" w:rsidRPr="006F059E" w:rsidRDefault="007E26EE" w:rsidP="006F059E">
      <w:pPr>
        <w:numPr>
          <w:ilvl w:val="0"/>
          <w:numId w:val="6"/>
        </w:numPr>
        <w:tabs>
          <w:tab w:val="left" w:pos="900"/>
        </w:tabs>
        <w:ind w:left="426" w:firstLine="0"/>
        <w:jc w:val="both"/>
      </w:pPr>
      <w:r w:rsidRPr="006F059E">
        <w:t xml:space="preserve">Мельникова Н.Б. Геометрия:  </w:t>
      </w:r>
      <w:r w:rsidRPr="006F059E">
        <w:rPr>
          <w:iCs/>
        </w:rPr>
        <w:t>Д</w:t>
      </w:r>
      <w:r w:rsidRPr="006F059E">
        <w:t xml:space="preserve">идактические материалы для 7-9 </w:t>
      </w:r>
      <w:proofErr w:type="spellStart"/>
      <w:r w:rsidRPr="006F059E">
        <w:t>кл</w:t>
      </w:r>
      <w:proofErr w:type="spellEnd"/>
      <w:r w:rsidRPr="006F059E">
        <w:t xml:space="preserve">. </w:t>
      </w:r>
      <w:proofErr w:type="spellStart"/>
      <w:r w:rsidRPr="006F059E">
        <w:t>общеобразоват</w:t>
      </w:r>
      <w:proofErr w:type="spellEnd"/>
      <w:r w:rsidRPr="006F059E">
        <w:t>. учреждений.</w:t>
      </w:r>
      <w:r w:rsidR="003F119B" w:rsidRPr="006F059E">
        <w:t xml:space="preserve">   </w:t>
      </w:r>
      <w:r w:rsidRPr="006F059E">
        <w:t xml:space="preserve"> </w:t>
      </w:r>
      <w:r w:rsidR="003F119B" w:rsidRPr="006F059E">
        <w:t xml:space="preserve">  </w:t>
      </w:r>
      <w:r w:rsidRPr="006F059E">
        <w:t xml:space="preserve">– </w:t>
      </w:r>
      <w:r w:rsidR="003F119B" w:rsidRPr="006F059E">
        <w:t xml:space="preserve">   </w:t>
      </w:r>
      <w:r w:rsidRPr="006F059E">
        <w:t>М.: Мнемозина, 1999.</w:t>
      </w:r>
    </w:p>
    <w:p w14:paraId="6B7F1878" w14:textId="77777777" w:rsidR="007E26EE" w:rsidRPr="006F059E" w:rsidRDefault="007E26EE" w:rsidP="006F059E">
      <w:pPr>
        <w:numPr>
          <w:ilvl w:val="0"/>
          <w:numId w:val="6"/>
        </w:numPr>
        <w:jc w:val="both"/>
      </w:pPr>
      <w:r w:rsidRPr="006F059E">
        <w:rPr>
          <w:color w:val="000000"/>
        </w:rPr>
        <w:t>Примерная программа основного общего образования по математике 2005г. (сборник нормативных документов. Математика / сост. Э.Д. Днепров, А.Г Аркадьев. – 2-е изд., стереотип. – М.: Дрофа, 2008),</w:t>
      </w:r>
    </w:p>
    <w:p w14:paraId="05DAA916" w14:textId="77777777" w:rsidR="007E26EE" w:rsidRPr="006F059E" w:rsidRDefault="007E26EE" w:rsidP="006F059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 w:rsidRPr="006F059E">
        <w:t xml:space="preserve">Программы общеобразовательных учреждений. Геометрия. 7 – 9 классы./сост. </w:t>
      </w:r>
      <w:proofErr w:type="spellStart"/>
      <w:r w:rsidRPr="006F059E">
        <w:t>Бурмистрова</w:t>
      </w:r>
      <w:proofErr w:type="spellEnd"/>
      <w:r w:rsidRPr="006F059E">
        <w:t xml:space="preserve"> Т. А. – М: «Просвещение», 2008</w:t>
      </w:r>
    </w:p>
    <w:p w14:paraId="30955D47" w14:textId="77777777" w:rsidR="007E26EE" w:rsidRPr="006F059E" w:rsidRDefault="007E26EE" w:rsidP="006F059E">
      <w:pPr>
        <w:numPr>
          <w:ilvl w:val="0"/>
          <w:numId w:val="6"/>
        </w:numPr>
        <w:jc w:val="both"/>
        <w:rPr>
          <w:i/>
        </w:rPr>
      </w:pPr>
      <w:r w:rsidRPr="006F059E">
        <w:t>Стандарт основного общего образования по математике//</w:t>
      </w:r>
      <w:r w:rsidRPr="006F059E">
        <w:rPr>
          <w:bCs/>
          <w:color w:val="000000"/>
        </w:rPr>
        <w:t>«Вестник</w:t>
      </w:r>
      <w:r w:rsidRPr="006F059E">
        <w:t xml:space="preserve"> </w:t>
      </w:r>
      <w:r w:rsidRPr="006F059E">
        <w:rPr>
          <w:bCs/>
          <w:color w:val="000000"/>
        </w:rPr>
        <w:t xml:space="preserve">образования» -2004 - № 12 </w:t>
      </w:r>
    </w:p>
    <w:p w14:paraId="6D282DAE" w14:textId="77777777" w:rsidR="007E26EE" w:rsidRPr="006F059E" w:rsidRDefault="007E26EE" w:rsidP="006F059E">
      <w:pPr>
        <w:tabs>
          <w:tab w:val="left" w:pos="900"/>
        </w:tabs>
        <w:jc w:val="both"/>
      </w:pPr>
    </w:p>
    <w:p w14:paraId="396D5197" w14:textId="77777777" w:rsidR="007E26EE" w:rsidRPr="006F059E" w:rsidRDefault="007E26EE" w:rsidP="006F059E">
      <w:pPr>
        <w:pStyle w:val="a3"/>
        <w:spacing w:before="0" w:beforeAutospacing="0" w:after="0" w:afterAutospacing="0" w:line="360" w:lineRule="auto"/>
        <w:jc w:val="both"/>
      </w:pPr>
      <w:r w:rsidRPr="006F059E">
        <w:rPr>
          <w:rStyle w:val="a8"/>
        </w:rPr>
        <w:t>для учащихся:</w:t>
      </w:r>
      <w:r w:rsidRPr="006F059E">
        <w:t xml:space="preserve"> </w:t>
      </w:r>
    </w:p>
    <w:p w14:paraId="31DFDE8E" w14:textId="77777777" w:rsidR="007E26EE" w:rsidRPr="006F059E" w:rsidRDefault="007E26EE" w:rsidP="006F059E">
      <w:pPr>
        <w:pStyle w:val="a3"/>
        <w:numPr>
          <w:ilvl w:val="0"/>
          <w:numId w:val="7"/>
        </w:numPr>
        <w:tabs>
          <w:tab w:val="left" w:pos="900"/>
        </w:tabs>
        <w:spacing w:before="0" w:beforeAutospacing="0" w:after="0" w:afterAutospacing="0"/>
        <w:jc w:val="both"/>
      </w:pPr>
      <w:proofErr w:type="spellStart"/>
      <w:r w:rsidRPr="006F059E">
        <w:lastRenderedPageBreak/>
        <w:t>Атанасян</w:t>
      </w:r>
      <w:proofErr w:type="spellEnd"/>
      <w:r w:rsidRPr="006F059E">
        <w:t xml:space="preserve"> Л. С., Бутузов В. Ф., Кадомцев С. Б., Позняк Э. Г., Юдина И. И. Геометрия 7-9. – М.: Просвещение, 2008.</w:t>
      </w:r>
    </w:p>
    <w:p w14:paraId="7469B91C" w14:textId="77777777" w:rsidR="007E26EE" w:rsidRPr="006F059E" w:rsidRDefault="007E26EE" w:rsidP="006F059E">
      <w:pPr>
        <w:numPr>
          <w:ilvl w:val="0"/>
          <w:numId w:val="7"/>
        </w:numPr>
        <w:shd w:val="clear" w:color="auto" w:fill="FFFFFF"/>
        <w:jc w:val="both"/>
      </w:pPr>
      <w:r w:rsidRPr="006F059E">
        <w:t xml:space="preserve">Зив Б.Г., </w:t>
      </w:r>
      <w:proofErr w:type="spellStart"/>
      <w:r w:rsidRPr="006F059E">
        <w:t>Меллер</w:t>
      </w:r>
      <w:proofErr w:type="spellEnd"/>
      <w:r w:rsidRPr="006F059E">
        <w:t xml:space="preserve"> В.М. Дидактические материалы по геометрии. -  М.: Просвещение, 1999г</w:t>
      </w:r>
    </w:p>
    <w:p w14:paraId="16EF6AF9" w14:textId="77777777" w:rsidR="007E26EE" w:rsidRPr="006F059E" w:rsidRDefault="007E26EE" w:rsidP="006F059E">
      <w:pPr>
        <w:shd w:val="clear" w:color="auto" w:fill="FFFFFF"/>
        <w:jc w:val="both"/>
      </w:pPr>
    </w:p>
    <w:p w14:paraId="79E79969" w14:textId="77777777" w:rsidR="007E26EE" w:rsidRPr="006F059E" w:rsidRDefault="007E26EE" w:rsidP="006F059E">
      <w:pPr>
        <w:jc w:val="both"/>
        <w:rPr>
          <w:b/>
          <w:sz w:val="28"/>
        </w:rPr>
      </w:pPr>
    </w:p>
    <w:p w14:paraId="44F551DF" w14:textId="77777777" w:rsidR="007E26EE" w:rsidRPr="006F059E" w:rsidRDefault="007E26EE" w:rsidP="006F059E">
      <w:pPr>
        <w:jc w:val="both"/>
        <w:rPr>
          <w:b/>
          <w:sz w:val="28"/>
        </w:rPr>
      </w:pPr>
      <w:r w:rsidRPr="006F059E">
        <w:rPr>
          <w:b/>
          <w:sz w:val="28"/>
        </w:rPr>
        <w:t>Материально-техническое обеспечение образовательного процесса</w:t>
      </w:r>
    </w:p>
    <w:p w14:paraId="1252B440" w14:textId="77777777" w:rsidR="007E26EE" w:rsidRPr="006F059E" w:rsidRDefault="007E26EE" w:rsidP="006F059E">
      <w:pPr>
        <w:jc w:val="both"/>
        <w:rPr>
          <w:b/>
          <w:sz w:val="28"/>
        </w:rPr>
      </w:pPr>
    </w:p>
    <w:p w14:paraId="09D9C5BB" w14:textId="77777777" w:rsidR="007E26EE" w:rsidRPr="006F059E" w:rsidRDefault="007E26EE" w:rsidP="006F059E">
      <w:pPr>
        <w:numPr>
          <w:ilvl w:val="0"/>
          <w:numId w:val="8"/>
        </w:numPr>
        <w:suppressAutoHyphens/>
        <w:jc w:val="both"/>
      </w:pPr>
      <w:r w:rsidRPr="006F059E">
        <w:t>Стандарт по математике, примерные программы, авторские программы, которы</w:t>
      </w:r>
      <w:r w:rsidR="003F119B" w:rsidRPr="006F059E">
        <w:t>е</w:t>
      </w:r>
      <w:r w:rsidRPr="006F059E">
        <w:t xml:space="preserve"> входят в состав обязательного программно-методического обеспечения кабинета математики.  </w:t>
      </w:r>
    </w:p>
    <w:p w14:paraId="02835F8B" w14:textId="77777777" w:rsidR="007E26EE" w:rsidRPr="006F059E" w:rsidRDefault="007E26EE" w:rsidP="006F059E">
      <w:pPr>
        <w:numPr>
          <w:ilvl w:val="0"/>
          <w:numId w:val="8"/>
        </w:numPr>
        <w:suppressAutoHyphens/>
        <w:jc w:val="both"/>
      </w:pPr>
      <w:r w:rsidRPr="006F059E">
        <w:t>Комплекты учебников, рекомендованных или допущенных министерством образования и науки Российской Федерации.</w:t>
      </w:r>
    </w:p>
    <w:p w14:paraId="04F50B5A" w14:textId="77777777" w:rsidR="007E26EE" w:rsidRPr="006F059E" w:rsidRDefault="007E26EE" w:rsidP="006F059E">
      <w:pPr>
        <w:numPr>
          <w:ilvl w:val="0"/>
          <w:numId w:val="8"/>
        </w:numPr>
        <w:suppressAutoHyphens/>
        <w:jc w:val="both"/>
      </w:pPr>
      <w:r w:rsidRPr="006F059E">
        <w:t>Рабочие тетради, дидактические материалы, сборники контрольных и самостоятельных работ, практикумы по решению задач, соответствующие используемым комплектам учебников</w:t>
      </w:r>
    </w:p>
    <w:p w14:paraId="47C1237C" w14:textId="77777777" w:rsidR="007E26EE" w:rsidRPr="006F059E" w:rsidRDefault="007E26EE" w:rsidP="006F059E">
      <w:pPr>
        <w:numPr>
          <w:ilvl w:val="0"/>
          <w:numId w:val="8"/>
        </w:numPr>
        <w:suppressAutoHyphens/>
        <w:jc w:val="both"/>
        <w:rPr>
          <w:b/>
          <w:sz w:val="28"/>
        </w:rPr>
      </w:pPr>
      <w:r w:rsidRPr="006F059E">
        <w:t>Сборники заданий (в том числе в тестовой форме), обеспечивающих диагностику и контроль качества обучения в соответствии с требованиями к уровню подготовки учащихся</w:t>
      </w:r>
    </w:p>
    <w:p w14:paraId="577B27D3" w14:textId="77777777" w:rsidR="007E26EE" w:rsidRPr="006F059E" w:rsidRDefault="007E26EE" w:rsidP="006F059E">
      <w:pPr>
        <w:numPr>
          <w:ilvl w:val="0"/>
          <w:numId w:val="8"/>
        </w:numPr>
        <w:suppressAutoHyphens/>
        <w:jc w:val="both"/>
      </w:pPr>
      <w:r w:rsidRPr="006F059E">
        <w:t>Научная, научно-попу</w:t>
      </w:r>
      <w:r w:rsidR="003F119B" w:rsidRPr="006F059E">
        <w:t>лярная, историческая литература,</w:t>
      </w:r>
      <w:r w:rsidRPr="006F059E">
        <w:t xml:space="preserve"> необходимая для подготовки докладов, сообщений, рефератов, творческих работ. </w:t>
      </w:r>
    </w:p>
    <w:p w14:paraId="2AB3A7C4" w14:textId="77777777" w:rsidR="007E26EE" w:rsidRPr="006F059E" w:rsidRDefault="007E26EE" w:rsidP="006F059E">
      <w:pPr>
        <w:numPr>
          <w:ilvl w:val="0"/>
          <w:numId w:val="8"/>
        </w:numPr>
        <w:suppressAutoHyphens/>
        <w:jc w:val="both"/>
      </w:pPr>
      <w:r w:rsidRPr="006F059E">
        <w:t>Таблицы по математике, содержащие  правила действий с числами, таблицы метрических мер, основные сведения о плоских и пространственных геометрических фигурах, основные математические формулы, соотношения, законы, графики функций.</w:t>
      </w:r>
    </w:p>
    <w:p w14:paraId="4937C313" w14:textId="77777777" w:rsidR="007E26EE" w:rsidRPr="006F059E" w:rsidRDefault="007E26EE" w:rsidP="006F059E">
      <w:pPr>
        <w:numPr>
          <w:ilvl w:val="0"/>
          <w:numId w:val="8"/>
        </w:numPr>
        <w:suppressAutoHyphens/>
        <w:jc w:val="both"/>
      </w:pPr>
      <w:r w:rsidRPr="006F059E">
        <w:t>Мультимедийные обучающие программы и электронные учебные издания по основным  разделам курса математики, предоставляющие техническую возможность построения системы текущего и итогового контроля уровня подготовки учащихся (в том числе, в форме тестового контроля).</w:t>
      </w:r>
    </w:p>
    <w:p w14:paraId="7B438491" w14:textId="77777777" w:rsidR="007E26EE" w:rsidRPr="006F059E" w:rsidRDefault="007E26EE" w:rsidP="006F059E">
      <w:pPr>
        <w:numPr>
          <w:ilvl w:val="0"/>
          <w:numId w:val="8"/>
        </w:numPr>
        <w:suppressAutoHyphens/>
        <w:jc w:val="both"/>
        <w:rPr>
          <w:color w:val="000000"/>
        </w:rPr>
      </w:pPr>
      <w:r w:rsidRPr="006F059E">
        <w:t>Учебно-практическое оборудование</w:t>
      </w:r>
      <w:r w:rsidRPr="006F059E">
        <w:rPr>
          <w:b/>
        </w:rPr>
        <w:t>.</w:t>
      </w:r>
    </w:p>
    <w:p w14:paraId="6841B89E" w14:textId="77777777" w:rsidR="007E26EE" w:rsidRPr="006F059E" w:rsidRDefault="007E26EE" w:rsidP="006F059E">
      <w:pPr>
        <w:numPr>
          <w:ilvl w:val="0"/>
          <w:numId w:val="8"/>
        </w:numPr>
        <w:suppressAutoHyphens/>
        <w:jc w:val="both"/>
        <w:rPr>
          <w:color w:val="000000"/>
        </w:rPr>
      </w:pPr>
      <w:r w:rsidRPr="006F059E">
        <w:rPr>
          <w:color w:val="000000"/>
        </w:rPr>
        <w:t>Аудиторная доска с магнитной поверхностью и набором приспособлений для крепления таблиц.</w:t>
      </w:r>
    </w:p>
    <w:p w14:paraId="3C546EAC" w14:textId="77777777" w:rsidR="007E26EE" w:rsidRPr="006F059E" w:rsidRDefault="007E26EE" w:rsidP="006F059E">
      <w:pPr>
        <w:numPr>
          <w:ilvl w:val="0"/>
          <w:numId w:val="8"/>
        </w:numPr>
        <w:suppressAutoHyphens/>
        <w:jc w:val="both"/>
      </w:pPr>
      <w:r w:rsidRPr="006F059E">
        <w:t>Комплект инструментов классных: линейка, транспортир, угольник (30</w:t>
      </w:r>
      <w:r w:rsidRPr="006F059E">
        <w:rPr>
          <w:vertAlign w:val="superscript"/>
        </w:rPr>
        <w:t>0</w:t>
      </w:r>
      <w:r w:rsidRPr="006F059E">
        <w:t>, 60</w:t>
      </w:r>
      <w:r w:rsidRPr="006F059E">
        <w:rPr>
          <w:vertAlign w:val="superscript"/>
        </w:rPr>
        <w:t>0</w:t>
      </w:r>
      <w:r w:rsidRPr="006F059E">
        <w:t>), угольник (45</w:t>
      </w:r>
      <w:r w:rsidRPr="006F059E">
        <w:rPr>
          <w:vertAlign w:val="superscript"/>
        </w:rPr>
        <w:t>0</w:t>
      </w:r>
      <w:r w:rsidRPr="006F059E">
        <w:t>, 45</w:t>
      </w:r>
      <w:r w:rsidRPr="006F059E">
        <w:rPr>
          <w:vertAlign w:val="superscript"/>
        </w:rPr>
        <w:t>0</w:t>
      </w:r>
      <w:r w:rsidRPr="006F059E">
        <w:t>), циркуль.</w:t>
      </w:r>
    </w:p>
    <w:p w14:paraId="0E269E32" w14:textId="77777777" w:rsidR="007E26EE" w:rsidRPr="006F059E" w:rsidRDefault="007E26EE" w:rsidP="006F059E">
      <w:pPr>
        <w:numPr>
          <w:ilvl w:val="0"/>
          <w:numId w:val="8"/>
        </w:numPr>
        <w:suppressAutoHyphens/>
        <w:jc w:val="both"/>
      </w:pPr>
      <w:r w:rsidRPr="006F059E">
        <w:rPr>
          <w:color w:val="000000"/>
        </w:rPr>
        <w:t>Карточки индивидуального, дифференцированного опроса</w:t>
      </w:r>
    </w:p>
    <w:p w14:paraId="7A8F923E" w14:textId="77777777" w:rsidR="007E26EE" w:rsidRPr="006F059E" w:rsidRDefault="007E26EE" w:rsidP="006F059E">
      <w:pPr>
        <w:ind w:left="360"/>
        <w:jc w:val="both"/>
      </w:pPr>
    </w:p>
    <w:p w14:paraId="70EA498F" w14:textId="77777777" w:rsidR="00E64B60" w:rsidRPr="006F059E" w:rsidRDefault="00E64B60" w:rsidP="006F059E">
      <w:pPr>
        <w:jc w:val="both"/>
      </w:pPr>
    </w:p>
    <w:sectPr w:rsidR="00E64B60" w:rsidRPr="006F059E" w:rsidSect="004D60FF">
      <w:pgSz w:w="11906" w:h="16838"/>
      <w:pgMar w:top="284" w:right="99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3547"/>
    <w:multiLevelType w:val="hybridMultilevel"/>
    <w:tmpl w:val="F130816E"/>
    <w:lvl w:ilvl="0" w:tplc="BEE29BAE">
      <w:start w:val="1"/>
      <w:numFmt w:val="decimal"/>
      <w:lvlText w:val="%1."/>
      <w:lvlJc w:val="left"/>
      <w:pPr>
        <w:ind w:left="786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1535B8"/>
    <w:multiLevelType w:val="hybridMultilevel"/>
    <w:tmpl w:val="36B66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61C5C"/>
    <w:multiLevelType w:val="hybridMultilevel"/>
    <w:tmpl w:val="66A06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107E5"/>
    <w:multiLevelType w:val="hybridMultilevel"/>
    <w:tmpl w:val="257EB4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E6F5C"/>
    <w:multiLevelType w:val="hybridMultilevel"/>
    <w:tmpl w:val="E334C62C"/>
    <w:lvl w:ilvl="0" w:tplc="00F401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E40455"/>
    <w:multiLevelType w:val="hybridMultilevel"/>
    <w:tmpl w:val="D4D6A8FA"/>
    <w:lvl w:ilvl="0" w:tplc="F60E2E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33F21"/>
    <w:multiLevelType w:val="hybridMultilevel"/>
    <w:tmpl w:val="1116D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1F4DC4"/>
    <w:multiLevelType w:val="hybridMultilevel"/>
    <w:tmpl w:val="86E0C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E26EE"/>
    <w:rsid w:val="00214D24"/>
    <w:rsid w:val="003F119B"/>
    <w:rsid w:val="00432E74"/>
    <w:rsid w:val="004D60FF"/>
    <w:rsid w:val="00572B1A"/>
    <w:rsid w:val="0066624E"/>
    <w:rsid w:val="006F059E"/>
    <w:rsid w:val="00707DDA"/>
    <w:rsid w:val="00737BA5"/>
    <w:rsid w:val="007E26EE"/>
    <w:rsid w:val="00831F44"/>
    <w:rsid w:val="00A4282F"/>
    <w:rsid w:val="00A429F4"/>
    <w:rsid w:val="00BF2804"/>
    <w:rsid w:val="00E64B60"/>
    <w:rsid w:val="00FB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2E8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EE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26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26E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6EE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E26EE"/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a3">
    <w:name w:val="Normal (Web)"/>
    <w:basedOn w:val="a"/>
    <w:rsid w:val="007E26E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E26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unhideWhenUsed/>
    <w:rsid w:val="007E26E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E26EE"/>
    <w:rPr>
      <w:rFonts w:eastAsia="Times New Roman"/>
      <w:sz w:val="24"/>
      <w:szCs w:val="24"/>
      <w:lang w:eastAsia="ru-RU"/>
    </w:rPr>
  </w:style>
  <w:style w:type="character" w:styleId="a7">
    <w:name w:val="Emphasis"/>
    <w:basedOn w:val="a0"/>
    <w:qFormat/>
    <w:rsid w:val="007E26EE"/>
    <w:rPr>
      <w:i/>
      <w:iCs/>
    </w:rPr>
  </w:style>
  <w:style w:type="paragraph" w:customStyle="1" w:styleId="Style7">
    <w:name w:val="Style7"/>
    <w:basedOn w:val="a"/>
    <w:rsid w:val="007E26E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7E26EE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0">
    <w:name w:val="Style10"/>
    <w:basedOn w:val="a"/>
    <w:rsid w:val="007E26EE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2">
    <w:name w:val="Font Style12"/>
    <w:basedOn w:val="a0"/>
    <w:rsid w:val="007E26EE"/>
    <w:rPr>
      <w:rFonts w:ascii="Arial" w:hAnsi="Arial" w:cs="Arial" w:hint="default"/>
      <w:b/>
      <w:bCs/>
      <w:spacing w:val="-10"/>
      <w:sz w:val="20"/>
      <w:szCs w:val="20"/>
    </w:rPr>
  </w:style>
  <w:style w:type="character" w:customStyle="1" w:styleId="FontStyle15">
    <w:name w:val="Font Style15"/>
    <w:basedOn w:val="a0"/>
    <w:rsid w:val="007E26EE"/>
    <w:rPr>
      <w:rFonts w:ascii="Arial" w:hAnsi="Arial" w:cs="Arial" w:hint="default"/>
      <w:b/>
      <w:bCs/>
      <w:spacing w:val="-10"/>
      <w:sz w:val="20"/>
      <w:szCs w:val="20"/>
    </w:rPr>
  </w:style>
  <w:style w:type="character" w:customStyle="1" w:styleId="FontStyle16">
    <w:name w:val="Font Style16"/>
    <w:basedOn w:val="a0"/>
    <w:rsid w:val="007E26EE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basedOn w:val="a0"/>
    <w:rsid w:val="007E26EE"/>
    <w:rPr>
      <w:rFonts w:ascii="Century Schoolbook" w:hAnsi="Century Schoolbook" w:cs="Century Schoolbook" w:hint="default"/>
      <w:sz w:val="18"/>
      <w:szCs w:val="18"/>
    </w:rPr>
  </w:style>
  <w:style w:type="character" w:styleId="a8">
    <w:name w:val="Strong"/>
    <w:basedOn w:val="a0"/>
    <w:uiPriority w:val="22"/>
    <w:qFormat/>
    <w:rsid w:val="007E26EE"/>
    <w:rPr>
      <w:b/>
      <w:bCs/>
    </w:rPr>
  </w:style>
  <w:style w:type="table" w:styleId="a9">
    <w:name w:val="Table Grid"/>
    <w:basedOn w:val="a1"/>
    <w:rsid w:val="00BF2804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428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28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42BC7-5FB5-674F-ADDC-2CC65FF8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3148</Words>
  <Characters>17949</Characters>
  <Application>Microsoft Macintosh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Elen Shurigina</cp:lastModifiedBy>
  <cp:revision>6</cp:revision>
  <cp:lastPrinted>2012-08-26T16:32:00Z</cp:lastPrinted>
  <dcterms:created xsi:type="dcterms:W3CDTF">2012-08-26T15:07:00Z</dcterms:created>
  <dcterms:modified xsi:type="dcterms:W3CDTF">2013-03-05T17:29:00Z</dcterms:modified>
</cp:coreProperties>
</file>