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7D" w:rsidRPr="00A5707D" w:rsidRDefault="00A5707D" w:rsidP="00A5707D">
      <w:pPr>
        <w:spacing w:before="100" w:beforeAutospacing="1" w:after="100" w:afterAutospacing="1"/>
      </w:pPr>
      <w:r w:rsidRPr="00A5707D">
        <w:t>Пояснительная записка </w:t>
      </w:r>
    </w:p>
    <w:p w:rsidR="00A5707D" w:rsidRDefault="00A5707D" w:rsidP="00A5707D">
      <w:pPr>
        <w:spacing w:before="100" w:beforeAutospacing="1" w:after="100" w:afterAutospacing="1"/>
      </w:pPr>
      <w:r w:rsidRPr="00A5707D">
        <w:t xml:space="preserve">Рабочая программа по информатике и ИКТ составлена на основе авторской программы  </w:t>
      </w:r>
      <w:proofErr w:type="spellStart"/>
      <w:r w:rsidRPr="00A5707D">
        <w:t>Угриновича</w:t>
      </w:r>
      <w:proofErr w:type="spellEnd"/>
      <w:r w:rsidRPr="00A5707D">
        <w:t xml:space="preserve"> Н.Д.  с учетом примерной программы основного общего образования по курсу «Информатика и ИКТ»</w:t>
      </w:r>
      <w:proofErr w:type="gramStart"/>
      <w:r w:rsidRPr="00A5707D">
        <w:t xml:space="preserve"> </w:t>
      </w:r>
      <w:r>
        <w:t>.</w:t>
      </w:r>
      <w:proofErr w:type="gramEnd"/>
    </w:p>
    <w:p w:rsidR="00A5707D" w:rsidRPr="00A5707D" w:rsidRDefault="00A5707D" w:rsidP="00A5707D">
      <w:pPr>
        <w:spacing w:before="100" w:beforeAutospacing="1" w:after="100" w:afterAutospacing="1"/>
      </w:pPr>
      <w:r w:rsidRPr="00A5707D">
        <w:t xml:space="preserve">Изучение базового курса информатики рекомендуется проводить на второй ступени общего образования.  В нашей школе выбран вариант </w:t>
      </w:r>
      <w:proofErr w:type="gramStart"/>
      <w:r w:rsidRPr="00A5707D">
        <w:t>Федерального</w:t>
      </w:r>
      <w:proofErr w:type="gramEnd"/>
      <w:r w:rsidRPr="00A5707D">
        <w:t xml:space="preserve"> </w:t>
      </w:r>
      <w:proofErr w:type="spellStart"/>
      <w:r w:rsidRPr="00A5707D">
        <w:t>БУПа</w:t>
      </w:r>
      <w:proofErr w:type="spellEnd"/>
      <w:r w:rsidRPr="00A5707D">
        <w:t>, по которому курс информатики  из</w:t>
      </w:r>
      <w:r>
        <w:t xml:space="preserve">учается в течение двух лет: в 9 </w:t>
      </w:r>
      <w:r w:rsidRPr="00A5707D">
        <w:t xml:space="preserve">класс 1 час в неделю (35 часов в год). 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 xml:space="preserve">Программа курса «Информатика и ИКТ» предусматривает формирование у учащихся </w:t>
      </w:r>
      <w:proofErr w:type="spellStart"/>
      <w:r w:rsidRPr="00A5707D">
        <w:t>общеучебных</w:t>
      </w:r>
      <w:proofErr w:type="spellEnd"/>
      <w:r w:rsidRPr="00A5707D">
        <w:t xml:space="preserve"> умений и навыков, универсальных способов деятельности и ключевых компетенции. В этом направлении приоритетами для учебного предмета «Информатика и </w:t>
      </w:r>
      <w:proofErr w:type="spellStart"/>
      <w:r w:rsidRPr="00A5707D">
        <w:t>информационно-коммуника</w:t>
      </w:r>
      <w:proofErr w:type="spellEnd"/>
      <w:r w:rsidRPr="00A5707D">
        <w:t xml:space="preserve"> </w:t>
      </w:r>
      <w:proofErr w:type="spellStart"/>
      <w:r w:rsidRPr="00A5707D">
        <w:t>ционные</w:t>
      </w:r>
      <w:proofErr w:type="spellEnd"/>
      <w:r w:rsidRPr="00A5707D">
        <w:t xml:space="preserve"> технологии (ИКТ)» на этапе основного общего образования являются: 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 xml:space="preserve">∙  определение адекватных способов решения учебной задачи на основе заданных алгоритмов; 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 xml:space="preserve">∙  комбинирование известных алгоритмов деятельности в ситуациях, не предполагающих стандартное применение одного из них; 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>∙ 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>∙  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 xml:space="preserve"> Большое внимание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 Практические работы выделены в отдельный раздел Компьютерный практикум, ориентированный на выполнение в операционной системе </w:t>
      </w:r>
      <w:proofErr w:type="spellStart"/>
      <w:r w:rsidRPr="00A5707D">
        <w:t>Windows</w:t>
      </w:r>
      <w:proofErr w:type="spellEnd"/>
      <w:r w:rsidRPr="00A5707D">
        <w:t xml:space="preserve"> и </w:t>
      </w:r>
      <w:proofErr w:type="spellStart"/>
      <w:r w:rsidRPr="00A5707D">
        <w:t>Linux</w:t>
      </w:r>
      <w:proofErr w:type="spellEnd"/>
      <w:r w:rsidRPr="00A5707D">
        <w:t>.  </w:t>
      </w:r>
    </w:p>
    <w:p w:rsidR="00A5707D" w:rsidRPr="00A5707D" w:rsidRDefault="00A5707D" w:rsidP="00A5707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5707D">
        <w:rPr>
          <w:b/>
          <w:bCs/>
          <w:sz w:val="27"/>
          <w:szCs w:val="27"/>
        </w:rPr>
        <w:t xml:space="preserve"> Формы организации учебного процесса 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 xml:space="preserve">Единицей учебного процесса является урок. </w:t>
      </w:r>
      <w:proofErr w:type="gramStart"/>
      <w:r w:rsidRPr="00A5707D">
        <w:t xml:space="preserve">В первой части урока проводиться объяснение нового материала, во второй части урока планируется компьютерный практикум в форме практических работ или  компьютерных практических заданий  рассчитанные, с учетом требований </w:t>
      </w:r>
      <w:proofErr w:type="spellStart"/>
      <w:r w:rsidRPr="00A5707D">
        <w:t>СанПИН</w:t>
      </w:r>
      <w:proofErr w:type="spellEnd"/>
      <w:r w:rsidRPr="00A5707D">
        <w:t xml:space="preserve">, на 10-25 мин. и  направлены на отработку отдельных технологических приемов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  <w:proofErr w:type="gramEnd"/>
    </w:p>
    <w:p w:rsidR="00A5707D" w:rsidRPr="00A5707D" w:rsidRDefault="00A5707D" w:rsidP="00A5707D">
      <w:pPr>
        <w:spacing w:before="100" w:beforeAutospacing="1" w:after="100" w:afterAutospacing="1"/>
      </w:pPr>
      <w:r w:rsidRPr="00A5707D"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lastRenderedPageBreak/>
        <w:t xml:space="preserve"> Формы текущего контроля знаний, умений, навыков; </w:t>
      </w:r>
      <w:r w:rsidRPr="00A5707D">
        <w:br/>
        <w:t xml:space="preserve">промежуточной и итоговой аттестации учащихся 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>Все формы контроля по продолжительности рассчитаны на 10-40 минут.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>Тематический контроль осуществляется по завершении крупного блока (темы) в форме контрольной работы, тестирования,  выполнения зачетной практической работы. </w:t>
      </w:r>
    </w:p>
    <w:p w:rsidR="00A5707D" w:rsidRPr="00A5707D" w:rsidRDefault="00A5707D" w:rsidP="00A5707D">
      <w:pPr>
        <w:spacing w:before="100" w:beforeAutospacing="1" w:after="100" w:afterAutospacing="1"/>
      </w:pPr>
      <w:r w:rsidRPr="00A5707D">
        <w:t>Итоговый контроль осуществляется по завершении учебного материала в форме, определяемой Положением образовательного учреждени</w:t>
      </w:r>
      <w:proofErr w:type="gramStart"/>
      <w:r w:rsidRPr="00A5707D">
        <w:t>я-</w:t>
      </w:r>
      <w:proofErr w:type="gramEnd"/>
      <w:r w:rsidRPr="00A5707D">
        <w:t xml:space="preserve"> контрольной работы.</w:t>
      </w:r>
    </w:p>
    <w:p w:rsidR="00A5707D" w:rsidRDefault="00A5707D" w:rsidP="007C37C3"/>
    <w:p w:rsidR="00A5707D" w:rsidRDefault="00A5707D" w:rsidP="007C37C3"/>
    <w:p w:rsidR="007C37C3" w:rsidRDefault="007C37C3" w:rsidP="007C37C3">
      <w:r>
        <w:t>Учащиеся должны:</w:t>
      </w:r>
    </w:p>
    <w:p w:rsidR="007C37C3" w:rsidRDefault="007C37C3" w:rsidP="007C37C3">
      <w:pPr>
        <w:numPr>
          <w:ilvl w:val="0"/>
          <w:numId w:val="3"/>
        </w:numPr>
        <w:tabs>
          <w:tab w:val="num" w:pos="900"/>
        </w:tabs>
      </w:pPr>
      <w:r>
        <w:t>Уметь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7C37C3" w:rsidRDefault="007C37C3" w:rsidP="007C37C3">
      <w:pPr>
        <w:numPr>
          <w:ilvl w:val="0"/>
          <w:numId w:val="3"/>
        </w:numPr>
        <w:tabs>
          <w:tab w:val="num" w:pos="900"/>
        </w:tabs>
      </w:pPr>
      <w:r>
        <w:t>Уметь 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редакторов, учебных систем автоматизированного проектирования</w:t>
      </w:r>
    </w:p>
    <w:p w:rsidR="007C37C3" w:rsidRDefault="007C37C3" w:rsidP="007C37C3">
      <w:pPr>
        <w:numPr>
          <w:ilvl w:val="0"/>
          <w:numId w:val="3"/>
        </w:numPr>
        <w:tabs>
          <w:tab w:val="num" w:pos="900"/>
        </w:tabs>
      </w:pPr>
      <w:r>
        <w:t>Использовать приобретенные знания и умения в практической и повседневной жизни для создания информационных объектов, в том числе для оформления результатов учебной работы, для создания простейших моделей объектов и процессов в виде изображений и чертежей, для проведения компьютерных экспериментов с использованием готовых моделей объектов и процессов;</w:t>
      </w:r>
    </w:p>
    <w:p w:rsidR="007C37C3" w:rsidRDefault="007C37C3" w:rsidP="007C37C3">
      <w:pPr>
        <w:numPr>
          <w:ilvl w:val="0"/>
          <w:numId w:val="3"/>
        </w:numPr>
      </w:pPr>
      <w:r>
        <w:t>Уметь пользоваться персональным компьютером и его периферийным оборудованием;</w:t>
      </w:r>
    </w:p>
    <w:p w:rsidR="007C37C3" w:rsidRDefault="007C37C3" w:rsidP="007C37C3">
      <w:pPr>
        <w:numPr>
          <w:ilvl w:val="0"/>
          <w:numId w:val="3"/>
        </w:numPr>
      </w:pPr>
      <w:r>
        <w:t>Уметь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7C37C3" w:rsidRDefault="007C37C3" w:rsidP="007C37C3">
      <w:pPr>
        <w:numPr>
          <w:ilvl w:val="0"/>
          <w:numId w:val="3"/>
        </w:numPr>
      </w:pPr>
      <w:r>
        <w:t>Уметь осуществлять простейшую обработку цифровых изображений;</w:t>
      </w:r>
    </w:p>
    <w:p w:rsidR="007C37C3" w:rsidRDefault="007C37C3" w:rsidP="007C37C3">
      <w:pPr>
        <w:numPr>
          <w:ilvl w:val="0"/>
          <w:numId w:val="3"/>
        </w:numPr>
      </w:pPr>
      <w:r>
        <w:t>Уметь создавать и использовать различные формы представления информации: формулы, графики, диаграммы, создавать и использовать таблицы (в том числе динамические, экономические, в частности – в практических задач), переходить от одного представления данных к другому;</w:t>
      </w:r>
    </w:p>
    <w:p w:rsidR="007C37C3" w:rsidRDefault="007C37C3" w:rsidP="007C37C3">
      <w:pPr>
        <w:numPr>
          <w:ilvl w:val="0"/>
          <w:numId w:val="3"/>
        </w:numPr>
      </w:pPr>
      <w:r>
        <w:t>Уметь создавать записи в базе данных;</w:t>
      </w:r>
    </w:p>
    <w:p w:rsidR="007C37C3" w:rsidRDefault="007C37C3" w:rsidP="007C37C3">
      <w:pPr>
        <w:numPr>
          <w:ilvl w:val="0"/>
          <w:numId w:val="3"/>
        </w:numPr>
      </w:pPr>
      <w:r>
        <w:t>Знать/понимать программный принцип работы компьютера.</w:t>
      </w:r>
    </w:p>
    <w:p w:rsidR="007F20BC" w:rsidRDefault="007F20BC" w:rsidP="007F20BC"/>
    <w:p w:rsidR="00BF4D12" w:rsidRDefault="00BF4D12" w:rsidP="00405EAA">
      <w:r>
        <w:br w:type="page"/>
      </w:r>
    </w:p>
    <w:tbl>
      <w:tblPr>
        <w:tblW w:w="0" w:type="auto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92"/>
        <w:gridCol w:w="6883"/>
        <w:gridCol w:w="1479"/>
      </w:tblGrid>
      <w:tr w:rsidR="00E72B52" w:rsidTr="00E72B52">
        <w:tc>
          <w:tcPr>
            <w:tcW w:w="892" w:type="dxa"/>
          </w:tcPr>
          <w:p w:rsidR="00E72B52" w:rsidRDefault="00E72B52" w:rsidP="00BF4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урока</w:t>
            </w:r>
          </w:p>
        </w:tc>
        <w:tc>
          <w:tcPr>
            <w:tcW w:w="6883" w:type="dxa"/>
          </w:tcPr>
          <w:p w:rsidR="00E72B52" w:rsidRDefault="00E72B52" w:rsidP="00BF4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79" w:type="dxa"/>
          </w:tcPr>
          <w:p w:rsidR="00E72B52" w:rsidRDefault="00E72B52" w:rsidP="00E72B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Дата проведения</w:t>
            </w:r>
          </w:p>
        </w:tc>
      </w:tr>
      <w:tr w:rsidR="00E72B52" w:rsidTr="00E72B52">
        <w:trPr>
          <w:trHeight w:val="843"/>
        </w:trPr>
        <w:tc>
          <w:tcPr>
            <w:tcW w:w="892" w:type="dxa"/>
          </w:tcPr>
          <w:p w:rsidR="00E72B52" w:rsidRDefault="00E72B52" w:rsidP="00BF4D12">
            <w:r>
              <w:t>1</w:t>
            </w:r>
          </w:p>
          <w:p w:rsidR="00E72B52" w:rsidRDefault="00E72B52" w:rsidP="00BF4D12"/>
        </w:tc>
        <w:tc>
          <w:tcPr>
            <w:tcW w:w="6883" w:type="dxa"/>
          </w:tcPr>
          <w:p w:rsidR="00E72B52" w:rsidRDefault="00E72B52" w:rsidP="00BF4D12">
            <w:r>
              <w:t>Техника безопасности и организация рабочего места. Пространственная дискретизация.</w:t>
            </w:r>
          </w:p>
          <w:p w:rsidR="00E72B52" w:rsidRDefault="00E72B52" w:rsidP="00BF4D12">
            <w:r>
              <w:t>Растровые изображения на экране монитора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BE0C14">
        <w:trPr>
          <w:trHeight w:val="1104"/>
        </w:trPr>
        <w:tc>
          <w:tcPr>
            <w:tcW w:w="892" w:type="dxa"/>
          </w:tcPr>
          <w:p w:rsidR="00E72B52" w:rsidRDefault="00E72B52" w:rsidP="00BF4D12">
            <w:r>
              <w:t>2</w:t>
            </w:r>
          </w:p>
        </w:tc>
        <w:tc>
          <w:tcPr>
            <w:tcW w:w="6883" w:type="dxa"/>
          </w:tcPr>
          <w:p w:rsidR="00E72B52" w:rsidRPr="00EB3FF0" w:rsidRDefault="00E72B52" w:rsidP="00BF4D12">
            <w:r>
              <w:t xml:space="preserve">Палитры цветов в системах цветопередачи </w:t>
            </w:r>
            <w:r>
              <w:rPr>
                <w:lang w:val="en-US"/>
              </w:rPr>
              <w:t>RGB</w:t>
            </w:r>
            <w:r w:rsidRPr="00EB3FF0">
              <w:t xml:space="preserve">, </w:t>
            </w:r>
            <w:r>
              <w:rPr>
                <w:lang w:val="en-US"/>
              </w:rPr>
              <w:t>CMYK</w:t>
            </w:r>
            <w:r w:rsidRPr="00EB3FF0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HSB</w:t>
            </w:r>
          </w:p>
          <w:p w:rsidR="00E72B52" w:rsidRDefault="00E72B52" w:rsidP="00BF4D12">
            <w:r>
              <w:t>Растровая графика.</w:t>
            </w:r>
          </w:p>
          <w:p w:rsidR="00E72B52" w:rsidRPr="00EB3FF0" w:rsidRDefault="00E72B52" w:rsidP="00BF4D12">
            <w:r>
              <w:t xml:space="preserve"> Практическая работа № 1 «Кодирование графической информации»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036DA6">
        <w:trPr>
          <w:trHeight w:val="828"/>
        </w:trPr>
        <w:tc>
          <w:tcPr>
            <w:tcW w:w="892" w:type="dxa"/>
          </w:tcPr>
          <w:p w:rsidR="00E72B52" w:rsidRDefault="00E72B52" w:rsidP="00BF4D12">
            <w:r>
              <w:t>3</w:t>
            </w:r>
          </w:p>
        </w:tc>
        <w:tc>
          <w:tcPr>
            <w:tcW w:w="6883" w:type="dxa"/>
          </w:tcPr>
          <w:p w:rsidR="00E72B52" w:rsidRDefault="00E72B52" w:rsidP="00BF4D12">
            <w:r>
              <w:t>Векторная графика</w:t>
            </w:r>
          </w:p>
          <w:p w:rsidR="00E72B52" w:rsidRDefault="00E72B52" w:rsidP="00BF4D12">
            <w:r>
              <w:t>Рисование графических примитивов в растровых и векторных графических редакторах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D96315">
        <w:trPr>
          <w:trHeight w:val="1104"/>
        </w:trPr>
        <w:tc>
          <w:tcPr>
            <w:tcW w:w="892" w:type="dxa"/>
          </w:tcPr>
          <w:p w:rsidR="00E72B52" w:rsidRDefault="00E72B52" w:rsidP="00BF4D12">
            <w:r>
              <w:t>4</w:t>
            </w:r>
          </w:p>
        </w:tc>
        <w:tc>
          <w:tcPr>
            <w:tcW w:w="6883" w:type="dxa"/>
          </w:tcPr>
          <w:p w:rsidR="00E72B52" w:rsidRDefault="00E72B52" w:rsidP="00BF4D12">
            <w:r>
              <w:t>Инструменты рисования растровых графических редакторов</w:t>
            </w:r>
          </w:p>
          <w:p w:rsidR="00E72B52" w:rsidRDefault="00E72B52" w:rsidP="00BF4D12">
            <w:r>
              <w:t>Работа с объектами в векторных графических редакторах. Практическая работа «Создание рисунков в векторном графическом редакторе»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846BDB">
        <w:trPr>
          <w:trHeight w:val="828"/>
        </w:trPr>
        <w:tc>
          <w:tcPr>
            <w:tcW w:w="892" w:type="dxa"/>
          </w:tcPr>
          <w:p w:rsidR="00E72B52" w:rsidRDefault="00E72B52" w:rsidP="00BF4D12">
            <w:r>
              <w:t>5</w:t>
            </w:r>
          </w:p>
        </w:tc>
        <w:tc>
          <w:tcPr>
            <w:tcW w:w="6883" w:type="dxa"/>
          </w:tcPr>
          <w:p w:rsidR="00E72B52" w:rsidRDefault="00E72B52" w:rsidP="00BF4D12">
            <w:r>
              <w:t xml:space="preserve">Редактирование изображений и рисунков. </w:t>
            </w:r>
          </w:p>
          <w:p w:rsidR="00E72B52" w:rsidRDefault="00E72B52" w:rsidP="00BF4D12">
            <w:r>
              <w:t>Практическая работа «Редактирование изображений в растровом графическом редакторе»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6D5FC9">
        <w:trPr>
          <w:trHeight w:val="567"/>
        </w:trPr>
        <w:tc>
          <w:tcPr>
            <w:tcW w:w="892" w:type="dxa"/>
          </w:tcPr>
          <w:p w:rsidR="00E72B52" w:rsidRDefault="00E72B52" w:rsidP="00BF4D12">
            <w:r>
              <w:t>6</w:t>
            </w:r>
          </w:p>
        </w:tc>
        <w:tc>
          <w:tcPr>
            <w:tcW w:w="6883" w:type="dxa"/>
          </w:tcPr>
          <w:p w:rsidR="00E72B52" w:rsidRDefault="00E72B52" w:rsidP="00BF4D12">
            <w:r>
              <w:t xml:space="preserve">Растровая и векторная анимация. </w:t>
            </w:r>
          </w:p>
          <w:p w:rsidR="00E72B52" w:rsidRDefault="00E72B52" w:rsidP="00BF4D12">
            <w:r>
              <w:t>Практическая работа «Анимация»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E96C18">
        <w:trPr>
          <w:trHeight w:val="1104"/>
        </w:trPr>
        <w:tc>
          <w:tcPr>
            <w:tcW w:w="892" w:type="dxa"/>
          </w:tcPr>
          <w:p w:rsidR="00E72B52" w:rsidRDefault="00E72B52" w:rsidP="00BF4D12">
            <w:r>
              <w:t>7</w:t>
            </w:r>
          </w:p>
        </w:tc>
        <w:tc>
          <w:tcPr>
            <w:tcW w:w="6883" w:type="dxa"/>
          </w:tcPr>
          <w:p w:rsidR="00E72B52" w:rsidRDefault="00E72B52" w:rsidP="00BF4D12">
            <w:r>
              <w:t>Кодирование и обработка звуковой информации. Практическая работа «Кодирование и обработка звуковой информации»</w:t>
            </w:r>
          </w:p>
          <w:p w:rsidR="00E72B52" w:rsidRDefault="00E72B52" w:rsidP="00BF4D12">
            <w:r>
              <w:t xml:space="preserve">Цифровое фото и видео. Практическая работа «Захват цифрового фото и создание слайд-шоу». 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E72B52">
        <w:tc>
          <w:tcPr>
            <w:tcW w:w="892" w:type="dxa"/>
          </w:tcPr>
          <w:p w:rsidR="00E72B52" w:rsidRDefault="00E72B52" w:rsidP="00BF4D12">
            <w:r>
              <w:t>8</w:t>
            </w:r>
          </w:p>
        </w:tc>
        <w:tc>
          <w:tcPr>
            <w:tcW w:w="6883" w:type="dxa"/>
          </w:tcPr>
          <w:p w:rsidR="00E72B52" w:rsidRDefault="00E72B52" w:rsidP="00BF4D12">
            <w:r>
              <w:t xml:space="preserve">Контрольная работа «Кодирование и обработка графической и </w:t>
            </w:r>
            <w:proofErr w:type="spellStart"/>
            <w:r>
              <w:t>мультимедийной</w:t>
            </w:r>
            <w:proofErr w:type="spellEnd"/>
            <w:r>
              <w:t xml:space="preserve"> информации»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9C0BB0">
        <w:trPr>
          <w:trHeight w:val="1104"/>
        </w:trPr>
        <w:tc>
          <w:tcPr>
            <w:tcW w:w="892" w:type="dxa"/>
          </w:tcPr>
          <w:p w:rsidR="00E72B52" w:rsidRDefault="00E72B52" w:rsidP="00477509">
            <w:r>
              <w:t>9</w:t>
            </w:r>
          </w:p>
        </w:tc>
        <w:tc>
          <w:tcPr>
            <w:tcW w:w="6883" w:type="dxa"/>
          </w:tcPr>
          <w:p w:rsidR="00E72B52" w:rsidRDefault="00E72B52" w:rsidP="00BF4D12">
            <w:r>
              <w:t>Кодирование текстовой информации. Практическая работа «Кодирование текстовой информации»</w:t>
            </w:r>
          </w:p>
          <w:p w:rsidR="00E72B52" w:rsidRDefault="00E72B52" w:rsidP="00477509">
            <w:r>
              <w:t>Создание документов в текстовых редакторах. Ввод и редактирование документа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E72B52">
        <w:tc>
          <w:tcPr>
            <w:tcW w:w="892" w:type="dxa"/>
          </w:tcPr>
          <w:p w:rsidR="00E72B52" w:rsidRDefault="00E72B52" w:rsidP="00477509">
            <w:r>
              <w:t>10</w:t>
            </w:r>
          </w:p>
        </w:tc>
        <w:tc>
          <w:tcPr>
            <w:tcW w:w="6883" w:type="dxa"/>
          </w:tcPr>
          <w:p w:rsidR="00E72B52" w:rsidRDefault="00E72B52" w:rsidP="00477509">
            <w:r>
              <w:t>Сохранение и печать документов. Практическая работа «Вставка в документ формул»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352A38">
        <w:trPr>
          <w:trHeight w:val="567"/>
        </w:trPr>
        <w:tc>
          <w:tcPr>
            <w:tcW w:w="892" w:type="dxa"/>
          </w:tcPr>
          <w:p w:rsidR="00E72B52" w:rsidRDefault="00E72B52" w:rsidP="00BF4D12">
            <w:r>
              <w:t>11</w:t>
            </w:r>
          </w:p>
        </w:tc>
        <w:tc>
          <w:tcPr>
            <w:tcW w:w="6883" w:type="dxa"/>
          </w:tcPr>
          <w:p w:rsidR="00E72B52" w:rsidRDefault="00E72B52" w:rsidP="00CC6A37">
            <w:r>
              <w:t>Форматирование символов. Форматирование абзацев</w:t>
            </w:r>
          </w:p>
          <w:p w:rsidR="00E72B52" w:rsidRDefault="00E72B52" w:rsidP="00CC6A37">
            <w:r>
              <w:t>Практическая работа «Форматирование символов и абзацев»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8676B8">
        <w:trPr>
          <w:trHeight w:val="1104"/>
        </w:trPr>
        <w:tc>
          <w:tcPr>
            <w:tcW w:w="892" w:type="dxa"/>
          </w:tcPr>
          <w:p w:rsidR="00E72B52" w:rsidRDefault="00E72B52" w:rsidP="00BF4D12">
            <w:r>
              <w:t>12</w:t>
            </w:r>
          </w:p>
        </w:tc>
        <w:tc>
          <w:tcPr>
            <w:tcW w:w="6883" w:type="dxa"/>
          </w:tcPr>
          <w:p w:rsidR="00E72B52" w:rsidRDefault="00E72B52" w:rsidP="00CC6A37">
            <w:r>
              <w:t>Нумерованные и маркированные списки. Практическая работа «Создание и форматирование списков»</w:t>
            </w:r>
          </w:p>
          <w:p w:rsidR="00E72B52" w:rsidRDefault="00E72B52" w:rsidP="00CC6A37">
            <w:r>
              <w:t>Таблицы. Практическая работа «Вставка в документ таблицы, ее форматирование и заполнение данными»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A049B6">
        <w:trPr>
          <w:trHeight w:val="1656"/>
        </w:trPr>
        <w:tc>
          <w:tcPr>
            <w:tcW w:w="892" w:type="dxa"/>
          </w:tcPr>
          <w:p w:rsidR="00E72B52" w:rsidRDefault="00E72B52" w:rsidP="00BF4D12">
            <w:r>
              <w:t>13</w:t>
            </w:r>
          </w:p>
        </w:tc>
        <w:tc>
          <w:tcPr>
            <w:tcW w:w="6883" w:type="dxa"/>
          </w:tcPr>
          <w:p w:rsidR="00E72B52" w:rsidRDefault="00E72B52" w:rsidP="00CC6A37">
            <w:r>
              <w:t>Компьютерные словари и системы машинного перевода текстов. Практическая работа «Перевод текста с помощью компьютерного словаря»</w:t>
            </w:r>
          </w:p>
          <w:p w:rsidR="00E72B52" w:rsidRDefault="00E72B52" w:rsidP="00CC6A37">
            <w:r>
              <w:t>Системы оптического распознавания документов. Практическая работа «Сканирование и распознавание «бумажного» текстового документа»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502A00">
        <w:trPr>
          <w:trHeight w:val="1656"/>
        </w:trPr>
        <w:tc>
          <w:tcPr>
            <w:tcW w:w="892" w:type="dxa"/>
          </w:tcPr>
          <w:p w:rsidR="00E72B52" w:rsidRDefault="00E72B52" w:rsidP="00BF4D12">
            <w:r>
              <w:t>14</w:t>
            </w:r>
          </w:p>
        </w:tc>
        <w:tc>
          <w:tcPr>
            <w:tcW w:w="6883" w:type="dxa"/>
          </w:tcPr>
          <w:p w:rsidR="00E72B52" w:rsidRDefault="00E72B52" w:rsidP="00BF4D12">
            <w:r>
              <w:t>Представление числовой информации с помощью систем счисления. Арифметические операции в позиционных системах счисления</w:t>
            </w:r>
          </w:p>
          <w:p w:rsidR="00E72B52" w:rsidRDefault="00E72B52" w:rsidP="00CC6A37">
            <w:r>
              <w:t>Двоичное кодирование чисел в компьютере. Практическая работа «Перевод чисел из одной системы счисления в другую с помощью калькулятора»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840363" w:rsidTr="00FB553C">
        <w:trPr>
          <w:trHeight w:val="1671"/>
        </w:trPr>
        <w:tc>
          <w:tcPr>
            <w:tcW w:w="892" w:type="dxa"/>
          </w:tcPr>
          <w:p w:rsidR="00840363" w:rsidRDefault="00840363" w:rsidP="00BF4D12">
            <w:r>
              <w:lastRenderedPageBreak/>
              <w:t>15</w:t>
            </w:r>
          </w:p>
          <w:p w:rsidR="00840363" w:rsidRDefault="00840363" w:rsidP="00BF4D12"/>
        </w:tc>
        <w:tc>
          <w:tcPr>
            <w:tcW w:w="6883" w:type="dxa"/>
          </w:tcPr>
          <w:p w:rsidR="00840363" w:rsidRDefault="00840363" w:rsidP="00CC6A37">
            <w:r>
              <w:t>Основные параметры электронных таблиц. Основные типы и форматы данных</w:t>
            </w:r>
          </w:p>
          <w:p w:rsidR="00840363" w:rsidRDefault="00840363" w:rsidP="00BF4D12">
            <w:r>
              <w:t>Относительные, абсолютные и смешанные ссылки. Практическая работа «Относительные, абсолютные и смешанные ссылки в электронных таблицах»</w:t>
            </w:r>
          </w:p>
          <w:p w:rsidR="00840363" w:rsidRDefault="00840363" w:rsidP="00CC6A37">
            <w:r>
              <w:t xml:space="preserve">Встроенные функции. </w:t>
            </w:r>
          </w:p>
        </w:tc>
        <w:tc>
          <w:tcPr>
            <w:tcW w:w="1479" w:type="dxa"/>
          </w:tcPr>
          <w:p w:rsidR="00840363" w:rsidRDefault="00840363" w:rsidP="00BF4D12"/>
        </w:tc>
      </w:tr>
      <w:tr w:rsidR="00E72B52" w:rsidTr="00E72B52">
        <w:tc>
          <w:tcPr>
            <w:tcW w:w="892" w:type="dxa"/>
          </w:tcPr>
          <w:p w:rsidR="00E72B52" w:rsidRDefault="00840363" w:rsidP="00BF4D12">
            <w:r>
              <w:t>16</w:t>
            </w:r>
          </w:p>
        </w:tc>
        <w:tc>
          <w:tcPr>
            <w:tcW w:w="6883" w:type="dxa"/>
          </w:tcPr>
          <w:p w:rsidR="00E72B52" w:rsidRDefault="00E72B52" w:rsidP="00BF4D12">
            <w:r>
              <w:t>Практическая работа «Создание таблиц значений функций в электронных таблицах»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840363" w:rsidTr="003E6B27">
        <w:trPr>
          <w:trHeight w:val="567"/>
        </w:trPr>
        <w:tc>
          <w:tcPr>
            <w:tcW w:w="892" w:type="dxa"/>
          </w:tcPr>
          <w:p w:rsidR="00840363" w:rsidRDefault="00840363" w:rsidP="00477509">
            <w:r>
              <w:t>17</w:t>
            </w:r>
          </w:p>
        </w:tc>
        <w:tc>
          <w:tcPr>
            <w:tcW w:w="6883" w:type="dxa"/>
          </w:tcPr>
          <w:p w:rsidR="00840363" w:rsidRDefault="00840363" w:rsidP="00477509">
            <w:r>
              <w:t>Построение диаграмм и графиков в электронных таблицах</w:t>
            </w:r>
          </w:p>
          <w:p w:rsidR="00840363" w:rsidRDefault="00840363" w:rsidP="00477509">
            <w:r>
              <w:t>Практическая работа «Построение диаграмм различных типов»</w:t>
            </w:r>
          </w:p>
        </w:tc>
        <w:tc>
          <w:tcPr>
            <w:tcW w:w="1479" w:type="dxa"/>
          </w:tcPr>
          <w:p w:rsidR="00840363" w:rsidRDefault="00840363" w:rsidP="00BF4D12"/>
        </w:tc>
      </w:tr>
      <w:tr w:rsidR="00E72B52" w:rsidTr="00E72B52">
        <w:tc>
          <w:tcPr>
            <w:tcW w:w="892" w:type="dxa"/>
          </w:tcPr>
          <w:p w:rsidR="00E72B52" w:rsidRDefault="00840363" w:rsidP="00BF4D12">
            <w:r>
              <w:t>18</w:t>
            </w:r>
          </w:p>
        </w:tc>
        <w:tc>
          <w:tcPr>
            <w:tcW w:w="6883" w:type="dxa"/>
          </w:tcPr>
          <w:p w:rsidR="00E72B52" w:rsidRDefault="00E72B52" w:rsidP="00BF4D12">
            <w:r>
              <w:t>Представление базы данных в виде таблицы и формы. Сортировка и поиск данных в электронной таблице. Практическая работа «Сортировка и поиск данных в электронных таблицах»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E72B52" w:rsidTr="00E72B52">
        <w:tc>
          <w:tcPr>
            <w:tcW w:w="892" w:type="dxa"/>
          </w:tcPr>
          <w:p w:rsidR="00E72B52" w:rsidRDefault="00840363" w:rsidP="00BF4D12">
            <w:r>
              <w:t>19</w:t>
            </w:r>
          </w:p>
        </w:tc>
        <w:tc>
          <w:tcPr>
            <w:tcW w:w="6883" w:type="dxa"/>
          </w:tcPr>
          <w:p w:rsidR="00E72B52" w:rsidRDefault="00E72B52" w:rsidP="00CC6A37">
            <w:r>
              <w:t>Контрольная работа «Кодирование и обработка числовой информации»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840363" w:rsidTr="006F1620">
        <w:trPr>
          <w:trHeight w:val="567"/>
        </w:trPr>
        <w:tc>
          <w:tcPr>
            <w:tcW w:w="892" w:type="dxa"/>
          </w:tcPr>
          <w:p w:rsidR="00840363" w:rsidRDefault="00840363" w:rsidP="00BF4D12">
            <w:r>
              <w:t>20</w:t>
            </w:r>
          </w:p>
        </w:tc>
        <w:tc>
          <w:tcPr>
            <w:tcW w:w="6883" w:type="dxa"/>
          </w:tcPr>
          <w:p w:rsidR="00840363" w:rsidRDefault="00840363" w:rsidP="00BF4D12">
            <w:r>
              <w:t xml:space="preserve">Свойства алгоритма и его исполнители </w:t>
            </w:r>
          </w:p>
          <w:p w:rsidR="00840363" w:rsidRDefault="00840363" w:rsidP="00BF4D12">
            <w:r>
              <w:t>Блок-схемы алгоритмов. Выполнение алгоритмов компьютером</w:t>
            </w:r>
          </w:p>
        </w:tc>
        <w:tc>
          <w:tcPr>
            <w:tcW w:w="1479" w:type="dxa"/>
          </w:tcPr>
          <w:p w:rsidR="00840363" w:rsidRDefault="00840363" w:rsidP="00BF4D12"/>
        </w:tc>
      </w:tr>
      <w:tr w:rsidR="001A75EE" w:rsidTr="00EE17A9">
        <w:trPr>
          <w:trHeight w:val="1104"/>
        </w:trPr>
        <w:tc>
          <w:tcPr>
            <w:tcW w:w="892" w:type="dxa"/>
          </w:tcPr>
          <w:p w:rsidR="001A75EE" w:rsidRDefault="001A75EE" w:rsidP="00BF4D12">
            <w:r>
              <w:t>21</w:t>
            </w:r>
          </w:p>
        </w:tc>
        <w:tc>
          <w:tcPr>
            <w:tcW w:w="6883" w:type="dxa"/>
          </w:tcPr>
          <w:p w:rsidR="001A75EE" w:rsidRDefault="001A75EE" w:rsidP="00BF4D12">
            <w:r>
              <w:t>Линейный алгоритм. Практическая работа «Знакомство с системами объектно-ориентированного и алгоритмического программирования»</w:t>
            </w:r>
          </w:p>
          <w:p w:rsidR="001A75EE" w:rsidRDefault="001A75EE" w:rsidP="00BF4D12">
            <w:r>
              <w:t xml:space="preserve">Переменные: тип, имя, значение </w:t>
            </w:r>
          </w:p>
        </w:tc>
        <w:tc>
          <w:tcPr>
            <w:tcW w:w="1479" w:type="dxa"/>
          </w:tcPr>
          <w:p w:rsidR="001A75EE" w:rsidRDefault="001A75EE" w:rsidP="00BF4D12"/>
        </w:tc>
      </w:tr>
      <w:tr w:rsidR="001A75EE" w:rsidTr="003E3D92">
        <w:trPr>
          <w:trHeight w:val="567"/>
        </w:trPr>
        <w:tc>
          <w:tcPr>
            <w:tcW w:w="892" w:type="dxa"/>
          </w:tcPr>
          <w:p w:rsidR="001A75EE" w:rsidRDefault="001A75EE" w:rsidP="00BF4D12">
            <w:r>
              <w:t>22</w:t>
            </w:r>
          </w:p>
        </w:tc>
        <w:tc>
          <w:tcPr>
            <w:tcW w:w="6883" w:type="dxa"/>
          </w:tcPr>
          <w:p w:rsidR="001A75EE" w:rsidRDefault="001A75EE" w:rsidP="00BF4D12">
            <w:r>
              <w:t>Арифметические, строковые и логические выражения</w:t>
            </w:r>
          </w:p>
          <w:p w:rsidR="001A75EE" w:rsidRDefault="001A75EE" w:rsidP="00477509">
            <w:r>
              <w:t>Алгоритмическая структура «ветвление»</w:t>
            </w:r>
          </w:p>
        </w:tc>
        <w:tc>
          <w:tcPr>
            <w:tcW w:w="1479" w:type="dxa"/>
          </w:tcPr>
          <w:p w:rsidR="001A75EE" w:rsidRDefault="001A75EE" w:rsidP="00BF4D12"/>
        </w:tc>
      </w:tr>
      <w:tr w:rsidR="001A75EE" w:rsidTr="00832B18">
        <w:trPr>
          <w:trHeight w:val="567"/>
        </w:trPr>
        <w:tc>
          <w:tcPr>
            <w:tcW w:w="892" w:type="dxa"/>
          </w:tcPr>
          <w:p w:rsidR="001A75EE" w:rsidRDefault="001A75EE" w:rsidP="00BF4D12">
            <w:r>
              <w:t>23</w:t>
            </w:r>
          </w:p>
        </w:tc>
        <w:tc>
          <w:tcPr>
            <w:tcW w:w="6883" w:type="dxa"/>
          </w:tcPr>
          <w:p w:rsidR="001A75EE" w:rsidRDefault="001A75EE" w:rsidP="00477509">
            <w:r>
              <w:t>Алгоритмическая структура «выбор»</w:t>
            </w:r>
          </w:p>
          <w:p w:rsidR="001A75EE" w:rsidRDefault="001A75EE" w:rsidP="00477509">
            <w:r>
              <w:t>Алгоритмическая структура «цикл»</w:t>
            </w:r>
          </w:p>
        </w:tc>
        <w:tc>
          <w:tcPr>
            <w:tcW w:w="1479" w:type="dxa"/>
          </w:tcPr>
          <w:p w:rsidR="001A75EE" w:rsidRDefault="001A75EE" w:rsidP="00BF4D12"/>
        </w:tc>
      </w:tr>
      <w:tr w:rsidR="00883BB3" w:rsidTr="00C534AA">
        <w:trPr>
          <w:trHeight w:val="828"/>
        </w:trPr>
        <w:tc>
          <w:tcPr>
            <w:tcW w:w="892" w:type="dxa"/>
          </w:tcPr>
          <w:p w:rsidR="00883BB3" w:rsidRDefault="00883BB3" w:rsidP="00BF4D12">
            <w:r>
              <w:t>24</w:t>
            </w:r>
          </w:p>
        </w:tc>
        <w:tc>
          <w:tcPr>
            <w:tcW w:w="6883" w:type="dxa"/>
          </w:tcPr>
          <w:p w:rsidR="00883BB3" w:rsidRDefault="00883BB3" w:rsidP="00477509">
            <w:r>
              <w:t>Решение задач «Алгоритмические структуры»</w:t>
            </w:r>
          </w:p>
          <w:p w:rsidR="00883BB3" w:rsidRDefault="00883BB3" w:rsidP="00BF4D12">
            <w:r>
              <w:t>Функции в языках объектно-ориентированного и алгоритмического программирования</w:t>
            </w:r>
          </w:p>
        </w:tc>
        <w:tc>
          <w:tcPr>
            <w:tcW w:w="1479" w:type="dxa"/>
          </w:tcPr>
          <w:p w:rsidR="00883BB3" w:rsidRDefault="00883BB3" w:rsidP="00BF4D12"/>
        </w:tc>
      </w:tr>
      <w:tr w:rsidR="00883BB3" w:rsidTr="00CC12E9">
        <w:trPr>
          <w:trHeight w:val="567"/>
        </w:trPr>
        <w:tc>
          <w:tcPr>
            <w:tcW w:w="892" w:type="dxa"/>
          </w:tcPr>
          <w:p w:rsidR="00883BB3" w:rsidRDefault="00883BB3" w:rsidP="00BF4D12">
            <w:r>
              <w:t>25</w:t>
            </w:r>
          </w:p>
        </w:tc>
        <w:tc>
          <w:tcPr>
            <w:tcW w:w="6883" w:type="dxa"/>
          </w:tcPr>
          <w:p w:rsidR="00883BB3" w:rsidRDefault="00883BB3" w:rsidP="00BF4D12">
            <w:r>
              <w:t>Практическая работа «Переменные»</w:t>
            </w:r>
          </w:p>
          <w:p w:rsidR="00883BB3" w:rsidRDefault="00883BB3" w:rsidP="00BF4D12">
            <w:r>
              <w:t>Практическая работа «Калькулятор»</w:t>
            </w:r>
          </w:p>
        </w:tc>
        <w:tc>
          <w:tcPr>
            <w:tcW w:w="1479" w:type="dxa"/>
          </w:tcPr>
          <w:p w:rsidR="00883BB3" w:rsidRDefault="00883BB3" w:rsidP="00BF4D12"/>
        </w:tc>
      </w:tr>
      <w:tr w:rsidR="00E72B52" w:rsidTr="00E72B52">
        <w:tc>
          <w:tcPr>
            <w:tcW w:w="892" w:type="dxa"/>
          </w:tcPr>
          <w:p w:rsidR="00E72B52" w:rsidRDefault="00883BB3" w:rsidP="00BF4D12">
            <w:r>
              <w:t>26</w:t>
            </w:r>
          </w:p>
        </w:tc>
        <w:tc>
          <w:tcPr>
            <w:tcW w:w="6883" w:type="dxa"/>
          </w:tcPr>
          <w:p w:rsidR="00E72B52" w:rsidRDefault="00E72B52" w:rsidP="00BF4D12">
            <w:r>
              <w:t>Практическая работа «Строковый калькулятор»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883BB3" w:rsidTr="007C3706">
        <w:trPr>
          <w:trHeight w:val="828"/>
        </w:trPr>
        <w:tc>
          <w:tcPr>
            <w:tcW w:w="892" w:type="dxa"/>
          </w:tcPr>
          <w:p w:rsidR="00883BB3" w:rsidRDefault="00883BB3" w:rsidP="00BF4D12">
            <w:r>
              <w:t>27</w:t>
            </w:r>
          </w:p>
        </w:tc>
        <w:tc>
          <w:tcPr>
            <w:tcW w:w="6883" w:type="dxa"/>
          </w:tcPr>
          <w:p w:rsidR="00883BB3" w:rsidRDefault="00883BB3" w:rsidP="00BF4D12">
            <w:r>
              <w:t>Практическая работа «Даты и время», «Сравнение кодов символов»</w:t>
            </w:r>
          </w:p>
          <w:p w:rsidR="00883BB3" w:rsidRDefault="00883BB3" w:rsidP="00BF4D12">
            <w:r>
              <w:t>Практическая работа «Отметка», «Коды символов»</w:t>
            </w:r>
          </w:p>
        </w:tc>
        <w:tc>
          <w:tcPr>
            <w:tcW w:w="1479" w:type="dxa"/>
          </w:tcPr>
          <w:p w:rsidR="00883BB3" w:rsidRDefault="00883BB3" w:rsidP="00BF4D12"/>
        </w:tc>
      </w:tr>
      <w:tr w:rsidR="00883BB3" w:rsidTr="00D868FE">
        <w:trPr>
          <w:trHeight w:val="1104"/>
        </w:trPr>
        <w:tc>
          <w:tcPr>
            <w:tcW w:w="892" w:type="dxa"/>
          </w:tcPr>
          <w:p w:rsidR="00883BB3" w:rsidRDefault="00883BB3" w:rsidP="00BF4D12">
            <w:r>
              <w:t>28</w:t>
            </w:r>
          </w:p>
        </w:tc>
        <w:tc>
          <w:tcPr>
            <w:tcW w:w="6883" w:type="dxa"/>
          </w:tcPr>
          <w:p w:rsidR="00883BB3" w:rsidRDefault="00883BB3" w:rsidP="00BF4D12">
            <w:r>
              <w:t>Основы объектно-ориентированного визуального программирования</w:t>
            </w:r>
          </w:p>
          <w:p w:rsidR="00883BB3" w:rsidRDefault="00883BB3" w:rsidP="00BF4D12">
            <w:r>
              <w:t xml:space="preserve">Графические возможности объектно-ориентированного языка программирования. </w:t>
            </w:r>
          </w:p>
        </w:tc>
        <w:tc>
          <w:tcPr>
            <w:tcW w:w="1479" w:type="dxa"/>
          </w:tcPr>
          <w:p w:rsidR="00883BB3" w:rsidRDefault="00883BB3" w:rsidP="00BF4D12"/>
        </w:tc>
      </w:tr>
      <w:tr w:rsidR="00883BB3" w:rsidTr="00AE6869">
        <w:trPr>
          <w:trHeight w:val="567"/>
        </w:trPr>
        <w:tc>
          <w:tcPr>
            <w:tcW w:w="892" w:type="dxa"/>
          </w:tcPr>
          <w:p w:rsidR="00883BB3" w:rsidRDefault="00883BB3" w:rsidP="00BF4D12">
            <w:r>
              <w:t>29</w:t>
            </w:r>
          </w:p>
        </w:tc>
        <w:tc>
          <w:tcPr>
            <w:tcW w:w="6883" w:type="dxa"/>
          </w:tcPr>
          <w:p w:rsidR="00883BB3" w:rsidRDefault="00883BB3" w:rsidP="00BF4D12">
            <w:r>
              <w:t>Практическая работа «Слово-перевертыш»</w:t>
            </w:r>
          </w:p>
          <w:p w:rsidR="00883BB3" w:rsidRDefault="00883BB3" w:rsidP="00BF4D12">
            <w:r>
              <w:t>Решение задач «Алгоритмизация»</w:t>
            </w:r>
          </w:p>
        </w:tc>
        <w:tc>
          <w:tcPr>
            <w:tcW w:w="1479" w:type="dxa"/>
          </w:tcPr>
          <w:p w:rsidR="00883BB3" w:rsidRDefault="00883BB3" w:rsidP="00BF4D12"/>
        </w:tc>
      </w:tr>
      <w:tr w:rsidR="00E72B52" w:rsidTr="00E72B52">
        <w:tc>
          <w:tcPr>
            <w:tcW w:w="892" w:type="dxa"/>
          </w:tcPr>
          <w:p w:rsidR="00E72B52" w:rsidRDefault="00883BB3" w:rsidP="00BF4D12">
            <w:r>
              <w:t>30</w:t>
            </w:r>
          </w:p>
        </w:tc>
        <w:tc>
          <w:tcPr>
            <w:tcW w:w="6883" w:type="dxa"/>
          </w:tcPr>
          <w:p w:rsidR="00E72B52" w:rsidRDefault="00E72B52" w:rsidP="00477509">
            <w:r>
              <w:t>Контрольная работа «Алгоритмизация и основы объектно-ориентированного программирования»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883BB3" w:rsidTr="00D96689">
        <w:trPr>
          <w:trHeight w:val="828"/>
        </w:trPr>
        <w:tc>
          <w:tcPr>
            <w:tcW w:w="892" w:type="dxa"/>
          </w:tcPr>
          <w:p w:rsidR="00883BB3" w:rsidRDefault="00883BB3" w:rsidP="00BF4D12">
            <w:r>
              <w:t>31</w:t>
            </w:r>
          </w:p>
        </w:tc>
        <w:tc>
          <w:tcPr>
            <w:tcW w:w="6883" w:type="dxa"/>
          </w:tcPr>
          <w:p w:rsidR="00883BB3" w:rsidRDefault="00883BB3" w:rsidP="00BF4D12">
            <w:r>
              <w:t>Окружающий мир как иерархическая система. Моделирование как метод познания</w:t>
            </w:r>
          </w:p>
          <w:p w:rsidR="00883BB3" w:rsidRDefault="00883BB3" w:rsidP="00BF4D12">
            <w:r>
              <w:t>Материальные и информационные модели</w:t>
            </w:r>
          </w:p>
        </w:tc>
        <w:tc>
          <w:tcPr>
            <w:tcW w:w="1479" w:type="dxa"/>
          </w:tcPr>
          <w:p w:rsidR="00883BB3" w:rsidRDefault="00883BB3" w:rsidP="00BF4D12"/>
        </w:tc>
      </w:tr>
      <w:tr w:rsidR="00E72B52" w:rsidTr="00E72B52">
        <w:tc>
          <w:tcPr>
            <w:tcW w:w="892" w:type="dxa"/>
          </w:tcPr>
          <w:p w:rsidR="00E72B52" w:rsidRDefault="00883BB3" w:rsidP="00BF4D12">
            <w:r>
              <w:t>32</w:t>
            </w:r>
          </w:p>
        </w:tc>
        <w:tc>
          <w:tcPr>
            <w:tcW w:w="6883" w:type="dxa"/>
          </w:tcPr>
          <w:p w:rsidR="00E72B52" w:rsidRDefault="00E72B52" w:rsidP="00BF4D12">
            <w:r>
              <w:t>Формализация и визуализация информационных моделей. Основные этапы разработки и исследования моделей на компьютере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883BB3" w:rsidTr="00CA34BB">
        <w:trPr>
          <w:trHeight w:val="858"/>
        </w:trPr>
        <w:tc>
          <w:tcPr>
            <w:tcW w:w="892" w:type="dxa"/>
          </w:tcPr>
          <w:p w:rsidR="00883BB3" w:rsidRDefault="00883BB3" w:rsidP="00BF4D12">
            <w:r>
              <w:lastRenderedPageBreak/>
              <w:t>33</w:t>
            </w:r>
          </w:p>
          <w:p w:rsidR="00883BB3" w:rsidRDefault="00883BB3" w:rsidP="00BF4D12"/>
        </w:tc>
        <w:tc>
          <w:tcPr>
            <w:tcW w:w="6883" w:type="dxa"/>
          </w:tcPr>
          <w:p w:rsidR="00883BB3" w:rsidRDefault="00883BB3" w:rsidP="00BF4D12">
            <w:r>
              <w:t>Построение и исследование физических моделей</w:t>
            </w:r>
          </w:p>
          <w:p w:rsidR="00883BB3" w:rsidRDefault="00883BB3" w:rsidP="00BF4D12">
            <w:r>
              <w:t>Практическая работа «Бросание мячика в площадку»</w:t>
            </w:r>
          </w:p>
          <w:p w:rsidR="00883BB3" w:rsidRDefault="00883BB3" w:rsidP="00BF4D12">
            <w:r>
              <w:t>Приближенное решение уравнений</w:t>
            </w:r>
          </w:p>
        </w:tc>
        <w:tc>
          <w:tcPr>
            <w:tcW w:w="1479" w:type="dxa"/>
          </w:tcPr>
          <w:p w:rsidR="00883BB3" w:rsidRDefault="00883BB3" w:rsidP="00BF4D12"/>
        </w:tc>
      </w:tr>
      <w:tr w:rsidR="00E72B52" w:rsidTr="00E72B52">
        <w:tc>
          <w:tcPr>
            <w:tcW w:w="892" w:type="dxa"/>
          </w:tcPr>
          <w:p w:rsidR="00E72B52" w:rsidRDefault="00883BB3" w:rsidP="00BF4D12">
            <w:r>
              <w:t>34</w:t>
            </w:r>
          </w:p>
        </w:tc>
        <w:tc>
          <w:tcPr>
            <w:tcW w:w="6883" w:type="dxa"/>
          </w:tcPr>
          <w:p w:rsidR="00E72B52" w:rsidRDefault="00E72B52" w:rsidP="00BF4D12">
            <w:r>
              <w:t>Контрольная работа «Моделирование и формализация»</w:t>
            </w:r>
          </w:p>
        </w:tc>
        <w:tc>
          <w:tcPr>
            <w:tcW w:w="1479" w:type="dxa"/>
          </w:tcPr>
          <w:p w:rsidR="00E72B52" w:rsidRDefault="00E72B52" w:rsidP="00BF4D12"/>
        </w:tc>
      </w:tr>
      <w:tr w:rsidR="00883BB3" w:rsidTr="00E72B52">
        <w:tc>
          <w:tcPr>
            <w:tcW w:w="892" w:type="dxa"/>
            <w:vMerge w:val="restart"/>
          </w:tcPr>
          <w:p w:rsidR="00883BB3" w:rsidRDefault="00883BB3" w:rsidP="00BF4D12">
            <w:r>
              <w:t>35</w:t>
            </w:r>
          </w:p>
        </w:tc>
        <w:tc>
          <w:tcPr>
            <w:tcW w:w="6883" w:type="dxa"/>
            <w:vMerge w:val="restart"/>
          </w:tcPr>
          <w:p w:rsidR="00883BB3" w:rsidRDefault="00883BB3" w:rsidP="00BF4D12">
            <w:r>
              <w:t>Информационное общество. Информационная культура</w:t>
            </w:r>
          </w:p>
          <w:p w:rsidR="00883BB3" w:rsidRDefault="00883BB3" w:rsidP="00477509">
            <w:pPr>
              <w:tabs>
                <w:tab w:val="left" w:pos="5760"/>
              </w:tabs>
            </w:pPr>
            <w:r>
              <w:t>Перспективы развития ИКТ. Самостоятельная работа «Информатизация общества»</w:t>
            </w:r>
            <w:r>
              <w:tab/>
            </w:r>
          </w:p>
        </w:tc>
        <w:tc>
          <w:tcPr>
            <w:tcW w:w="1479" w:type="dxa"/>
          </w:tcPr>
          <w:p w:rsidR="00883BB3" w:rsidRDefault="00883BB3" w:rsidP="00BF4D12"/>
        </w:tc>
      </w:tr>
      <w:tr w:rsidR="00883BB3" w:rsidTr="00E72B52">
        <w:tc>
          <w:tcPr>
            <w:tcW w:w="892" w:type="dxa"/>
            <w:vMerge/>
          </w:tcPr>
          <w:p w:rsidR="00883BB3" w:rsidRDefault="00883BB3" w:rsidP="00BF4D12"/>
        </w:tc>
        <w:tc>
          <w:tcPr>
            <w:tcW w:w="6883" w:type="dxa"/>
            <w:vMerge/>
          </w:tcPr>
          <w:p w:rsidR="00883BB3" w:rsidRDefault="00883BB3" w:rsidP="00477509">
            <w:pPr>
              <w:tabs>
                <w:tab w:val="left" w:pos="5760"/>
              </w:tabs>
            </w:pPr>
          </w:p>
        </w:tc>
        <w:tc>
          <w:tcPr>
            <w:tcW w:w="1479" w:type="dxa"/>
          </w:tcPr>
          <w:p w:rsidR="00883BB3" w:rsidRDefault="00883BB3" w:rsidP="00BF4D12"/>
        </w:tc>
      </w:tr>
    </w:tbl>
    <w:p w:rsidR="00BF4D12" w:rsidRDefault="00BF4D12" w:rsidP="002A742B">
      <w:pPr>
        <w:ind w:firstLine="708"/>
      </w:pPr>
    </w:p>
    <w:p w:rsidR="00405EAA" w:rsidRDefault="00405EAA" w:rsidP="00405EAA"/>
    <w:p w:rsidR="00405EAA" w:rsidRPr="00405EAA" w:rsidRDefault="00405EAA" w:rsidP="00405EAA"/>
    <w:sectPr w:rsidR="00405EAA" w:rsidRPr="00405EAA" w:rsidSect="0073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1756"/>
    <w:multiLevelType w:val="hybridMultilevel"/>
    <w:tmpl w:val="CCE85F80"/>
    <w:lvl w:ilvl="0" w:tplc="98FEE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C05EF6"/>
    <w:multiLevelType w:val="hybridMultilevel"/>
    <w:tmpl w:val="0BC85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6285E"/>
    <w:multiLevelType w:val="hybridMultilevel"/>
    <w:tmpl w:val="C7441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218B0"/>
    <w:multiLevelType w:val="hybridMultilevel"/>
    <w:tmpl w:val="CD942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EA790D"/>
    <w:multiLevelType w:val="hybridMultilevel"/>
    <w:tmpl w:val="7D1AD622"/>
    <w:lvl w:ilvl="0" w:tplc="98FEE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405EAA"/>
    <w:rsid w:val="000029A7"/>
    <w:rsid w:val="00014A77"/>
    <w:rsid w:val="00017034"/>
    <w:rsid w:val="000560BE"/>
    <w:rsid w:val="00170E76"/>
    <w:rsid w:val="00192112"/>
    <w:rsid w:val="001A75EE"/>
    <w:rsid w:val="002830AA"/>
    <w:rsid w:val="002A742B"/>
    <w:rsid w:val="002B5F45"/>
    <w:rsid w:val="0032673E"/>
    <w:rsid w:val="0036078D"/>
    <w:rsid w:val="003917D0"/>
    <w:rsid w:val="003F750A"/>
    <w:rsid w:val="00405EAA"/>
    <w:rsid w:val="004458AC"/>
    <w:rsid w:val="00477509"/>
    <w:rsid w:val="004F5A21"/>
    <w:rsid w:val="00510007"/>
    <w:rsid w:val="005536B4"/>
    <w:rsid w:val="00554C11"/>
    <w:rsid w:val="005C18D4"/>
    <w:rsid w:val="00630AD0"/>
    <w:rsid w:val="00636F06"/>
    <w:rsid w:val="007326E4"/>
    <w:rsid w:val="00737E13"/>
    <w:rsid w:val="007C37C3"/>
    <w:rsid w:val="007F20BC"/>
    <w:rsid w:val="00840363"/>
    <w:rsid w:val="00883BB3"/>
    <w:rsid w:val="008D0161"/>
    <w:rsid w:val="00914B86"/>
    <w:rsid w:val="00A5707D"/>
    <w:rsid w:val="00A57315"/>
    <w:rsid w:val="00AF5B41"/>
    <w:rsid w:val="00B529AE"/>
    <w:rsid w:val="00BF4D12"/>
    <w:rsid w:val="00C76A4F"/>
    <w:rsid w:val="00C824B6"/>
    <w:rsid w:val="00CC6A37"/>
    <w:rsid w:val="00CD10A2"/>
    <w:rsid w:val="00D75F28"/>
    <w:rsid w:val="00E72B52"/>
    <w:rsid w:val="00E939DB"/>
    <w:rsid w:val="00EB3FF0"/>
    <w:rsid w:val="00F1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E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570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707D"/>
    <w:rPr>
      <w:b/>
      <w:bCs/>
      <w:sz w:val="27"/>
      <w:szCs w:val="27"/>
    </w:rPr>
  </w:style>
  <w:style w:type="paragraph" w:customStyle="1" w:styleId="c1">
    <w:name w:val="c1"/>
    <w:basedOn w:val="a"/>
    <w:rsid w:val="00A5707D"/>
    <w:pPr>
      <w:spacing w:before="100" w:beforeAutospacing="1" w:after="100" w:afterAutospacing="1"/>
    </w:pPr>
  </w:style>
  <w:style w:type="character" w:customStyle="1" w:styleId="c0">
    <w:name w:val="c0"/>
    <w:basedOn w:val="a0"/>
    <w:rsid w:val="00A5707D"/>
  </w:style>
  <w:style w:type="character" w:customStyle="1" w:styleId="c3">
    <w:name w:val="c3"/>
    <w:basedOn w:val="a0"/>
    <w:rsid w:val="00A5707D"/>
  </w:style>
  <w:style w:type="paragraph" w:customStyle="1" w:styleId="c10">
    <w:name w:val="c10"/>
    <w:basedOn w:val="a"/>
    <w:rsid w:val="00A5707D"/>
    <w:pPr>
      <w:spacing w:before="100" w:beforeAutospacing="1" w:after="100" w:afterAutospacing="1"/>
    </w:pPr>
  </w:style>
  <w:style w:type="character" w:customStyle="1" w:styleId="c6">
    <w:name w:val="c6"/>
    <w:basedOn w:val="a0"/>
    <w:rsid w:val="00A5707D"/>
  </w:style>
  <w:style w:type="paragraph" w:customStyle="1" w:styleId="c20">
    <w:name w:val="c20"/>
    <w:basedOn w:val="a"/>
    <w:rsid w:val="00A5707D"/>
    <w:pPr>
      <w:spacing w:before="100" w:beforeAutospacing="1" w:after="100" w:afterAutospacing="1"/>
    </w:pPr>
  </w:style>
  <w:style w:type="character" w:customStyle="1" w:styleId="c17">
    <w:name w:val="c17"/>
    <w:basedOn w:val="a0"/>
    <w:rsid w:val="00A57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Учащиеся должны:</vt:lpstr>
    </vt:vector>
  </TitlesOfParts>
  <Company>Организация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Учащиеся должны:</dc:title>
  <dc:creator>Юля</dc:creator>
  <cp:lastModifiedBy>Семья</cp:lastModifiedBy>
  <cp:revision>2</cp:revision>
  <dcterms:created xsi:type="dcterms:W3CDTF">2013-08-25T09:46:00Z</dcterms:created>
  <dcterms:modified xsi:type="dcterms:W3CDTF">2013-08-25T09:46:00Z</dcterms:modified>
</cp:coreProperties>
</file>