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4D" w:rsidRDefault="00337E4D" w:rsidP="00337E4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Министерство Образования Московской области государственного образовательного учреждения дополнительного профессионального образования специалистов Московской области</w:t>
      </w:r>
    </w:p>
    <w:p w:rsid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Название курса</w:t>
      </w:r>
    </w:p>
    <w:p w:rsidR="00337E4D" w:rsidRDefault="00337E4D" w:rsidP="00337E4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«Основные направления работы учителя английского языка в условиях новых форм итоговой   аттестации выпускников образовательных учреждений»</w:t>
      </w: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337E4D" w:rsidRPr="00337E4D" w:rsidRDefault="00337E4D" w:rsidP="00337E4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Самостоятельная работа</w:t>
      </w:r>
      <w:r w:rsidR="00882DD6">
        <w:rPr>
          <w:rFonts w:ascii="Times New Roman" w:hAnsi="Times New Roman" w:cs="Times New Roman"/>
          <w:sz w:val="32"/>
          <w:szCs w:val="32"/>
        </w:rPr>
        <w:t xml:space="preserve"> №3</w:t>
      </w:r>
    </w:p>
    <w:p w:rsidR="00337E4D" w:rsidRDefault="00337E4D" w:rsidP="00337E4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Стратегия подготовки к ЕГЭ </w:t>
      </w:r>
    </w:p>
    <w:p w:rsidR="00337E4D" w:rsidRPr="00337E4D" w:rsidRDefault="00337E4D" w:rsidP="00337E4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примере раздела «Лексика и грамматика»)</w:t>
      </w:r>
      <w:r w:rsidRPr="00337E4D">
        <w:rPr>
          <w:rFonts w:ascii="Times New Roman" w:hAnsi="Times New Roman" w:cs="Times New Roman"/>
          <w:sz w:val="32"/>
          <w:szCs w:val="32"/>
        </w:rPr>
        <w:t>»</w:t>
      </w: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Pr="00337E4D" w:rsidRDefault="00337E4D" w:rsidP="00337E4D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ab/>
      </w:r>
      <w:r w:rsidRPr="00337E4D">
        <w:rPr>
          <w:rFonts w:ascii="Times New Roman" w:hAnsi="Times New Roman" w:cs="Times New Roman"/>
          <w:sz w:val="28"/>
          <w:szCs w:val="32"/>
        </w:rPr>
        <w:t xml:space="preserve">  Исполнитель: </w:t>
      </w:r>
    </w:p>
    <w:p w:rsidR="00337E4D" w:rsidRPr="00337E4D" w:rsidRDefault="00337E4D" w:rsidP="00337E4D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учитель английского языка                 </w:t>
      </w:r>
    </w:p>
    <w:p w:rsidR="00337E4D" w:rsidRPr="00337E4D" w:rsidRDefault="00337E4D" w:rsidP="00337E4D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МОУ СОШ № 19 </w:t>
      </w:r>
    </w:p>
    <w:p w:rsidR="00337E4D" w:rsidRPr="00337E4D" w:rsidRDefault="00337E4D" w:rsidP="00337E4D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г. Подольска </w:t>
      </w:r>
    </w:p>
    <w:p w:rsidR="00337E4D" w:rsidRPr="00337E4D" w:rsidRDefault="00337E4D" w:rsidP="00337E4D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Московской области </w:t>
      </w:r>
    </w:p>
    <w:p w:rsidR="00337E4D" w:rsidRPr="00337E4D" w:rsidRDefault="00337E4D" w:rsidP="00337E4D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Манвелова Н.М. </w:t>
      </w:r>
    </w:p>
    <w:p w:rsidR="00337E4D" w:rsidRPr="00337E4D" w:rsidRDefault="00337E4D" w:rsidP="00337E4D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>Руководитель:</w:t>
      </w:r>
    </w:p>
    <w:p w:rsidR="00337E4D" w:rsidRPr="00337E4D" w:rsidRDefault="00337E4D" w:rsidP="00337E4D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 w:rsidRPr="00337E4D">
        <w:rPr>
          <w:rFonts w:ascii="Times New Roman" w:hAnsi="Times New Roman" w:cs="Times New Roman"/>
          <w:sz w:val="28"/>
          <w:szCs w:val="32"/>
        </w:rPr>
        <w:t>Бурлакова</w:t>
      </w:r>
      <w:proofErr w:type="spellEnd"/>
      <w:r w:rsidRPr="00337E4D">
        <w:rPr>
          <w:rFonts w:ascii="Times New Roman" w:hAnsi="Times New Roman" w:cs="Times New Roman"/>
          <w:sz w:val="28"/>
          <w:szCs w:val="32"/>
        </w:rPr>
        <w:t xml:space="preserve"> И.И.                                                              </w:t>
      </w: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7E4D" w:rsidRPr="00337E4D" w:rsidRDefault="00337E4D" w:rsidP="00337E4D">
      <w:pPr>
        <w:pStyle w:val="a3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 xml:space="preserve">                                            Подольск, 2011г.</w:t>
      </w:r>
    </w:p>
    <w:p w:rsidR="00F41FE0" w:rsidRPr="00337E4D" w:rsidRDefault="00142C66" w:rsidP="00F41F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37E4D">
        <w:rPr>
          <w:rFonts w:ascii="Times New Roman" w:hAnsi="Times New Roman" w:cs="Times New Roman"/>
          <w:sz w:val="28"/>
          <w:szCs w:val="26"/>
        </w:rPr>
        <w:lastRenderedPageBreak/>
        <w:t>Единый государственный экзамен по английскому языку стал причиной волнений, тревог и споров для тысяч учащихся по всей России, их родителей и учителей. Существует мнение, что «на ЕГЭ по английскому языку можно натаскать». К сожалению, это не так. ЕГЭ по английскому языку проверяет языковые компетенции учащихся, основанные на реальных знаниях, навыках и умениях. Наиболее правильной стратегией при подготовке к этому экзамену будет постепенное и планомерное изучение английского языка с параллельным знакомством с форматом ЕГЭ. Проще говоря, чем раньше начать серьёзно заниматься английским языком и развивать все свои языковые навыки (чтение, письменную и устную речь, восприятие на слух), тем будет легче сдать ЕГЭ по английскому языку и получить желаемый результат.</w:t>
      </w:r>
      <w:r w:rsidR="00F41FE0" w:rsidRPr="00337E4D">
        <w:rPr>
          <w:rFonts w:ascii="Times New Roman" w:hAnsi="Times New Roman" w:cs="Times New Roman"/>
          <w:sz w:val="28"/>
          <w:szCs w:val="26"/>
        </w:rPr>
        <w:t xml:space="preserve"> Рассмотрим стратегии подготовки к выполнению раздела «Грамматика и лексика». В раздел включены три составных тестовых задания:</w:t>
      </w:r>
    </w:p>
    <w:p w:rsidR="00F41FE0" w:rsidRPr="00337E4D" w:rsidRDefault="00F41FE0" w:rsidP="00336339">
      <w:pPr>
        <w:pStyle w:val="a3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6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проверяющие грамматические навыки задания базового уровня (B4-B10), состоящие из 7 вопросов; </w:t>
      </w:r>
    </w:p>
    <w:p w:rsidR="00F41FE0" w:rsidRPr="00337E4D" w:rsidRDefault="00F41FE0" w:rsidP="00336339">
      <w:pPr>
        <w:pStyle w:val="a3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6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проверяющие словообразовательные навыки задания повышенного уровня (B11-B16), состоящие из 6 вопросов; </w:t>
      </w:r>
    </w:p>
    <w:p w:rsidR="00336339" w:rsidRPr="00337E4D" w:rsidRDefault="00F41FE0" w:rsidP="00336339">
      <w:pPr>
        <w:pStyle w:val="a3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zCs w:val="26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проверяющие лексические навыки задания высокого уровня (A22-A28), включающие 7 вопросов. </w:t>
      </w:r>
    </w:p>
    <w:p w:rsidR="00AF1C96" w:rsidRPr="00337E4D" w:rsidRDefault="00AF1C96" w:rsidP="00AF1C9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К каждому уровню следуют подходить индивидуально, придерживаясь определенных стратегий выполнения заданий.</w:t>
      </w:r>
    </w:p>
    <w:p w:rsidR="00AF1C96" w:rsidRPr="00337E4D" w:rsidRDefault="00F41FE0" w:rsidP="00AF1C9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Для подготовки к лексико-грамматической части ЕГЭ </w:t>
      </w:r>
      <w:r w:rsidR="00336339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необходимо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«прорешать» не один учебник английской грамматики и сборник упражнений. При обучении временам глагола </w:t>
      </w:r>
      <w:r w:rsidR="00336339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важно обращать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больше внимания на случаи употребления времен, когда </w:t>
      </w:r>
      <w:r w:rsidR="00336339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нет подкрепления наречиями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времени, а использование соответствующей видовременной формы глагола </w:t>
      </w:r>
      <w:r w:rsidR="00336339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непосредственно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обусловлено контекстом. </w:t>
      </w:r>
    </w:p>
    <w:p w:rsidR="00AF1C96" w:rsidRPr="00337E4D" w:rsidRDefault="00AF1C96" w:rsidP="00AF1C9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hAnsi="Times New Roman" w:cs="Times New Roman"/>
          <w:sz w:val="28"/>
          <w:szCs w:val="26"/>
          <w:u w:val="single"/>
          <w:lang w:eastAsia="ru-RU"/>
        </w:rPr>
        <w:t>В заданиях В4-В10 базового уровня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дается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связный отрывок из повествовательного или научно-популярного текста с пропусками. На полях напротив каждого пропуска даётся слово. Требуется преобразовать слова,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напечатанные на полях напротив пропуска так, чтобы они </w:t>
      </w:r>
      <w:r w:rsidRPr="00337E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грамматически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соответствовали содержанию текста.</w:t>
      </w:r>
    </w:p>
    <w:p w:rsidR="00AD0555" w:rsidRPr="00337E4D" w:rsidRDefault="00AF1C96" w:rsidP="00AD055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Существуют </w:t>
      </w:r>
      <w:r w:rsidR="00AD0555" w:rsidRPr="00337E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ряд рекомендаций по выполнению данных заданий:</w:t>
      </w:r>
      <w:r w:rsidR="00AD0555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режде чем начать заполнять пропуски, необходимо </w:t>
      </w:r>
      <w:r w:rsidR="00AD0555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бегло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прочитать весь рассказ, </w:t>
      </w:r>
      <w:r w:rsidR="00AD0555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игнорируя пропуски,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понять его основное содержание</w:t>
      </w:r>
      <w:r w:rsidR="00AD0555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ход повествования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. Подсказка на выбор правильной грамматической формы слова вовсе не обязательно находится в самом предложении, а может быть где-нибудь еще в тексте.</w:t>
      </w:r>
    </w:p>
    <w:p w:rsidR="00AD0555" w:rsidRPr="00337E4D" w:rsidRDefault="00AD0555" w:rsidP="00AD055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Если это личное местоимение, важно определить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какая форма нужна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AF1C96" w:rsidRPr="00337E4D" w:rsidRDefault="00AF1C96" w:rsidP="00AD055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в именительном или объектном падеже, или нужно употребить соответствующе</w:t>
      </w:r>
      <w:r w:rsidR="00AD0555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е притяжательное прилагательное или притяжательное местоимение.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Например,</w:t>
      </w:r>
    </w:p>
    <w:tbl>
      <w:tblPr>
        <w:tblW w:w="4865" w:type="pct"/>
        <w:jc w:val="center"/>
        <w:tblCellSpacing w:w="0" w:type="dxa"/>
        <w:tblInd w:w="-1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84"/>
        <w:gridCol w:w="989"/>
      </w:tblGrid>
      <w:tr w:rsidR="00AF1C96" w:rsidRPr="00337E4D" w:rsidTr="00AD0555">
        <w:trPr>
          <w:trHeight w:val="736"/>
          <w:tblCellSpacing w:w="0" w:type="dxa"/>
          <w:jc w:val="center"/>
        </w:trPr>
        <w:tc>
          <w:tcPr>
            <w:tcW w:w="4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 xml:space="preserve">Little Sassy Sam certainly had a reputation, although he wasn't fully aware of it. His teachers always remarked how wonderful it was to have Little Sassy Sam in </w:t>
            </w:r>
            <w:r w:rsidRPr="00337E4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en-US" w:eastAsia="ru-RU"/>
              </w:rPr>
              <w:t>their</w:t>
            </w: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 xml:space="preserve"> </w:t>
            </w:r>
            <w:r w:rsidRPr="00337E4D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val="en-US" w:eastAsia="ru-RU"/>
              </w:rPr>
              <w:t>classrooms</w:t>
            </w: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THEY</w:t>
            </w:r>
          </w:p>
        </w:tc>
      </w:tr>
    </w:tbl>
    <w:p w:rsidR="00AF1C96" w:rsidRPr="00337E4D" w:rsidRDefault="00AF1C96" w:rsidP="00DD670E">
      <w:pPr>
        <w:pStyle w:val="a3"/>
        <w:rPr>
          <w:rFonts w:ascii="Times New Roman" w:hAnsi="Times New Roman" w:cs="Times New Roman"/>
          <w:sz w:val="28"/>
          <w:szCs w:val="26"/>
        </w:rPr>
      </w:pPr>
      <w:r w:rsidRPr="00337E4D">
        <w:rPr>
          <w:rFonts w:ascii="Times New Roman" w:hAnsi="Times New Roman" w:cs="Times New Roman"/>
          <w:sz w:val="28"/>
          <w:szCs w:val="26"/>
        </w:rPr>
        <w:t>Если перед пропуском стоит предлог, добавьте суффикс -</w:t>
      </w:r>
      <w:proofErr w:type="spellStart"/>
      <w:r w:rsidRPr="00337E4D">
        <w:rPr>
          <w:rFonts w:ascii="Times New Roman" w:hAnsi="Times New Roman" w:cs="Times New Roman"/>
          <w:sz w:val="28"/>
          <w:szCs w:val="26"/>
        </w:rPr>
        <w:t>ing</w:t>
      </w:r>
      <w:proofErr w:type="spellEnd"/>
      <w:r w:rsidRPr="00337E4D">
        <w:rPr>
          <w:rFonts w:ascii="Times New Roman" w:hAnsi="Times New Roman" w:cs="Times New Roman"/>
          <w:sz w:val="28"/>
          <w:szCs w:val="26"/>
        </w:rPr>
        <w:t xml:space="preserve"> и образуйте герундий.</w:t>
      </w:r>
      <w:r w:rsidRPr="00337E4D">
        <w:rPr>
          <w:rFonts w:ascii="Times New Roman" w:hAnsi="Times New Roman" w:cs="Times New Roman"/>
          <w:sz w:val="28"/>
          <w:szCs w:val="26"/>
        </w:rPr>
        <w:br/>
        <w:t>Например,</w:t>
      </w:r>
    </w:p>
    <w:tbl>
      <w:tblPr>
        <w:tblW w:w="4831" w:type="pct"/>
        <w:jc w:val="center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44"/>
        <w:gridCol w:w="963"/>
      </w:tblGrid>
      <w:tr w:rsidR="00AF1C96" w:rsidRPr="00337E4D" w:rsidTr="00AD0555">
        <w:trPr>
          <w:trHeight w:val="494"/>
          <w:tblCellSpacing w:w="0" w:type="dxa"/>
          <w:jc w:val="center"/>
        </w:trPr>
        <w:tc>
          <w:tcPr>
            <w:tcW w:w="4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 xml:space="preserve">When they were tired </w:t>
            </w:r>
            <w:r w:rsidRPr="00337E4D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val="en-US" w:eastAsia="ru-RU"/>
              </w:rPr>
              <w:t>from</w:t>
            </w: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 xml:space="preserve"> </w:t>
            </w:r>
            <w:r w:rsidRPr="00337E4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en-US" w:eastAsia="ru-RU"/>
              </w:rPr>
              <w:t>running</w:t>
            </w: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, they would lie down in the grass and lick each other's faces.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RUN</w:t>
            </w:r>
          </w:p>
        </w:tc>
      </w:tr>
    </w:tbl>
    <w:p w:rsidR="00AD0555" w:rsidRPr="00337E4D" w:rsidRDefault="00AD0555" w:rsidP="00AD055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hAnsi="Times New Roman" w:cs="Times New Roman"/>
          <w:sz w:val="28"/>
          <w:szCs w:val="26"/>
          <w:lang w:eastAsia="ru-RU"/>
        </w:rPr>
        <w:t>Существенное значение играют</w:t>
      </w:r>
      <w:r w:rsidR="00AF1C96"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правила правописания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>.</w:t>
      </w:r>
    </w:p>
    <w:p w:rsidR="00AF1C96" w:rsidRPr="00337E4D" w:rsidRDefault="00AF1C96" w:rsidP="00D068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Если </w:t>
      </w:r>
      <w:r w:rsidR="00AD0555" w:rsidRPr="00337E4D">
        <w:rPr>
          <w:rFonts w:ascii="Times New Roman" w:hAnsi="Times New Roman" w:cs="Times New Roman"/>
          <w:sz w:val="28"/>
          <w:szCs w:val="26"/>
          <w:lang w:eastAsia="ru-RU"/>
        </w:rPr>
        <w:t>учащийся не уверен, можно отгадать ответ, но ни в коем случае не оставлять поле ответа пустым.</w:t>
      </w:r>
      <w:r w:rsidR="00D068D6"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В конце следует перечитать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весь рассказ еще раз и провер</w:t>
      </w:r>
      <w:r w:rsidR="00D068D6" w:rsidRPr="00337E4D">
        <w:rPr>
          <w:rFonts w:ascii="Times New Roman" w:hAnsi="Times New Roman" w:cs="Times New Roman"/>
          <w:sz w:val="28"/>
          <w:szCs w:val="26"/>
          <w:lang w:eastAsia="ru-RU"/>
        </w:rPr>
        <w:t>ить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, </w:t>
      </w:r>
      <w:r w:rsidR="00D068D6" w:rsidRPr="00337E4D">
        <w:rPr>
          <w:rFonts w:ascii="Times New Roman" w:hAnsi="Times New Roman" w:cs="Times New Roman"/>
          <w:sz w:val="28"/>
          <w:szCs w:val="26"/>
          <w:lang w:eastAsia="ru-RU"/>
        </w:rPr>
        <w:t>как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вставленное слово подходит по смыслу в предложени</w:t>
      </w:r>
      <w:r w:rsidR="00D068D6" w:rsidRPr="00337E4D">
        <w:rPr>
          <w:rFonts w:ascii="Times New Roman" w:hAnsi="Times New Roman" w:cs="Times New Roman"/>
          <w:sz w:val="28"/>
          <w:szCs w:val="26"/>
          <w:lang w:eastAsia="ru-RU"/>
        </w:rPr>
        <w:t>и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>.</w:t>
      </w:r>
    </w:p>
    <w:p w:rsidR="00D068D6" w:rsidRPr="00337E4D" w:rsidRDefault="00D068D6" w:rsidP="00D068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hAnsi="Times New Roman" w:cs="Times New Roman"/>
          <w:sz w:val="28"/>
          <w:szCs w:val="26"/>
          <w:lang w:eastAsia="ru-RU"/>
        </w:rPr>
        <w:t>В завершении данного уровня перенести ответы в Бланк, и проверить правильность записи ответов в Бланке</w:t>
      </w:r>
      <w:r w:rsidR="00AF1C96" w:rsidRPr="00337E4D">
        <w:rPr>
          <w:rFonts w:ascii="Times New Roman" w:hAnsi="Times New Roman" w:cs="Times New Roman"/>
          <w:sz w:val="28"/>
          <w:szCs w:val="26"/>
          <w:lang w:eastAsia="ru-RU"/>
        </w:rPr>
        <w:t>.</w:t>
      </w:r>
    </w:p>
    <w:p w:rsidR="00AF1C96" w:rsidRPr="00337E4D" w:rsidRDefault="00D068D6" w:rsidP="00D068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В з</w:t>
      </w:r>
      <w:r w:rsidR="00AF1C96" w:rsidRPr="00337E4D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адания</w:t>
      </w:r>
      <w:r w:rsidRPr="00337E4D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х</w:t>
      </w:r>
      <w:r w:rsidR="00AF1C96" w:rsidRPr="00337E4D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 xml:space="preserve"> B11 – B16 повышенного уровня</w:t>
      </w:r>
      <w:r w:rsidRPr="00337E4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предлагается 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связный отрывок из художественного или публицистического текста с пропусками. Напротив каждого пропуска на полях напечатано слово. В этом задании проверяется владение способами словообразования.</w:t>
      </w:r>
    </w:p>
    <w:p w:rsidR="00492DF4" w:rsidRPr="00337E4D" w:rsidRDefault="00AF1C96" w:rsidP="00492D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hAnsi="Times New Roman" w:cs="Times New Roman"/>
          <w:bCs/>
          <w:sz w:val="28"/>
          <w:szCs w:val="26"/>
          <w:lang w:eastAsia="ru-RU"/>
        </w:rPr>
        <w:t>Требуется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заполнить пропуски в тексте, образовав однокоренное слово от данного на полях таким образом, чтобы оно лексически и грамматически 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lastRenderedPageBreak/>
        <w:t>подходило в предложение.</w:t>
      </w:r>
      <w:r w:rsidR="00D068D6"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Главное понять, какая часть речи подойдет (существительное, глагол, прилагательное или наречие) и вспомнить суффиксы, характерные для данной части речи (например, для имени существительного 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-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ment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 -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ness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 -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ism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;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для глагола 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-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ise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 -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ify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 -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en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;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для имени прилагательного </w:t>
      </w:r>
      <w:r w:rsidRPr="00337E4D">
        <w:rPr>
          <w:rFonts w:ascii="Times New Roman" w:hAnsi="Times New Roman" w:cs="Times New Roman"/>
          <w:b/>
          <w:bCs/>
          <w:i/>
          <w:iCs/>
          <w:sz w:val="28"/>
          <w:szCs w:val="26"/>
          <w:lang w:eastAsia="ru-RU"/>
        </w:rPr>
        <w:t>-</w:t>
      </w:r>
      <w:proofErr w:type="spellStart"/>
      <w:r w:rsidRPr="00337E4D">
        <w:rPr>
          <w:rFonts w:ascii="Times New Roman" w:hAnsi="Times New Roman" w:cs="Times New Roman"/>
          <w:b/>
          <w:bCs/>
          <w:i/>
          <w:iCs/>
          <w:sz w:val="28"/>
          <w:szCs w:val="26"/>
          <w:lang w:eastAsia="ru-RU"/>
        </w:rPr>
        <w:t>ful</w:t>
      </w:r>
      <w:proofErr w:type="spellEnd"/>
      <w:r w:rsidRPr="00337E4D">
        <w:rPr>
          <w:rFonts w:ascii="Times New Roman" w:hAnsi="Times New Roman" w:cs="Times New Roman"/>
          <w:b/>
          <w:bCs/>
          <w:i/>
          <w:iCs/>
          <w:sz w:val="28"/>
          <w:szCs w:val="26"/>
          <w:lang w:eastAsia="ru-RU"/>
        </w:rPr>
        <w:t>,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-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ate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 -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ous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;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для наречия 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–</w:t>
      </w:r>
      <w:proofErr w:type="spellStart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ly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)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. Иногда необходимо использовать не только суффикс, но и приставку (чаще всего это отрицательные приставки </w:t>
      </w:r>
      <w:proofErr w:type="spellStart"/>
      <w:r w:rsidRPr="00337E4D">
        <w:rPr>
          <w:rFonts w:ascii="Times New Roman" w:hAnsi="Times New Roman" w:cs="Times New Roman"/>
          <w:b/>
          <w:bCs/>
          <w:i/>
          <w:iCs/>
          <w:sz w:val="28"/>
          <w:szCs w:val="26"/>
          <w:lang w:eastAsia="ru-RU"/>
        </w:rPr>
        <w:t>dis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agree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37E4D">
        <w:rPr>
          <w:rFonts w:ascii="Times New Roman" w:hAnsi="Times New Roman" w:cs="Times New Roman"/>
          <w:b/>
          <w:bCs/>
          <w:i/>
          <w:iCs/>
          <w:sz w:val="28"/>
          <w:szCs w:val="26"/>
          <w:lang w:eastAsia="ru-RU"/>
        </w:rPr>
        <w:t>im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possible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37E4D">
        <w:rPr>
          <w:rFonts w:ascii="Times New Roman" w:hAnsi="Times New Roman" w:cs="Times New Roman"/>
          <w:b/>
          <w:bCs/>
          <w:i/>
          <w:iCs/>
          <w:sz w:val="28"/>
          <w:szCs w:val="26"/>
          <w:lang w:eastAsia="ru-RU"/>
        </w:rPr>
        <w:t>il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legal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37E4D">
        <w:rPr>
          <w:rFonts w:ascii="Times New Roman" w:hAnsi="Times New Roman" w:cs="Times New Roman"/>
          <w:b/>
          <w:bCs/>
          <w:i/>
          <w:iCs/>
          <w:sz w:val="28"/>
          <w:szCs w:val="26"/>
          <w:lang w:eastAsia="ru-RU"/>
        </w:rPr>
        <w:t>in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expensive</w:t>
      </w:r>
      <w:proofErr w:type="spellEnd"/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,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37E4D">
        <w:rPr>
          <w:rFonts w:ascii="Times New Roman" w:hAnsi="Times New Roman" w:cs="Times New Roman"/>
          <w:b/>
          <w:bCs/>
          <w:i/>
          <w:iCs/>
          <w:sz w:val="28"/>
          <w:szCs w:val="26"/>
          <w:lang w:eastAsia="ru-RU"/>
        </w:rPr>
        <w:t>un</w:t>
      </w:r>
      <w:r w:rsidRPr="00337E4D">
        <w:rPr>
          <w:rFonts w:ascii="Times New Roman" w:hAnsi="Times New Roman" w:cs="Times New Roman"/>
          <w:i/>
          <w:iCs/>
          <w:sz w:val="28"/>
          <w:szCs w:val="26"/>
          <w:lang w:eastAsia="ru-RU"/>
        </w:rPr>
        <w:t>necessary</w:t>
      </w:r>
      <w:proofErr w:type="spellEnd"/>
      <w:r w:rsidRPr="00337E4D">
        <w:rPr>
          <w:rFonts w:ascii="Times New Roman" w:hAnsi="Times New Roman" w:cs="Times New Roman"/>
          <w:sz w:val="28"/>
          <w:szCs w:val="26"/>
          <w:lang w:eastAsia="ru-RU"/>
        </w:rPr>
        <w:t>).</w:t>
      </w:r>
      <w:r w:rsidR="00D068D6"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Как и в заданиях предыдущего уровня, нужно бегло прочитать весть рассказ целиком, игнорируя пропуски. 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>Цель – понять общее содержание и ход повествования.</w:t>
      </w:r>
      <w:r w:rsidR="00D068D6"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>Внимательно читайте первое предложение с пропуском, обратив особое внимание на то, что стоит до и после пропуска: есть ли предлоги до или после, артикль и т.д. Это поможет определить, какую часть речи (глагол, существительное, прилагательное или наречие требуется образовать).</w:t>
      </w:r>
      <w:r w:rsidR="00D068D6"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Вспомните суффиксы, приставки для образования нужно слова.  Для проверки правильности выполнения задания произнесите слово про себя</w:t>
      </w:r>
      <w:r w:rsidRPr="00337E4D">
        <w:rPr>
          <w:rFonts w:ascii="Times New Roman" w:hAnsi="Times New Roman" w:cs="Times New Roman"/>
          <w:sz w:val="28"/>
          <w:szCs w:val="26"/>
          <w:lang w:eastAsia="ru-RU"/>
        </w:rPr>
        <w:t xml:space="preserve"> – не режет ли оно слух в таком виде. Заполнив весь текст, прочитайте весь текст, удостоверившись, что образованное слово подходит в каждом случае.</w:t>
      </w:r>
    </w:p>
    <w:p w:rsidR="00AF1C96" w:rsidRPr="00337E4D" w:rsidRDefault="00AF1C96" w:rsidP="00492D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hAnsi="Times New Roman" w:cs="Times New Roman"/>
          <w:sz w:val="28"/>
          <w:szCs w:val="26"/>
          <w:lang w:eastAsia="ru-RU"/>
        </w:rPr>
        <w:t>Например</w:t>
      </w:r>
      <w:r w:rsidRPr="00337E4D">
        <w:rPr>
          <w:rFonts w:ascii="Times New Roman" w:hAnsi="Times New Roman" w:cs="Times New Roman"/>
          <w:sz w:val="28"/>
          <w:szCs w:val="26"/>
          <w:lang w:val="en-US" w:eastAsia="ru-RU"/>
        </w:rPr>
        <w:t>:</w:t>
      </w:r>
      <w:r w:rsidR="00492DF4" w:rsidRPr="00337E4D">
        <w:rPr>
          <w:rFonts w:ascii="Times New Roman" w:hAnsi="Times New Roman" w:cs="Times New Roman"/>
          <w:sz w:val="28"/>
          <w:szCs w:val="26"/>
          <w:lang w:val="en-US" w:eastAsia="ru-RU"/>
        </w:rPr>
        <w:t xml:space="preserve"> </w:t>
      </w:r>
      <w:r w:rsidRPr="00337E4D">
        <w:rPr>
          <w:rFonts w:ascii="Times New Roman" w:hAnsi="Times New Roman" w:cs="Times New Roman"/>
          <w:bCs/>
          <w:sz w:val="28"/>
          <w:szCs w:val="26"/>
          <w:u w:val="single"/>
          <w:lang w:val="en-US" w:eastAsia="ru-RU"/>
        </w:rPr>
        <w:t>UK: Conservation and Environment</w:t>
      </w:r>
    </w:p>
    <w:tbl>
      <w:tblPr>
        <w:tblW w:w="4871" w:type="pct"/>
        <w:jc w:val="center"/>
        <w:tblCellSpacing w:w="0" w:type="dxa"/>
        <w:tblInd w:w="-2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"/>
        <w:gridCol w:w="7277"/>
        <w:gridCol w:w="1221"/>
      </w:tblGrid>
      <w:tr w:rsidR="00492DF4" w:rsidRPr="00337E4D" w:rsidTr="00492DF4">
        <w:trPr>
          <w:tblCellSpacing w:w="0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  </w:t>
            </w: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B11  </w:t>
            </w:r>
          </w:p>
        </w:tc>
        <w:tc>
          <w:tcPr>
            <w:tcW w:w="4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Going for a walk is the most popular leisure activity in Britain. Despite its high population density a</w:t>
            </w:r>
            <w:r w:rsidR="00492DF4"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nd widespread ____________</w:t>
            </w: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 xml:space="preserve">, the UK has many </w:t>
            </w:r>
            <w:proofErr w:type="spellStart"/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unspoilt</w:t>
            </w:r>
            <w:proofErr w:type="spellEnd"/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 xml:space="preserve"> rural and coastal areas.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URBAN</w:t>
            </w:r>
          </w:p>
        </w:tc>
      </w:tr>
    </w:tbl>
    <w:p w:rsidR="00AF1C96" w:rsidRPr="00337E4D" w:rsidRDefault="00AF1C96" w:rsidP="00492D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Смотрим на предыдущее словосочетание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high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 xml:space="preserve">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population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 xml:space="preserve">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density</w:t>
      </w:r>
      <w:proofErr w:type="spellEnd"/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последнее слово здесь существительное. Словосочетания являются однородными членами, т. к. соединены союзом </w:t>
      </w:r>
      <w:r w:rsidRPr="00337E4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and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92DF4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Значит, и нужно образо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вать существительное. Пробуем разные суффиксы, вспоминаем русские слова с таким же корнем – урбанизация, т.е.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urbanization</w:t>
      </w:r>
      <w:proofErr w:type="spellEnd"/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tbl>
      <w:tblPr>
        <w:tblW w:w="4875" w:type="pct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8"/>
        <w:gridCol w:w="7192"/>
        <w:gridCol w:w="1293"/>
      </w:tblGrid>
      <w:tr w:rsidR="00492DF4" w:rsidRPr="00337E4D" w:rsidTr="00492DF4">
        <w:trPr>
          <w:trHeight w:val="648"/>
          <w:tblCellSpacing w:w="0" w:type="dxa"/>
        </w:trPr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  B12  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Twelve National Parks are freely accessible to the public and were created to conserve the __________________ beauty, wildlife and cultural heritage they contain.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NATURE</w:t>
            </w:r>
          </w:p>
        </w:tc>
      </w:tr>
    </w:tbl>
    <w:p w:rsidR="00AF1C96" w:rsidRPr="00337E4D" w:rsidRDefault="00AF1C96" w:rsidP="00AF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Перед пропуском артикль, после существите</w:t>
      </w:r>
      <w:r w:rsidR="00492DF4"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льное. Нужно образовать </w:t>
      </w: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прилагательное –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natural</w:t>
      </w:r>
      <w:proofErr w:type="spellEnd"/>
      <w:r w:rsidR="00492DF4"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W w:w="4863" w:type="pct"/>
        <w:jc w:val="center"/>
        <w:tblCellSpacing w:w="0" w:type="dxa"/>
        <w:tblInd w:w="-2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"/>
        <w:gridCol w:w="7526"/>
        <w:gridCol w:w="956"/>
      </w:tblGrid>
      <w:tr w:rsidR="00AF1C96" w:rsidRPr="00337E4D" w:rsidTr="00492DF4">
        <w:trPr>
          <w:tblCellSpacing w:w="0" w:type="dxa"/>
          <w:jc w:val="center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B13  </w:t>
            </w:r>
          </w:p>
        </w:tc>
        <w:tc>
          <w:tcPr>
            <w:tcW w:w="4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Most of the land in National Parks is privately owned, but administered by an independent National Park Authority which works to balance the expectations of __________________ with the need to conserve these open spaces for future generations.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VISIT</w:t>
            </w:r>
          </w:p>
        </w:tc>
      </w:tr>
    </w:tbl>
    <w:p w:rsidR="00AF1C96" w:rsidRPr="00337E4D" w:rsidRDefault="00AF1C96" w:rsidP="00A24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пропуском предлог, нужно существительное --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visitor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как нет неопределенного артикля a (</w:t>
      </w:r>
      <w:proofErr w:type="spellStart"/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>an</w:t>
      </w:r>
      <w:proofErr w:type="spellEnd"/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>), нужно не забыть про окончание множественного числа –</w:t>
      </w:r>
      <w:proofErr w:type="spellStart"/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>s</w:t>
      </w:r>
      <w:proofErr w:type="spellEnd"/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получаем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visitors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tbl>
      <w:tblPr>
        <w:tblW w:w="4789" w:type="pct"/>
        <w:jc w:val="center"/>
        <w:tblCellSpacing w:w="0" w:type="dxa"/>
        <w:tblInd w:w="-1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"/>
        <w:gridCol w:w="6931"/>
        <w:gridCol w:w="1407"/>
      </w:tblGrid>
      <w:tr w:rsidR="00492DF4" w:rsidRPr="00337E4D" w:rsidTr="00492DF4">
        <w:trPr>
          <w:tblCellSpacing w:w="0" w:type="dxa"/>
          <w:jc w:val="center"/>
        </w:trPr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B14  </w:t>
            </w:r>
          </w:p>
        </w:tc>
        <w:tc>
          <w:tcPr>
            <w:tcW w:w="3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The UK also works to improve the global environment and has taken global warming __________________ ever since scientists discovered the hole in the ozone layer.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SERIOUS</w:t>
            </w:r>
          </w:p>
        </w:tc>
      </w:tr>
    </w:tbl>
    <w:p w:rsidR="00AF1C96" w:rsidRPr="00337E4D" w:rsidRDefault="00AF1C96" w:rsidP="00A24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Слово в пропуске относится к глаголу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has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taken</w:t>
      </w:r>
      <w:proofErr w:type="spellEnd"/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Значит, нужна часть речи, которая сочетается с глаголом – наречие. Добавляем суффикс </w:t>
      </w:r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ly</w:t>
      </w:r>
      <w:proofErr w:type="spellEnd"/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получается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seriously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tbl>
      <w:tblPr>
        <w:tblW w:w="4748" w:type="pct"/>
        <w:jc w:val="center"/>
        <w:tblCellSpacing w:w="0" w:type="dxa"/>
        <w:tblInd w:w="-18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"/>
        <w:gridCol w:w="6773"/>
        <w:gridCol w:w="1485"/>
      </w:tblGrid>
      <w:tr w:rsidR="00492DF4" w:rsidRPr="00337E4D" w:rsidTr="00A24E9A">
        <w:trPr>
          <w:trHeight w:val="1057"/>
          <w:tblCellSpacing w:w="0" w:type="dxa"/>
          <w:jc w:val="center"/>
        </w:trPr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B15  </w:t>
            </w:r>
          </w:p>
        </w:tc>
        <w:tc>
          <w:tcPr>
            <w:tcW w:w="3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In 1997, the UK subscribed to the Kyoto Protocol binding developed countries to reduce emissions of the six main greenhouse gases. </w:t>
            </w: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The </w:t>
            </w:r>
            <w:proofErr w:type="spellStart"/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Protocol</w:t>
            </w:r>
            <w:proofErr w:type="spellEnd"/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declares</w:t>
            </w:r>
            <w:proofErr w:type="spellEnd"/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A24E9A"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environmental</w:t>
            </w:r>
            <w:proofErr w:type="spellEnd"/>
            <w:r w:rsidR="00A24E9A"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_____________</w:t>
            </w: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PROTECT</w:t>
            </w:r>
          </w:p>
        </w:tc>
      </w:tr>
    </w:tbl>
    <w:p w:rsidR="00AF1C96" w:rsidRPr="00337E4D" w:rsidRDefault="00AF1C96" w:rsidP="00A24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пропуском прилагательное (суффикс </w:t>
      </w:r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al</w:t>
      </w:r>
      <w:proofErr w:type="spellEnd"/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Значит, нужно существительное. Перебираем суффиксы, останавливаемся на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protection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tbl>
      <w:tblPr>
        <w:tblW w:w="4688" w:type="pct"/>
        <w:jc w:val="center"/>
        <w:tblCellSpacing w:w="0" w:type="dxa"/>
        <w:tblInd w:w="-2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"/>
        <w:gridCol w:w="6734"/>
        <w:gridCol w:w="1407"/>
      </w:tblGrid>
      <w:tr w:rsidR="00AF1C96" w:rsidRPr="00337E4D" w:rsidTr="00A24E9A">
        <w:trPr>
          <w:tblCellSpacing w:w="0" w:type="dxa"/>
          <w:jc w:val="center"/>
        </w:trPr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B16  </w:t>
            </w:r>
          </w:p>
        </w:tc>
        <w:tc>
          <w:tcPr>
            <w:tcW w:w="3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Nowadays British __________________ are taking part in one of the largest international projects that is undertaken to protect endangered species.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C96" w:rsidRPr="00337E4D" w:rsidRDefault="00AF1C96" w:rsidP="00AF1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E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SCIENCE</w:t>
            </w:r>
          </w:p>
        </w:tc>
      </w:tr>
    </w:tbl>
    <w:p w:rsidR="00AF1C96" w:rsidRPr="00337E4D" w:rsidRDefault="00AF1C96" w:rsidP="00A24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пропуском прилагательное, после —  глагол. Значит, нужно образовать существительное.  «Перебираем» суффиксы, останавливаемся на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scientist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Глагол стоит во множественном числе</w:t>
      </w:r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</w:t>
      </w: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добавляем окончание</w:t>
      </w:r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–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s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</w:t>
      </w:r>
      <w:r w:rsidRPr="0033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получаем </w:t>
      </w:r>
      <w:proofErr w:type="spellStart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scientists</w:t>
      </w:r>
      <w:proofErr w:type="spellEnd"/>
      <w:r w:rsidRPr="00337E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A24E9A" w:rsidRPr="00337E4D" w:rsidRDefault="00A24E9A" w:rsidP="00A24E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hAnsi="Times New Roman" w:cs="Times New Roman"/>
          <w:sz w:val="28"/>
          <w:szCs w:val="26"/>
          <w:lang w:eastAsia="ru-RU"/>
        </w:rPr>
        <w:t>Опять же, как  и в предыдущих заданиях в конце необходимо проверить все заполненные пропуски, перенести ответы в Бланк, обращая внимание на оформление.</w:t>
      </w:r>
    </w:p>
    <w:p w:rsidR="00DD670E" w:rsidRPr="00337E4D" w:rsidRDefault="00A24E9A" w:rsidP="00DD670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hAnsi="Times New Roman" w:cs="Times New Roman"/>
          <w:bCs/>
          <w:sz w:val="28"/>
          <w:szCs w:val="26"/>
          <w:u w:val="single"/>
          <w:lang w:eastAsia="ru-RU"/>
        </w:rPr>
        <w:t>В з</w:t>
      </w:r>
      <w:r w:rsidR="00AF1C96" w:rsidRPr="00337E4D">
        <w:rPr>
          <w:rFonts w:ascii="Times New Roman" w:hAnsi="Times New Roman" w:cs="Times New Roman"/>
          <w:bCs/>
          <w:sz w:val="28"/>
          <w:szCs w:val="26"/>
          <w:u w:val="single"/>
          <w:lang w:eastAsia="ru-RU"/>
        </w:rPr>
        <w:t>адания</w:t>
      </w:r>
      <w:r w:rsidRPr="00337E4D">
        <w:rPr>
          <w:rFonts w:ascii="Times New Roman" w:hAnsi="Times New Roman" w:cs="Times New Roman"/>
          <w:bCs/>
          <w:sz w:val="28"/>
          <w:szCs w:val="26"/>
          <w:u w:val="single"/>
          <w:lang w:eastAsia="ru-RU"/>
        </w:rPr>
        <w:t>х</w:t>
      </w:r>
      <w:r w:rsidR="00AF1C96" w:rsidRPr="00337E4D">
        <w:rPr>
          <w:rFonts w:ascii="Times New Roman" w:hAnsi="Times New Roman" w:cs="Times New Roman"/>
          <w:bCs/>
          <w:sz w:val="28"/>
          <w:szCs w:val="26"/>
          <w:u w:val="single"/>
          <w:lang w:eastAsia="ru-RU"/>
        </w:rPr>
        <w:t xml:space="preserve"> А22 – А28 высокого уровн</w:t>
      </w:r>
      <w:r w:rsidRPr="00337E4D">
        <w:rPr>
          <w:rFonts w:ascii="Times New Roman" w:hAnsi="Times New Roman" w:cs="Times New Roman"/>
          <w:bCs/>
          <w:sz w:val="28"/>
          <w:szCs w:val="26"/>
          <w:u w:val="single"/>
          <w:lang w:eastAsia="ru-RU"/>
        </w:rPr>
        <w:t>я</w:t>
      </w:r>
      <w:r w:rsidRPr="00337E4D">
        <w:rPr>
          <w:rFonts w:ascii="Times New Roman" w:hAnsi="Times New Roman" w:cs="Times New Roman"/>
          <w:bCs/>
          <w:sz w:val="28"/>
          <w:szCs w:val="26"/>
          <w:lang w:eastAsia="ru-RU"/>
        </w:rPr>
        <w:t xml:space="preserve"> дается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связный отрывок из художественного или публицистического текста с пропусками. После текста 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даются 4 варианта ответа для каждого пропуска. В этом задании проверяется знание употребляемости лексических единиц с учетом сочетаемости слов в коммуникативном контексте.</w:t>
      </w:r>
      <w:r w:rsidR="00DD670E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Требуется 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заполнить пропуски в рассказе, выбрав правильный ответ из 4-х предложенных. Это могут быть слова, близкие по значению или по форме, предлоги, фразовые глаголы, или устойчивые сочетания.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Прежде чем начать заполнять пропуски,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нужно 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обязательно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прочитать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весь рассказ, не обращая внимания на пропуски, чтобы понять его основное содержание.</w:t>
      </w:r>
      <w:r w:rsidR="00DD670E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 отвлекайтесь на предлагаемые ответы. 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Прочитайте первое предложение с пропуском и подумайте, какое слово здесь могло бы быть</w:t>
      </w:r>
      <w:r w:rsidR="00DD670E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, обращая внимание на его окружение, предлоги</w:t>
      </w:r>
      <w:r w:rsidR="00AF1C96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DD670E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Предположите, что можно вставить и только после этого, ознакомьтесь с вариантами ответов. Помните, что правильным ответом, скорее всего, будет то слово, которое вы узнаёте, а не то, которое вы раньше никогда не видели. Заполните все пропуски и перенесите ответы в Бланк.</w:t>
      </w:r>
    </w:p>
    <w:p w:rsidR="00DD670E" w:rsidRPr="00337E4D" w:rsidRDefault="00DD670E" w:rsidP="00AF59B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Одним из рекомендованных пособий для </w:t>
      </w:r>
      <w:r w:rsidR="00AF59B0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успешной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подготовки </w:t>
      </w:r>
      <w:r w:rsidR="00AF59B0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сдач</w:t>
      </w:r>
      <w:r w:rsidR="00AF59B0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ЕГЭ является </w:t>
      </w:r>
      <w:r w:rsidR="00AF59B0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«Учебное пособие ЕГЭ: грамматика и лексика. Подготовка и тесты» И.Маутсоу и Т.Кузнецовой под редакцией </w:t>
      </w:r>
      <w:r w:rsidR="00AF59B0" w:rsidRPr="00337E4D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MM</w:t>
      </w:r>
      <w:r w:rsidR="00AF59B0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F59B0" w:rsidRPr="00337E4D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Publications</w:t>
      </w:r>
      <w:r w:rsidR="00AF59B0" w:rsidRPr="00337E4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AF1C96" w:rsidRPr="00337E4D" w:rsidRDefault="00AF1C96" w:rsidP="0033633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AF1C96" w:rsidRPr="00337E4D" w:rsidSect="00AF59B0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F18"/>
    <w:multiLevelType w:val="multilevel"/>
    <w:tmpl w:val="81E6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72378"/>
    <w:multiLevelType w:val="hybridMultilevel"/>
    <w:tmpl w:val="775CA8AC"/>
    <w:lvl w:ilvl="0" w:tplc="59F21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01110"/>
    <w:multiLevelType w:val="multilevel"/>
    <w:tmpl w:val="892C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E6C01"/>
    <w:multiLevelType w:val="hybridMultilevel"/>
    <w:tmpl w:val="4102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ED0D88"/>
    <w:multiLevelType w:val="hybridMultilevel"/>
    <w:tmpl w:val="B2027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D366F8"/>
    <w:multiLevelType w:val="multilevel"/>
    <w:tmpl w:val="2CA2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3338D"/>
    <w:multiLevelType w:val="multilevel"/>
    <w:tmpl w:val="E708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D4F7B"/>
    <w:multiLevelType w:val="multilevel"/>
    <w:tmpl w:val="B55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46D69"/>
    <w:multiLevelType w:val="multilevel"/>
    <w:tmpl w:val="2266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127CA"/>
    <w:multiLevelType w:val="multilevel"/>
    <w:tmpl w:val="86DC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20619"/>
    <w:multiLevelType w:val="multilevel"/>
    <w:tmpl w:val="1AEC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42C66"/>
    <w:rsid w:val="00142C66"/>
    <w:rsid w:val="00336339"/>
    <w:rsid w:val="00337E4D"/>
    <w:rsid w:val="00492DF4"/>
    <w:rsid w:val="00882DD6"/>
    <w:rsid w:val="009915B9"/>
    <w:rsid w:val="00A24E9A"/>
    <w:rsid w:val="00AD0555"/>
    <w:rsid w:val="00AF1C96"/>
    <w:rsid w:val="00AF59B0"/>
    <w:rsid w:val="00D068D6"/>
    <w:rsid w:val="00DA650D"/>
    <w:rsid w:val="00DD670E"/>
    <w:rsid w:val="00EC3402"/>
    <w:rsid w:val="00F4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0D"/>
  </w:style>
  <w:style w:type="paragraph" w:styleId="2">
    <w:name w:val="heading 2"/>
    <w:basedOn w:val="a"/>
    <w:link w:val="20"/>
    <w:uiPriority w:val="9"/>
    <w:qFormat/>
    <w:rsid w:val="00142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2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4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2C66"/>
    <w:rPr>
      <w:b/>
      <w:bCs/>
    </w:rPr>
  </w:style>
  <w:style w:type="character" w:styleId="a6">
    <w:name w:val="Emphasis"/>
    <w:basedOn w:val="a0"/>
    <w:uiPriority w:val="20"/>
    <w:qFormat/>
    <w:rsid w:val="00142C66"/>
    <w:rPr>
      <w:i/>
      <w:iCs/>
    </w:rPr>
  </w:style>
  <w:style w:type="character" w:styleId="a7">
    <w:name w:val="Hyperlink"/>
    <w:basedOn w:val="a0"/>
    <w:uiPriority w:val="99"/>
    <w:semiHidden/>
    <w:unhideWhenUsed/>
    <w:rsid w:val="00142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4</cp:revision>
  <dcterms:created xsi:type="dcterms:W3CDTF">2011-11-26T17:17:00Z</dcterms:created>
  <dcterms:modified xsi:type="dcterms:W3CDTF">2012-01-06T21:33:00Z</dcterms:modified>
</cp:coreProperties>
</file>