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64" w:rsidRDefault="00F86A64" w:rsidP="00F86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РФ</w:t>
      </w:r>
    </w:p>
    <w:p w:rsidR="00F86A64" w:rsidRDefault="00F86A64" w:rsidP="00F86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Владимира</w:t>
      </w:r>
    </w:p>
    <w:p w:rsidR="00F86A64" w:rsidRDefault="00F86A64" w:rsidP="00F86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86A64" w:rsidRDefault="00F86A64" w:rsidP="00F86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2</w:t>
      </w:r>
    </w:p>
    <w:p w:rsidR="00F86A64" w:rsidRDefault="00F86A64" w:rsidP="00F86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A64" w:rsidRDefault="00F86A64" w:rsidP="00F86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A64" w:rsidRDefault="00F86A64" w:rsidP="00F86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A64" w:rsidRDefault="00F86A64" w:rsidP="00F86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A64" w:rsidRDefault="00F86A64" w:rsidP="00F86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A64" w:rsidRDefault="00F86A64" w:rsidP="00F86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A64" w:rsidRDefault="00F86A64" w:rsidP="00F86A64">
      <w:pPr>
        <w:tabs>
          <w:tab w:val="left" w:pos="795"/>
          <w:tab w:val="left" w:pos="276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урока по истории России</w:t>
      </w:r>
    </w:p>
    <w:p w:rsidR="00F86A64" w:rsidRPr="00F86A64" w:rsidRDefault="00F86A64" w:rsidP="00F86A64">
      <w:pPr>
        <w:tabs>
          <w:tab w:val="left" w:pos="2505"/>
          <w:tab w:val="left" w:pos="27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86A64">
        <w:rPr>
          <w:rFonts w:ascii="Times New Roman" w:hAnsi="Times New Roman" w:cs="Times New Roman"/>
          <w:b/>
          <w:sz w:val="52"/>
          <w:szCs w:val="52"/>
        </w:rPr>
        <w:t>«Русская икона»</w:t>
      </w:r>
    </w:p>
    <w:p w:rsidR="00F86A64" w:rsidRDefault="00F86A64" w:rsidP="00F86A64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6A64" w:rsidRDefault="00F86A64" w:rsidP="00F86A64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6A64" w:rsidRDefault="00F86A64" w:rsidP="00F86A64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6A64" w:rsidRDefault="00F86A64" w:rsidP="00F86A64">
      <w:pPr>
        <w:tabs>
          <w:tab w:val="left" w:pos="10548"/>
        </w:tabs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F86A64" w:rsidRDefault="00F86A64" w:rsidP="00F86A64">
      <w:pPr>
        <w:tabs>
          <w:tab w:val="left" w:pos="52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учитель истории</w:t>
      </w:r>
    </w:p>
    <w:p w:rsidR="00F86A64" w:rsidRDefault="00F86A64" w:rsidP="00F86A64">
      <w:pPr>
        <w:tabs>
          <w:tab w:val="left" w:pos="6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6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</w:p>
    <w:p w:rsidR="00F86A64" w:rsidRDefault="00F86A64" w:rsidP="00F86A64">
      <w:pPr>
        <w:tabs>
          <w:tab w:val="left" w:pos="6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категории</w:t>
      </w:r>
    </w:p>
    <w:p w:rsidR="00F86A64" w:rsidRDefault="00F86A64" w:rsidP="00F86A64">
      <w:pPr>
        <w:tabs>
          <w:tab w:val="left" w:pos="6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A64" w:rsidRDefault="00F86A64" w:rsidP="00F86A64">
      <w:pPr>
        <w:tabs>
          <w:tab w:val="left" w:pos="607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Игнатьева М.Н.</w:t>
      </w:r>
    </w:p>
    <w:p w:rsidR="00F86A64" w:rsidRDefault="00F86A64" w:rsidP="00F86A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6A64" w:rsidRDefault="00F86A64" w:rsidP="00F86A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86A64" w:rsidRDefault="00F86A64" w:rsidP="00F86A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86A64" w:rsidRDefault="00F86A64" w:rsidP="00F86A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86A64" w:rsidRDefault="00F86A64" w:rsidP="00F86A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86A64" w:rsidRDefault="00F86A64" w:rsidP="00F86A64">
      <w:pPr>
        <w:tabs>
          <w:tab w:val="left" w:pos="5891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Владимир, 2013 г.</w:t>
      </w:r>
    </w:p>
    <w:p w:rsidR="00267E39" w:rsidRDefault="00267E39"/>
    <w:p w:rsidR="00F86A64" w:rsidRDefault="00DD21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изучения нового материала</w:t>
      </w:r>
      <w:r w:rsidR="00F86A64">
        <w:rPr>
          <w:rFonts w:ascii="Times New Roman" w:hAnsi="Times New Roman" w:cs="Times New Roman"/>
          <w:sz w:val="28"/>
          <w:szCs w:val="28"/>
        </w:rPr>
        <w:t xml:space="preserve">:      </w:t>
      </w:r>
      <w:r w:rsidR="00F86A64" w:rsidRPr="00F86A64">
        <w:rPr>
          <w:rFonts w:ascii="Times New Roman" w:hAnsi="Times New Roman" w:cs="Times New Roman"/>
          <w:b/>
          <w:sz w:val="32"/>
          <w:szCs w:val="32"/>
        </w:rPr>
        <w:t>Русская икона</w:t>
      </w:r>
    </w:p>
    <w:p w:rsidR="00DD21C7" w:rsidRDefault="00DD21C7">
      <w:pPr>
        <w:rPr>
          <w:rFonts w:ascii="Times New Roman" w:hAnsi="Times New Roman" w:cs="Times New Roman"/>
          <w:sz w:val="28"/>
          <w:szCs w:val="28"/>
        </w:rPr>
      </w:pPr>
      <w:r w:rsidRPr="00B4390D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учащихся целостное представление об исторических       традициях и ценностях художественной культуры.</w:t>
      </w:r>
    </w:p>
    <w:p w:rsidR="00DD21C7" w:rsidRPr="00B4390D" w:rsidRDefault="00DD21C7">
      <w:pPr>
        <w:rPr>
          <w:rFonts w:ascii="Times New Roman" w:hAnsi="Times New Roman" w:cs="Times New Roman"/>
          <w:i/>
          <w:sz w:val="28"/>
          <w:szCs w:val="28"/>
        </w:rPr>
      </w:pPr>
      <w:r w:rsidRPr="00B4390D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D21C7" w:rsidRDefault="00DD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процессом создания иконы и особенностями древнерусской иконописи;</w:t>
      </w:r>
    </w:p>
    <w:p w:rsidR="00DD21C7" w:rsidRDefault="00DD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у </w:t>
      </w:r>
      <w:r w:rsidR="00B4390D">
        <w:rPr>
          <w:rFonts w:ascii="Times New Roman" w:hAnsi="Times New Roman" w:cs="Times New Roman"/>
          <w:sz w:val="28"/>
          <w:szCs w:val="28"/>
        </w:rPr>
        <w:t>учащихся способности к осмысленному эмоционально-художественному восприятию русской иконописи;</w:t>
      </w:r>
    </w:p>
    <w:p w:rsidR="00B4390D" w:rsidRDefault="00B43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воспитанию у учащихся любви к своему Отечеству, уважения к историческому прошлому и настоящему нашей Родины.</w:t>
      </w:r>
    </w:p>
    <w:p w:rsidR="009911C5" w:rsidRDefault="009911C5">
      <w:pPr>
        <w:rPr>
          <w:rFonts w:ascii="Times New Roman" w:hAnsi="Times New Roman" w:cs="Times New Roman"/>
          <w:sz w:val="28"/>
          <w:szCs w:val="28"/>
        </w:rPr>
      </w:pPr>
    </w:p>
    <w:p w:rsidR="00671CBB" w:rsidRDefault="00671CBB">
      <w:pPr>
        <w:rPr>
          <w:rFonts w:ascii="Times New Roman" w:hAnsi="Times New Roman" w:cs="Times New Roman"/>
          <w:i/>
          <w:sz w:val="28"/>
          <w:szCs w:val="28"/>
        </w:rPr>
      </w:pPr>
      <w:r w:rsidRPr="00671CBB">
        <w:rPr>
          <w:rFonts w:ascii="Times New Roman" w:hAnsi="Times New Roman" w:cs="Times New Roman"/>
          <w:i/>
          <w:sz w:val="28"/>
          <w:szCs w:val="28"/>
        </w:rPr>
        <w:t>Ход урока:</w:t>
      </w:r>
    </w:p>
    <w:p w:rsidR="00671CBB" w:rsidRDefault="00671CBB" w:rsidP="00671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71CBB" w:rsidRDefault="00671CBB" w:rsidP="00671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671CBB" w:rsidRDefault="00671CBB" w:rsidP="0067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задает вопрос: «Что такое икона?». Учащиеся отвечают.</w:t>
      </w:r>
    </w:p>
    <w:p w:rsidR="00671CBB" w:rsidRDefault="00671CBB" w:rsidP="0067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«Икона» - слово греческого происхождения, дословно означает «изображение», «образ».  </w:t>
      </w:r>
      <w:r w:rsidRPr="00671CBB">
        <w:rPr>
          <w:rFonts w:ascii="Times New Roman" w:hAnsi="Times New Roman" w:cs="Times New Roman"/>
          <w:i/>
          <w:sz w:val="28"/>
          <w:szCs w:val="28"/>
        </w:rPr>
        <w:t xml:space="preserve">Икона </w:t>
      </w:r>
      <w:r>
        <w:rPr>
          <w:rFonts w:ascii="Times New Roman" w:hAnsi="Times New Roman" w:cs="Times New Roman"/>
          <w:sz w:val="28"/>
          <w:szCs w:val="28"/>
        </w:rPr>
        <w:t>– живописное изображение лиц или событий церковной истории, которым верую</w:t>
      </w:r>
      <w:r w:rsidR="001138C1">
        <w:rPr>
          <w:rFonts w:ascii="Times New Roman" w:hAnsi="Times New Roman" w:cs="Times New Roman"/>
          <w:sz w:val="28"/>
          <w:szCs w:val="28"/>
        </w:rPr>
        <w:t>щими воздается особое почитание  (Слайд №1).</w:t>
      </w:r>
    </w:p>
    <w:p w:rsidR="00622EC1" w:rsidRDefault="00622EC1" w:rsidP="0067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А с какой целью создаются иконы? Ответы учащихся.</w:t>
      </w:r>
    </w:p>
    <w:p w:rsidR="00622EC1" w:rsidRDefault="00622EC1" w:rsidP="0067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поясняет. Церковь рассматривает икону как символ таинственной связи верующих с богом. Через эту связь икона способна приобщить человека к богу. Эта мысль прекрасно выражена в древней христианской легенде. Первые иконы Марии с младенц6ем Христом на руках написал евангелист Лука. Богоматерь, увидев их, произнесла: «…благодать моя с сими иконами да будет».</w:t>
      </w:r>
      <w:r w:rsidR="00E014B4">
        <w:rPr>
          <w:rFonts w:ascii="Times New Roman" w:hAnsi="Times New Roman" w:cs="Times New Roman"/>
          <w:sz w:val="28"/>
          <w:szCs w:val="28"/>
        </w:rPr>
        <w:t xml:space="preserve"> Культ почитания христианских икон зародился в эпоху раннего христианства во </w:t>
      </w:r>
      <w:r w:rsidR="00E014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014B4">
        <w:rPr>
          <w:rFonts w:ascii="Times New Roman" w:hAnsi="Times New Roman" w:cs="Times New Roman"/>
          <w:sz w:val="28"/>
          <w:szCs w:val="28"/>
        </w:rPr>
        <w:t xml:space="preserve"> веке. На Русь икона пришла в Х веке из Византии. Древнейшие центры написания икон – Киев, Владимир, Новгород, Псков, Тверь и Москва. Они оставили на бесконечное разнообразие местных памятников живописи </w:t>
      </w:r>
      <w:r w:rsidR="00E014B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014B4" w:rsidRPr="00E014B4">
        <w:rPr>
          <w:rFonts w:ascii="Times New Roman" w:hAnsi="Times New Roman" w:cs="Times New Roman"/>
          <w:sz w:val="28"/>
          <w:szCs w:val="28"/>
        </w:rPr>
        <w:t>-</w:t>
      </w:r>
      <w:r w:rsidR="00E014B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E014B4">
        <w:rPr>
          <w:rFonts w:ascii="Times New Roman" w:hAnsi="Times New Roman" w:cs="Times New Roman"/>
          <w:sz w:val="28"/>
          <w:szCs w:val="28"/>
        </w:rPr>
        <w:t xml:space="preserve"> веков, порой </w:t>
      </w:r>
      <w:proofErr w:type="gramStart"/>
      <w:r w:rsidR="00E014B4">
        <w:rPr>
          <w:rFonts w:ascii="Times New Roman" w:hAnsi="Times New Roman" w:cs="Times New Roman"/>
          <w:sz w:val="28"/>
          <w:szCs w:val="28"/>
        </w:rPr>
        <w:t>весьма различных</w:t>
      </w:r>
      <w:proofErr w:type="gramEnd"/>
      <w:r w:rsidR="00E014B4">
        <w:rPr>
          <w:rFonts w:ascii="Times New Roman" w:hAnsi="Times New Roman" w:cs="Times New Roman"/>
          <w:sz w:val="28"/>
          <w:szCs w:val="28"/>
        </w:rPr>
        <w:t xml:space="preserve"> по стилю, но всегда единых как по содержанию, так и по своим идейным основам. Понятие о светлых духовных началах человечества является основным </w:t>
      </w:r>
      <w:r w:rsidR="00E014B4">
        <w:rPr>
          <w:rFonts w:ascii="Times New Roman" w:hAnsi="Times New Roman" w:cs="Times New Roman"/>
          <w:sz w:val="28"/>
          <w:szCs w:val="28"/>
        </w:rPr>
        <w:lastRenderedPageBreak/>
        <w:t>внутренним смыслом древнерусской иконы на всем протяжении ее существования.</w:t>
      </w:r>
    </w:p>
    <w:p w:rsidR="00E014B4" w:rsidRDefault="00E014B4" w:rsidP="0067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 создавались иконы?</w:t>
      </w:r>
    </w:p>
    <w:p w:rsidR="00E014B4" w:rsidRDefault="00E014B4" w:rsidP="0067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могут рассказать один и два ученика, предварительно получившие задание. Учащиеся рассказывают.</w:t>
      </w:r>
    </w:p>
    <w:p w:rsidR="003E3B70" w:rsidRDefault="00E014B4" w:rsidP="0067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Иконы писали, как правило, на деревянных доска</w:t>
      </w:r>
      <w:r w:rsidR="006F1894">
        <w:rPr>
          <w:rFonts w:ascii="Times New Roman" w:hAnsi="Times New Roman" w:cs="Times New Roman"/>
          <w:sz w:val="28"/>
          <w:szCs w:val="28"/>
        </w:rPr>
        <w:t>х. Использовали дерево разных  пород – липу, кипарис, но особенно дорого стоили доски сандалового дерева, источающие тонкий аромат. Древесина должна была быть сухой, поэтому материал для икон готовили зимой.</w:t>
      </w:r>
      <w:r w:rsidR="00A037D9">
        <w:rPr>
          <w:rFonts w:ascii="Times New Roman" w:hAnsi="Times New Roman" w:cs="Times New Roman"/>
          <w:sz w:val="28"/>
          <w:szCs w:val="28"/>
        </w:rPr>
        <w:t xml:space="preserve"> Если заказчик просил сделать небольшой «образок», доску выпиливали из одного круглого полена. Для больших икон собирали щит из нескольких досок. Доски соединяли специальными планками-шпонками. По таким планкам можно определить время создания иконы.</w:t>
      </w:r>
      <w:r w:rsidR="00CA3649">
        <w:rPr>
          <w:rFonts w:ascii="Times New Roman" w:hAnsi="Times New Roman" w:cs="Times New Roman"/>
          <w:sz w:val="28"/>
          <w:szCs w:val="28"/>
        </w:rPr>
        <w:t xml:space="preserve"> После того, как врезаны шпонки, начинали обрабатывать лицевую сторону. На щите со стороны, где надлежало писать икону, заглубляли прямоугольную выемку – </w:t>
      </w:r>
      <w:r w:rsidR="00CA3649" w:rsidRPr="00CA3649">
        <w:rPr>
          <w:rFonts w:ascii="Times New Roman" w:hAnsi="Times New Roman" w:cs="Times New Roman"/>
          <w:i/>
          <w:sz w:val="28"/>
          <w:szCs w:val="28"/>
        </w:rPr>
        <w:t>ковчег.</w:t>
      </w:r>
      <w:r w:rsidR="00CA3649">
        <w:rPr>
          <w:rFonts w:ascii="Times New Roman" w:hAnsi="Times New Roman" w:cs="Times New Roman"/>
          <w:sz w:val="28"/>
          <w:szCs w:val="28"/>
        </w:rPr>
        <w:t xml:space="preserve"> По сторонам от ковчега возвышались края доски – </w:t>
      </w:r>
      <w:r w:rsidR="00CA3649" w:rsidRPr="001138C1">
        <w:rPr>
          <w:rFonts w:ascii="Times New Roman" w:hAnsi="Times New Roman" w:cs="Times New Roman"/>
          <w:i/>
          <w:sz w:val="28"/>
          <w:szCs w:val="28"/>
        </w:rPr>
        <w:t>поля</w:t>
      </w:r>
      <w:r w:rsidR="00CA3649">
        <w:rPr>
          <w:rFonts w:ascii="Times New Roman" w:hAnsi="Times New Roman" w:cs="Times New Roman"/>
          <w:sz w:val="28"/>
          <w:szCs w:val="28"/>
        </w:rPr>
        <w:t xml:space="preserve">. Скос между полем и ковчегом называли </w:t>
      </w:r>
      <w:r w:rsidR="00CA3649" w:rsidRPr="00CA3649">
        <w:rPr>
          <w:rFonts w:ascii="Times New Roman" w:hAnsi="Times New Roman" w:cs="Times New Roman"/>
          <w:i/>
          <w:sz w:val="28"/>
          <w:szCs w:val="28"/>
        </w:rPr>
        <w:t>лузгой</w:t>
      </w:r>
      <w:r w:rsidR="00113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8C1" w:rsidRPr="001138C1">
        <w:rPr>
          <w:rFonts w:ascii="Times New Roman" w:hAnsi="Times New Roman" w:cs="Times New Roman"/>
          <w:sz w:val="28"/>
          <w:szCs w:val="28"/>
        </w:rPr>
        <w:t>(Слайд № 2)</w:t>
      </w:r>
      <w:r w:rsidR="00113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3649">
        <w:rPr>
          <w:rFonts w:ascii="Times New Roman" w:hAnsi="Times New Roman" w:cs="Times New Roman"/>
          <w:sz w:val="28"/>
          <w:szCs w:val="28"/>
        </w:rPr>
        <w:t xml:space="preserve">. Для того, чтобы предохранить живопись от трещин и разрывов на доску клеили ткань – </w:t>
      </w:r>
      <w:r w:rsidR="00CA3649" w:rsidRPr="00CA3649">
        <w:rPr>
          <w:rFonts w:ascii="Times New Roman" w:hAnsi="Times New Roman" w:cs="Times New Roman"/>
          <w:i/>
          <w:sz w:val="28"/>
          <w:szCs w:val="28"/>
        </w:rPr>
        <w:t>поволоку.</w:t>
      </w:r>
      <w:r w:rsidR="00CA3649">
        <w:rPr>
          <w:rFonts w:ascii="Times New Roman" w:hAnsi="Times New Roman" w:cs="Times New Roman"/>
          <w:sz w:val="28"/>
          <w:szCs w:val="28"/>
        </w:rPr>
        <w:t xml:space="preserve"> На поволоку наносили </w:t>
      </w:r>
      <w:r w:rsidR="00CA3649" w:rsidRPr="00CA3649">
        <w:rPr>
          <w:rFonts w:ascii="Times New Roman" w:hAnsi="Times New Roman" w:cs="Times New Roman"/>
          <w:i/>
          <w:sz w:val="28"/>
          <w:szCs w:val="28"/>
        </w:rPr>
        <w:t>левкас.</w:t>
      </w:r>
      <w:r w:rsidR="00CA3649">
        <w:rPr>
          <w:rFonts w:ascii="Times New Roman" w:hAnsi="Times New Roman" w:cs="Times New Roman"/>
          <w:sz w:val="28"/>
          <w:szCs w:val="28"/>
        </w:rPr>
        <w:t xml:space="preserve"> Готовили его из мела и осетрового клея. Левкас наносили в несколько приемов, давая каждому слою хорошо просохнуть. </w:t>
      </w:r>
      <w:proofErr w:type="spellStart"/>
      <w:r w:rsidR="00CA3649">
        <w:rPr>
          <w:rFonts w:ascii="Times New Roman" w:hAnsi="Times New Roman" w:cs="Times New Roman"/>
          <w:sz w:val="28"/>
          <w:szCs w:val="28"/>
        </w:rPr>
        <w:t>Залевкашенную</w:t>
      </w:r>
      <w:proofErr w:type="spellEnd"/>
      <w:r w:rsidR="00CA3649">
        <w:rPr>
          <w:rFonts w:ascii="Times New Roman" w:hAnsi="Times New Roman" w:cs="Times New Roman"/>
          <w:sz w:val="28"/>
          <w:szCs w:val="28"/>
        </w:rPr>
        <w:t xml:space="preserve"> поверхность мастер тщательно выглаживал до идеально </w:t>
      </w:r>
      <w:proofErr w:type="gramStart"/>
      <w:r w:rsidR="00CA3649">
        <w:rPr>
          <w:rFonts w:ascii="Times New Roman" w:hAnsi="Times New Roman" w:cs="Times New Roman"/>
          <w:sz w:val="28"/>
          <w:szCs w:val="28"/>
        </w:rPr>
        <w:t>гладкой</w:t>
      </w:r>
      <w:proofErr w:type="gramEnd"/>
      <w:r w:rsidR="00CA3649">
        <w:rPr>
          <w:rFonts w:ascii="Times New Roman" w:hAnsi="Times New Roman" w:cs="Times New Roman"/>
          <w:sz w:val="28"/>
          <w:szCs w:val="28"/>
        </w:rPr>
        <w:t>.  Главное изображение художник помещал в ковчеге, на полях иконы писал поясняющие тексты или избранных святых. Работа не обходилась без  иконописного подлинника, введенного в художественную практику постановлением Стоглавого собора во в</w:t>
      </w:r>
      <w:r w:rsidR="003E3B70">
        <w:rPr>
          <w:rFonts w:ascii="Times New Roman" w:hAnsi="Times New Roman" w:cs="Times New Roman"/>
          <w:sz w:val="28"/>
          <w:szCs w:val="28"/>
        </w:rPr>
        <w:t xml:space="preserve">ремена Ивана Грозного. Церковь </w:t>
      </w:r>
      <w:r w:rsidR="00CA3649">
        <w:rPr>
          <w:rFonts w:ascii="Times New Roman" w:hAnsi="Times New Roman" w:cs="Times New Roman"/>
          <w:sz w:val="28"/>
          <w:szCs w:val="28"/>
        </w:rPr>
        <w:t>строго предписывала художникам придерживаться старых образцов иконописи</w:t>
      </w:r>
      <w:r w:rsidR="003E3B70">
        <w:rPr>
          <w:rFonts w:ascii="Times New Roman" w:hAnsi="Times New Roman" w:cs="Times New Roman"/>
          <w:sz w:val="28"/>
          <w:szCs w:val="28"/>
        </w:rPr>
        <w:t>. После того, как был перенесен рисунок, иконописец слегка процарапывал его по левкасу. Делал он это для того, чтобы после наложения красок был виден легкий след рисунка, затем приступал к золочению. Золочение всегда было характерной чертой иконописи. Золото не только украшало икону, но имело определенный символический смысл – божественного света, сияния. Работать красками художник начинал с «</w:t>
      </w:r>
      <w:proofErr w:type="spellStart"/>
      <w:r w:rsidR="003E3B70">
        <w:rPr>
          <w:rFonts w:ascii="Times New Roman" w:hAnsi="Times New Roman" w:cs="Times New Roman"/>
          <w:sz w:val="28"/>
          <w:szCs w:val="28"/>
        </w:rPr>
        <w:t>доличного</w:t>
      </w:r>
      <w:proofErr w:type="spellEnd"/>
      <w:r w:rsidR="003E3B70">
        <w:rPr>
          <w:rFonts w:ascii="Times New Roman" w:hAnsi="Times New Roman" w:cs="Times New Roman"/>
          <w:sz w:val="28"/>
          <w:szCs w:val="28"/>
        </w:rPr>
        <w:t xml:space="preserve"> письма», то есть письма палат, элементов пейзажа, одежд святых и тому подобное. Он покрывал их первоначальными светлыми красками. Дальше шла роспись более темными красками. Затем завершал отделку </w:t>
      </w:r>
    </w:p>
    <w:p w:rsidR="003E3B70" w:rsidRPr="003E3B70" w:rsidRDefault="003E3B70" w:rsidP="003E3B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014B4" w:rsidRDefault="003E3B70" w:rsidP="0067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деталей: прописывал кисточкой завитки волн, прорисовывал травы, уступы горок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последнюю очередь выполняли лица и обнаженные части тела. «Личное письмо» считалось самой сложной и кропотливой работой. Для окончательного завершения икону олифили. </w:t>
      </w:r>
      <w:r w:rsidR="00D704C5">
        <w:rPr>
          <w:rFonts w:ascii="Times New Roman" w:hAnsi="Times New Roman" w:cs="Times New Roman"/>
          <w:sz w:val="28"/>
          <w:szCs w:val="28"/>
        </w:rPr>
        <w:t>Олифа для икон готовилась особым способом: чистое льняное масло тщательно проваривали, разливали в большие, хорошо закупоренные горшки и ставили в горячие печи. Здесь его топили не менее чем полгода. За время томления масло хорошо отстаивалось, становилось чистым и прозрачным. Таким маслом и покрывали икону, чтобы закрепить краски на грунте. Назначение иконы было не только культовое, но важна была и ее эстетическая ценность. Иконы специально украшали: покрывали (</w:t>
      </w:r>
      <w:proofErr w:type="spellStart"/>
      <w:r w:rsidR="00D704C5">
        <w:rPr>
          <w:rFonts w:ascii="Times New Roman" w:hAnsi="Times New Roman" w:cs="Times New Roman"/>
          <w:sz w:val="28"/>
          <w:szCs w:val="28"/>
        </w:rPr>
        <w:t>окладывали</w:t>
      </w:r>
      <w:proofErr w:type="spellEnd"/>
      <w:r w:rsidR="00D704C5">
        <w:rPr>
          <w:rFonts w:ascii="Times New Roman" w:hAnsi="Times New Roman" w:cs="Times New Roman"/>
          <w:sz w:val="28"/>
          <w:szCs w:val="28"/>
        </w:rPr>
        <w:t>) частично каким-либо материалом. Оклады были разными. Одни шили по холсту золотыми и серебряными нитями вышивальщицы, другие резали искусные резчики, но чаще оклады были творениями рук золотых и серебряных дел мастеров-ювелиров.</w:t>
      </w:r>
    </w:p>
    <w:p w:rsidR="00DF4432" w:rsidRDefault="00DF4432" w:rsidP="00671CBB">
      <w:pPr>
        <w:rPr>
          <w:rFonts w:ascii="Times New Roman" w:hAnsi="Times New Roman" w:cs="Times New Roman"/>
          <w:sz w:val="28"/>
          <w:szCs w:val="28"/>
        </w:rPr>
      </w:pPr>
    </w:p>
    <w:p w:rsidR="00DF4432" w:rsidRDefault="00DF4432" w:rsidP="0067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Ну а кто же создавал иконы?</w:t>
      </w:r>
    </w:p>
    <w:p w:rsidR="00DF4432" w:rsidRDefault="00DF4432" w:rsidP="0067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поясняет: в классическую эпоху русского средневековья икону с самого начала до полного завершения делал один мастер. Этим искусством занимались монахи. Непременным условием творчества ставилась и необходимость личной духовной чистоты самого иконописца, ибо только такой мастер был способен передать в иконе всю глубину нравственных идей и понятий.  Наиболее прославленными иконописцами являются Феофан Грек, Андрей Рублев, Дионисий,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Ушаков. 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столетии появляются  первые признаки «обмирщения» иконописи. Наряду с высоким искусством она постепенно становится и ремеслом.</w:t>
      </w:r>
    </w:p>
    <w:p w:rsidR="00DF4432" w:rsidRDefault="00DF4432" w:rsidP="00671CBB">
      <w:pPr>
        <w:rPr>
          <w:rFonts w:ascii="Times New Roman" w:hAnsi="Times New Roman" w:cs="Times New Roman"/>
          <w:sz w:val="28"/>
          <w:szCs w:val="28"/>
        </w:rPr>
      </w:pPr>
    </w:p>
    <w:p w:rsidR="00DF4432" w:rsidRDefault="00DF4432" w:rsidP="0067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Каковы основные сюжеты русских икон.</w:t>
      </w:r>
    </w:p>
    <w:p w:rsidR="00766AE1" w:rsidRDefault="00766AE1" w:rsidP="0067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Необычным разнообразием отличаются типы изображений Богоматери с младенцем Иисусом на руках как символа извечного материнства и будущего «искупительного» подвига Христа во имя духовного очищения человечества.</w:t>
      </w:r>
    </w:p>
    <w:p w:rsidR="00766AE1" w:rsidRDefault="00766AE1" w:rsidP="0067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«ОРАНТА» - изображение богоматери в полный рост с поднятыми в молитвенном жесте руками</w:t>
      </w:r>
      <w:r w:rsidR="001138C1">
        <w:rPr>
          <w:rFonts w:ascii="Times New Roman" w:hAnsi="Times New Roman" w:cs="Times New Roman"/>
          <w:sz w:val="28"/>
          <w:szCs w:val="28"/>
        </w:rPr>
        <w:t xml:space="preserve"> (Слайд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AAF" w:rsidRPr="00DF4432" w:rsidRDefault="00014AAF" w:rsidP="00671CBB">
      <w:pPr>
        <w:rPr>
          <w:rFonts w:ascii="Times New Roman" w:hAnsi="Times New Roman" w:cs="Times New Roman"/>
          <w:sz w:val="28"/>
          <w:szCs w:val="28"/>
        </w:rPr>
      </w:pPr>
    </w:p>
    <w:p w:rsidR="00E014B4" w:rsidRDefault="00E014B4" w:rsidP="00766AE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AE1">
        <w:rPr>
          <w:rFonts w:ascii="Times New Roman" w:hAnsi="Times New Roman" w:cs="Times New Roman"/>
          <w:sz w:val="28"/>
          <w:szCs w:val="28"/>
        </w:rPr>
        <w:tab/>
        <w:t>3</w:t>
      </w:r>
    </w:p>
    <w:p w:rsidR="00766AE1" w:rsidRDefault="00014AAF" w:rsidP="00766AE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«ЗНАМЕНИЕ» - близко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Оранте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изображает Богоматерь в полный рост, с поднятыми руками и Христом в отроческом возрасте на груди. Икона олицетворяла пророчество о рождении Христа</w:t>
      </w:r>
      <w:r w:rsidR="00EE57C4">
        <w:rPr>
          <w:rFonts w:ascii="Times New Roman" w:hAnsi="Times New Roman" w:cs="Times New Roman"/>
          <w:sz w:val="28"/>
          <w:szCs w:val="28"/>
        </w:rPr>
        <w:t xml:space="preserve">, поэтому «Знамение» в </w:t>
      </w:r>
      <w:r w:rsidR="00EE57C4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EE57C4">
        <w:rPr>
          <w:rFonts w:ascii="Times New Roman" w:hAnsi="Times New Roman" w:cs="Times New Roman"/>
          <w:sz w:val="28"/>
          <w:szCs w:val="28"/>
        </w:rPr>
        <w:t xml:space="preserve"> в. Занимала центральное место в пророческом ряде. Богоматерь «Знамение» - </w:t>
      </w:r>
      <w:proofErr w:type="gramStart"/>
      <w:r w:rsidR="00EE57C4">
        <w:rPr>
          <w:rFonts w:ascii="Times New Roman" w:hAnsi="Times New Roman" w:cs="Times New Roman"/>
          <w:sz w:val="28"/>
          <w:szCs w:val="28"/>
        </w:rPr>
        <w:t>икона</w:t>
      </w:r>
      <w:proofErr w:type="gramEnd"/>
      <w:r w:rsidR="00EE57C4">
        <w:rPr>
          <w:rFonts w:ascii="Times New Roman" w:hAnsi="Times New Roman" w:cs="Times New Roman"/>
          <w:sz w:val="28"/>
          <w:szCs w:val="28"/>
        </w:rPr>
        <w:t xml:space="preserve"> особо чтимая древними новгородцами</w:t>
      </w:r>
      <w:r w:rsidR="001138C1">
        <w:rPr>
          <w:rFonts w:ascii="Times New Roman" w:hAnsi="Times New Roman" w:cs="Times New Roman"/>
          <w:sz w:val="28"/>
          <w:szCs w:val="28"/>
        </w:rPr>
        <w:t xml:space="preserve"> (Слайд № 4)</w:t>
      </w:r>
      <w:r w:rsidR="00EE57C4">
        <w:rPr>
          <w:rFonts w:ascii="Times New Roman" w:hAnsi="Times New Roman" w:cs="Times New Roman"/>
          <w:sz w:val="28"/>
          <w:szCs w:val="28"/>
        </w:rPr>
        <w:t>.</w:t>
      </w:r>
    </w:p>
    <w:p w:rsidR="00EE57C4" w:rsidRDefault="00EE57C4" w:rsidP="00766AE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«ОДИГИТРИЯ» - Богоматерь представляют с младенцем Христом на руках в полный рост, сидящей на престоле, в поздневизантийской живописи всегда поясной. В облике Марии слились воедино черты царственного величия и монашеского смирения</w:t>
      </w:r>
      <w:r w:rsidR="001138C1">
        <w:rPr>
          <w:rFonts w:ascii="Times New Roman" w:hAnsi="Times New Roman" w:cs="Times New Roman"/>
          <w:sz w:val="28"/>
          <w:szCs w:val="28"/>
        </w:rPr>
        <w:t xml:space="preserve"> (Слайд № 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7C4" w:rsidRDefault="00EE57C4" w:rsidP="00766AE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«УМИЛЕНИЕ» - Мария держит на руках сына, нежно припавшего к ее щеке. Подчеркнуто не царственное смирение, а нежность чувств матери и младенца. На Руси Богоматерь Умиление стала известна под именем «Владимирской Богоматери», знаменитой чудотворной иконы, заступницы и защитницы Владимиро-Суздальского княжества</w:t>
      </w:r>
      <w:r w:rsidR="001138C1">
        <w:rPr>
          <w:rFonts w:ascii="Times New Roman" w:hAnsi="Times New Roman" w:cs="Times New Roman"/>
          <w:sz w:val="28"/>
          <w:szCs w:val="28"/>
        </w:rPr>
        <w:t xml:space="preserve"> (Слайд № 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F6A" w:rsidRDefault="00996F6A" w:rsidP="00766AE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«СПАС» или «СПАСИТЕЛЬ» -  первые портретные изображения Иисуса Христа появились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веке, когда христианство стало государственной религией. Достоверность изображения основывалась на церковных легендах.</w:t>
      </w:r>
      <w:r w:rsidR="00757ACD">
        <w:rPr>
          <w:rFonts w:ascii="Times New Roman" w:hAnsi="Times New Roman" w:cs="Times New Roman"/>
          <w:sz w:val="28"/>
          <w:szCs w:val="28"/>
        </w:rPr>
        <w:t xml:space="preserve"> Одна из легенд рассказывает об образе «НЕРУКОТВОРНОГО СПАСА»: однажды </w:t>
      </w:r>
      <w:proofErr w:type="spellStart"/>
      <w:r w:rsidR="00757ACD">
        <w:rPr>
          <w:rFonts w:ascii="Times New Roman" w:hAnsi="Times New Roman" w:cs="Times New Roman"/>
          <w:sz w:val="28"/>
          <w:szCs w:val="28"/>
        </w:rPr>
        <w:t>Авгар</w:t>
      </w:r>
      <w:proofErr w:type="spellEnd"/>
      <w:r w:rsidR="00757ACD">
        <w:rPr>
          <w:rFonts w:ascii="Times New Roman" w:hAnsi="Times New Roman" w:cs="Times New Roman"/>
          <w:sz w:val="28"/>
          <w:szCs w:val="28"/>
        </w:rPr>
        <w:t xml:space="preserve">, царь города </w:t>
      </w:r>
      <w:proofErr w:type="spellStart"/>
      <w:r w:rsidR="00757ACD">
        <w:rPr>
          <w:rFonts w:ascii="Times New Roman" w:hAnsi="Times New Roman" w:cs="Times New Roman"/>
          <w:sz w:val="28"/>
          <w:szCs w:val="28"/>
        </w:rPr>
        <w:t>Эдессы</w:t>
      </w:r>
      <w:proofErr w:type="spellEnd"/>
      <w:r w:rsidR="00757ACD">
        <w:rPr>
          <w:rFonts w:ascii="Times New Roman" w:hAnsi="Times New Roman" w:cs="Times New Roman"/>
          <w:sz w:val="28"/>
          <w:szCs w:val="28"/>
        </w:rPr>
        <w:t xml:space="preserve">, тяжело заболел. Открылось, что он выздоровеет, лишь глянет на лицо Христа.  </w:t>
      </w:r>
      <w:proofErr w:type="spellStart"/>
      <w:r w:rsidR="00757ACD">
        <w:rPr>
          <w:rFonts w:ascii="Times New Roman" w:hAnsi="Times New Roman" w:cs="Times New Roman"/>
          <w:sz w:val="28"/>
          <w:szCs w:val="28"/>
        </w:rPr>
        <w:t>Авгар</w:t>
      </w:r>
      <w:proofErr w:type="spellEnd"/>
      <w:r w:rsidR="00757ACD">
        <w:rPr>
          <w:rFonts w:ascii="Times New Roman" w:hAnsi="Times New Roman" w:cs="Times New Roman"/>
          <w:sz w:val="28"/>
          <w:szCs w:val="28"/>
        </w:rPr>
        <w:t xml:space="preserve"> послал художника разыскать Христа и написать портрет, однако, как не искусен был живописец, написать портрет не смог. Тогда Иисус Христос взял холст и приложил к лицу – на ткани осталось его изображение</w:t>
      </w:r>
      <w:r w:rsidR="001138C1">
        <w:rPr>
          <w:rFonts w:ascii="Times New Roman" w:hAnsi="Times New Roman" w:cs="Times New Roman"/>
          <w:sz w:val="28"/>
          <w:szCs w:val="28"/>
        </w:rPr>
        <w:t xml:space="preserve"> (Слайд № 6)</w:t>
      </w:r>
      <w:r w:rsidR="00757ACD">
        <w:rPr>
          <w:rFonts w:ascii="Times New Roman" w:hAnsi="Times New Roman" w:cs="Times New Roman"/>
          <w:sz w:val="28"/>
          <w:szCs w:val="28"/>
        </w:rPr>
        <w:t>. Был и другой вариант Нерукотворного Спаса, неумолимого и сурового – это новгородский СПАС ЯРОЕ ОКО, с ним русские воины шли в бой</w:t>
      </w:r>
      <w:r w:rsidR="001138C1">
        <w:rPr>
          <w:rFonts w:ascii="Times New Roman" w:hAnsi="Times New Roman" w:cs="Times New Roman"/>
          <w:sz w:val="28"/>
          <w:szCs w:val="28"/>
        </w:rPr>
        <w:t xml:space="preserve">           (Слайд № 7)</w:t>
      </w:r>
      <w:r w:rsidR="00757ACD">
        <w:rPr>
          <w:rFonts w:ascii="Times New Roman" w:hAnsi="Times New Roman" w:cs="Times New Roman"/>
          <w:sz w:val="28"/>
          <w:szCs w:val="28"/>
        </w:rPr>
        <w:t>.</w:t>
      </w:r>
    </w:p>
    <w:p w:rsidR="00996F6A" w:rsidRPr="00996F6A" w:rsidRDefault="00996F6A" w:rsidP="00766AE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66AE1" w:rsidRDefault="004D4086" w:rsidP="004D4086">
      <w:pPr>
        <w:pStyle w:val="a3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4D4086" w:rsidRDefault="004D4086" w:rsidP="004D4086">
      <w:pPr>
        <w:tabs>
          <w:tab w:val="center" w:pos="467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создавали икону, раскрыли содержание и смысл некоторых сюжетов иконописи, рассмотрели особенности  иконографии. Русская икона – это часть души русского человека, искусство, сохранившее в лицах и красках русскую историю, духовные идеалы минувшего, представления русских людей о добре, красоте и правде.</w:t>
      </w:r>
    </w:p>
    <w:p w:rsidR="004D4086" w:rsidRPr="004D4086" w:rsidRDefault="004D4086" w:rsidP="004D4086">
      <w:pPr>
        <w:tabs>
          <w:tab w:val="center" w:pos="467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Вопросы для повторения:</w:t>
      </w:r>
    </w:p>
    <w:p w:rsidR="00622EC1" w:rsidRDefault="004D4086" w:rsidP="004D4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4D4086" w:rsidRDefault="004D4086" w:rsidP="004D4086">
      <w:pPr>
        <w:pStyle w:val="a3"/>
        <w:numPr>
          <w:ilvl w:val="0"/>
          <w:numId w:val="2"/>
        </w:num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икона?</w:t>
      </w:r>
    </w:p>
    <w:p w:rsidR="004D4086" w:rsidRDefault="004D4086" w:rsidP="004D4086">
      <w:pPr>
        <w:pStyle w:val="a3"/>
        <w:numPr>
          <w:ilvl w:val="0"/>
          <w:numId w:val="2"/>
        </w:num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создавалась икона?</w:t>
      </w:r>
    </w:p>
    <w:p w:rsidR="004D4086" w:rsidRDefault="004D4086" w:rsidP="004D4086">
      <w:pPr>
        <w:pStyle w:val="a3"/>
        <w:numPr>
          <w:ilvl w:val="0"/>
          <w:numId w:val="2"/>
        </w:num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внешнему виду можно определить время создания иконы?</w:t>
      </w:r>
    </w:p>
    <w:p w:rsidR="004D4086" w:rsidRDefault="004D4086" w:rsidP="004D4086">
      <w:pPr>
        <w:pStyle w:val="a3"/>
        <w:numPr>
          <w:ilvl w:val="0"/>
          <w:numId w:val="2"/>
        </w:num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изображений Богоматери вы знаете?</w:t>
      </w:r>
    </w:p>
    <w:p w:rsidR="004D4086" w:rsidRPr="004D4086" w:rsidRDefault="004D4086" w:rsidP="004D4086">
      <w:pPr>
        <w:pStyle w:val="a3"/>
        <w:numPr>
          <w:ilvl w:val="0"/>
          <w:numId w:val="2"/>
        </w:num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имеет икона для русского человека?</w:t>
      </w:r>
    </w:p>
    <w:p w:rsidR="00F86A64" w:rsidRPr="00F86A64" w:rsidRDefault="00F86A64">
      <w:pPr>
        <w:rPr>
          <w:rFonts w:ascii="Times New Roman" w:hAnsi="Times New Roman" w:cs="Times New Roman"/>
          <w:b/>
          <w:sz w:val="28"/>
          <w:szCs w:val="28"/>
        </w:rPr>
      </w:pPr>
    </w:p>
    <w:sectPr w:rsidR="00F86A64" w:rsidRPr="00F86A64" w:rsidSect="0026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035"/>
    <w:multiLevelType w:val="hybridMultilevel"/>
    <w:tmpl w:val="79008184"/>
    <w:lvl w:ilvl="0" w:tplc="5F000A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5443C1D"/>
    <w:multiLevelType w:val="hybridMultilevel"/>
    <w:tmpl w:val="2642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A64"/>
    <w:rsid w:val="00014AAF"/>
    <w:rsid w:val="001138C1"/>
    <w:rsid w:val="00267E39"/>
    <w:rsid w:val="003E3B70"/>
    <w:rsid w:val="004D4086"/>
    <w:rsid w:val="00622EC1"/>
    <w:rsid w:val="00671CBB"/>
    <w:rsid w:val="006F1894"/>
    <w:rsid w:val="00757ACD"/>
    <w:rsid w:val="00766AE1"/>
    <w:rsid w:val="008462EC"/>
    <w:rsid w:val="009911C5"/>
    <w:rsid w:val="00996F6A"/>
    <w:rsid w:val="00A037D9"/>
    <w:rsid w:val="00B4390D"/>
    <w:rsid w:val="00CA3649"/>
    <w:rsid w:val="00D704C5"/>
    <w:rsid w:val="00DD21C7"/>
    <w:rsid w:val="00DF4432"/>
    <w:rsid w:val="00E014B4"/>
    <w:rsid w:val="00EE57C4"/>
    <w:rsid w:val="00F8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2013-12-22T07:54:00Z</dcterms:created>
  <dcterms:modified xsi:type="dcterms:W3CDTF">2013-12-22T13:11:00Z</dcterms:modified>
</cp:coreProperties>
</file>