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3E" w:rsidRPr="00F42C57" w:rsidRDefault="006A481F" w:rsidP="00F14466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F42C57">
        <w:rPr>
          <w:rFonts w:cs="Times New Roman"/>
          <w:b/>
          <w:sz w:val="28"/>
          <w:szCs w:val="28"/>
        </w:rPr>
        <w:t>Методика организации практических работ в 9 классе</w:t>
      </w:r>
      <w:r w:rsidR="007D51A8" w:rsidRPr="00F42C57">
        <w:rPr>
          <w:rFonts w:cs="Times New Roman"/>
          <w:b/>
          <w:sz w:val="28"/>
          <w:szCs w:val="28"/>
        </w:rPr>
        <w:t xml:space="preserve"> по географии</w:t>
      </w:r>
      <w:r w:rsidR="00FF013E" w:rsidRPr="00F42C57">
        <w:rPr>
          <w:rFonts w:cs="Times New Roman"/>
          <w:sz w:val="28"/>
          <w:szCs w:val="28"/>
        </w:rPr>
        <w:t>.</w:t>
      </w:r>
    </w:p>
    <w:p w:rsidR="0067314B" w:rsidRPr="00F42C57" w:rsidRDefault="00FF013E" w:rsidP="00F42C57">
      <w:pPr>
        <w:jc w:val="center"/>
        <w:rPr>
          <w:rFonts w:cs="Times New Roman"/>
          <w:sz w:val="28"/>
          <w:szCs w:val="28"/>
        </w:rPr>
      </w:pPr>
      <w:r w:rsidRPr="00F42C57">
        <w:rPr>
          <w:rFonts w:cs="Times New Roman"/>
          <w:sz w:val="28"/>
          <w:szCs w:val="28"/>
        </w:rPr>
        <w:t>М</w:t>
      </w:r>
      <w:r w:rsidR="006A481F" w:rsidRPr="00F42C57">
        <w:rPr>
          <w:rFonts w:cs="Times New Roman"/>
          <w:sz w:val="28"/>
          <w:szCs w:val="28"/>
        </w:rPr>
        <w:t>етодическое сопровождение</w:t>
      </w:r>
    </w:p>
    <w:p w:rsidR="00F42C57" w:rsidRPr="00F42C57" w:rsidRDefault="00F42C57" w:rsidP="00F42C57">
      <w:pPr>
        <w:jc w:val="right"/>
        <w:rPr>
          <w:rFonts w:cs="Times New Roman"/>
        </w:rPr>
      </w:pPr>
      <w:r w:rsidRPr="00F42C57">
        <w:rPr>
          <w:rFonts w:cs="Times New Roman"/>
        </w:rPr>
        <w:t>Подготовила: Шишмарёва Вера Алексеевна,</w:t>
      </w:r>
    </w:p>
    <w:p w:rsidR="00F42C57" w:rsidRPr="00F42C57" w:rsidRDefault="00F42C57" w:rsidP="00F42C57">
      <w:pPr>
        <w:jc w:val="right"/>
        <w:rPr>
          <w:rFonts w:cs="Times New Roman"/>
        </w:rPr>
      </w:pPr>
      <w:r w:rsidRPr="00F42C57">
        <w:rPr>
          <w:rFonts w:cs="Times New Roman"/>
        </w:rPr>
        <w:t>учитель географии,</w:t>
      </w:r>
    </w:p>
    <w:p w:rsidR="00F42C57" w:rsidRPr="00F42C57" w:rsidRDefault="00F42C57" w:rsidP="00F42C57">
      <w:pPr>
        <w:widowControl w:val="0"/>
        <w:suppressAutoHyphens/>
        <w:snapToGrid w:val="0"/>
        <w:jc w:val="right"/>
        <w:rPr>
          <w:rFonts w:eastAsia="Times New Roman" w:cs="Times New Roman"/>
          <w:sz w:val="22"/>
          <w:szCs w:val="22"/>
          <w:lang w:eastAsia="zh-CN"/>
        </w:rPr>
      </w:pPr>
      <w:r w:rsidRPr="00F42C57">
        <w:rPr>
          <w:rFonts w:eastAsia="Times New Roman" w:cs="Times New Roman"/>
          <w:sz w:val="22"/>
          <w:szCs w:val="22"/>
          <w:lang w:eastAsia="zh-CN"/>
        </w:rPr>
        <w:t>МОУ Спас-</w:t>
      </w:r>
      <w:proofErr w:type="spellStart"/>
      <w:r w:rsidRPr="00F42C57">
        <w:rPr>
          <w:rFonts w:eastAsia="Times New Roman" w:cs="Times New Roman"/>
          <w:sz w:val="22"/>
          <w:szCs w:val="22"/>
          <w:lang w:eastAsia="zh-CN"/>
        </w:rPr>
        <w:t>Заулковская</w:t>
      </w:r>
      <w:proofErr w:type="spellEnd"/>
      <w:r w:rsidRPr="00F42C57">
        <w:rPr>
          <w:rFonts w:eastAsia="Times New Roman" w:cs="Times New Roman"/>
          <w:sz w:val="22"/>
          <w:szCs w:val="22"/>
          <w:lang w:eastAsia="zh-CN"/>
        </w:rPr>
        <w:t xml:space="preserve"> школа-интернат –</w:t>
      </w:r>
    </w:p>
    <w:p w:rsidR="00F42C57" w:rsidRPr="00F42C57" w:rsidRDefault="00F42C57" w:rsidP="00F42C57">
      <w:pPr>
        <w:widowControl w:val="0"/>
        <w:suppressAutoHyphens/>
        <w:snapToGrid w:val="0"/>
        <w:jc w:val="right"/>
        <w:rPr>
          <w:rFonts w:eastAsia="Times New Roman" w:cs="Times New Roman"/>
          <w:sz w:val="22"/>
          <w:szCs w:val="22"/>
          <w:lang w:eastAsia="zh-CN"/>
        </w:rPr>
      </w:pPr>
      <w:r w:rsidRPr="00F42C57">
        <w:rPr>
          <w:rFonts w:eastAsia="Times New Roman" w:cs="Times New Roman"/>
          <w:sz w:val="22"/>
          <w:szCs w:val="22"/>
          <w:lang w:eastAsia="zh-CN"/>
        </w:rPr>
        <w:t xml:space="preserve"> ЦО «Планета детства»</w:t>
      </w:r>
      <w:r w:rsidRPr="00F42C57">
        <w:rPr>
          <w:rFonts w:eastAsia="Times New Roman" w:cs="Times New Roman"/>
          <w:b/>
          <w:sz w:val="22"/>
          <w:szCs w:val="22"/>
          <w:lang w:eastAsia="zh-CN"/>
        </w:rPr>
        <w:t xml:space="preserve"> </w:t>
      </w:r>
    </w:p>
    <w:p w:rsidR="00F42C57" w:rsidRDefault="00F42C57" w:rsidP="00F42C57">
      <w:pPr>
        <w:widowControl w:val="0"/>
        <w:suppressAutoHyphens/>
        <w:snapToGrid w:val="0"/>
        <w:jc w:val="both"/>
        <w:rPr>
          <w:rFonts w:eastAsia="Times New Roman" w:cs="Times New Roman"/>
        </w:rPr>
      </w:pPr>
    </w:p>
    <w:p w:rsidR="00A46E35" w:rsidRDefault="007D51A8" w:rsidP="00A46E35">
      <w:pPr>
        <w:widowControl w:val="0"/>
        <w:suppressAutoHyphens/>
        <w:snapToGrid w:val="0"/>
        <w:jc w:val="both"/>
        <w:rPr>
          <w:rFonts w:eastAsia="Times New Roman" w:cs="Times New Roman"/>
          <w:sz w:val="22"/>
          <w:szCs w:val="22"/>
          <w:lang w:eastAsia="zh-CN"/>
        </w:rPr>
      </w:pPr>
      <w:r w:rsidRPr="00F42C57">
        <w:rPr>
          <w:rFonts w:eastAsia="Times New Roman" w:cs="Times New Roman"/>
        </w:rPr>
        <w:t>В</w:t>
      </w:r>
      <w:r w:rsidR="00E7371D" w:rsidRPr="00F42C57">
        <w:rPr>
          <w:rFonts w:eastAsia="Times New Roman" w:cs="Times New Roman"/>
        </w:rPr>
        <w:t xml:space="preserve"> </w:t>
      </w:r>
      <w:r w:rsidRPr="00F42C57">
        <w:rPr>
          <w:rFonts w:eastAsia="Times New Roman" w:cs="Times New Roman"/>
        </w:rPr>
        <w:t>9 классе продолжается изучение географии России, и в программах предлагается  разный набор практических работ. Названия многих работ сформулированы в соответствии с требованиями к уровню подготовки выпу</w:t>
      </w:r>
      <w:r w:rsidR="00E7371D" w:rsidRPr="00F42C57">
        <w:rPr>
          <w:rFonts w:eastAsia="Times New Roman" w:cs="Times New Roman"/>
        </w:rPr>
        <w:t>с</w:t>
      </w:r>
      <w:r w:rsidRPr="00F42C57">
        <w:rPr>
          <w:rFonts w:eastAsia="Times New Roman" w:cs="Times New Roman"/>
        </w:rPr>
        <w:t>кников.</w:t>
      </w:r>
    </w:p>
    <w:p w:rsidR="00A46E35" w:rsidRDefault="00E7371D" w:rsidP="00A46E35">
      <w:pPr>
        <w:widowControl w:val="0"/>
        <w:suppressAutoHyphens/>
        <w:snapToGrid w:val="0"/>
        <w:jc w:val="both"/>
        <w:rPr>
          <w:rFonts w:eastAsia="Times New Roman" w:cs="Times New Roman"/>
          <w:sz w:val="22"/>
          <w:szCs w:val="22"/>
          <w:lang w:eastAsia="zh-CN"/>
        </w:rPr>
      </w:pPr>
      <w:r w:rsidRPr="00F42C57">
        <w:rPr>
          <w:rFonts w:eastAsia="Times New Roman" w:cs="Times New Roman"/>
        </w:rPr>
        <w:t>Учащиеся 9-го класса должны владеть общими учебными умениями – составлять описания, характеристики, классификации, сравнивать и обобщать. Они многократно выполняли эти действия на различном географическом содержании. Поэтому предпочтительнее планировать практические работы «от содержания», но «не форм средств», т.е. «Нанесение на контурную карту</w:t>
      </w:r>
      <w:r w:rsidR="003B76CB" w:rsidRPr="00F42C57">
        <w:rPr>
          <w:rFonts w:eastAsia="Times New Roman" w:cs="Times New Roman"/>
        </w:rPr>
        <w:t xml:space="preserve"> крупнейших городов Поволжья. Сравнительная оценка двух городов (по выбору) транспортно-географическому положению, историко-культурной и хозяйственной роли в жизни страны», но «Транспортно-географич</w:t>
      </w:r>
      <w:r w:rsidR="00AB70F5" w:rsidRPr="00F42C57">
        <w:rPr>
          <w:rFonts w:eastAsia="Times New Roman" w:cs="Times New Roman"/>
        </w:rPr>
        <w:t>еское положение Поволжья и их и</w:t>
      </w:r>
      <w:r w:rsidR="003B76CB" w:rsidRPr="00F42C57">
        <w:rPr>
          <w:rFonts w:eastAsia="Times New Roman" w:cs="Times New Roman"/>
        </w:rPr>
        <w:t xml:space="preserve"> историко-культурная и хозяй</w:t>
      </w:r>
      <w:r w:rsidR="00AB70F5" w:rsidRPr="00F42C57">
        <w:rPr>
          <w:rFonts w:eastAsia="Times New Roman" w:cs="Times New Roman"/>
        </w:rPr>
        <w:t>с</w:t>
      </w:r>
      <w:r w:rsidR="003B76CB" w:rsidRPr="00F42C57">
        <w:rPr>
          <w:rFonts w:eastAsia="Times New Roman" w:cs="Times New Roman"/>
        </w:rPr>
        <w:t>твенная роль</w:t>
      </w:r>
      <w:r w:rsidR="00AB70F5" w:rsidRPr="00F42C57">
        <w:rPr>
          <w:rFonts w:eastAsia="Times New Roman" w:cs="Times New Roman"/>
        </w:rPr>
        <w:t xml:space="preserve"> в жизни страны». А дальше</w:t>
      </w:r>
      <w:r w:rsidR="00A46E35">
        <w:rPr>
          <w:rFonts w:eastAsia="Times New Roman" w:cs="Times New Roman"/>
        </w:rPr>
        <w:t xml:space="preserve"> </w:t>
      </w:r>
      <w:r w:rsidR="00AB70F5" w:rsidRPr="00F42C57">
        <w:rPr>
          <w:rFonts w:eastAsia="Times New Roman" w:cs="Times New Roman"/>
        </w:rPr>
        <w:t>- варианты форм и методов, наиболее отвечающие потребностям и уровню подготовки конкретных учащихся.</w:t>
      </w:r>
    </w:p>
    <w:p w:rsidR="00AB70F5" w:rsidRPr="00A46E35" w:rsidRDefault="00AB70F5" w:rsidP="00A46E35">
      <w:pPr>
        <w:widowControl w:val="0"/>
        <w:suppressAutoHyphens/>
        <w:snapToGrid w:val="0"/>
        <w:jc w:val="both"/>
        <w:rPr>
          <w:rFonts w:eastAsia="Times New Roman" w:cs="Times New Roman"/>
          <w:sz w:val="22"/>
          <w:szCs w:val="22"/>
          <w:lang w:eastAsia="zh-CN"/>
        </w:rPr>
      </w:pPr>
      <w:r w:rsidRPr="00F42C57">
        <w:rPr>
          <w:rFonts w:eastAsia="Times New Roman" w:cs="Times New Roman"/>
        </w:rPr>
        <w:t>Практическая работа в 9 классе – это всегда (или почти всегда)</w:t>
      </w:r>
      <w:r w:rsidR="00A46E35">
        <w:rPr>
          <w:rFonts w:eastAsia="Times New Roman" w:cs="Times New Roman"/>
        </w:rPr>
        <w:t xml:space="preserve"> </w:t>
      </w:r>
      <w:r w:rsidRPr="00F42C57">
        <w:rPr>
          <w:rFonts w:eastAsia="Times New Roman" w:cs="Times New Roman"/>
        </w:rPr>
        <w:t>работа на получение нового географического знания об отдельных территориях и явлениях, о размещении и составе отраслей хозяйства, о существующих взаимосвязях.</w:t>
      </w:r>
    </w:p>
    <w:p w:rsidR="00A46E35" w:rsidRDefault="00FF013E" w:rsidP="00A46E35">
      <w:pPr>
        <w:jc w:val="center"/>
        <w:rPr>
          <w:rFonts w:eastAsia="Times New Roman" w:cs="Times New Roman"/>
        </w:rPr>
      </w:pPr>
      <w:r w:rsidRPr="00A46E35">
        <w:rPr>
          <w:rFonts w:eastAsia="Times New Roman" w:cs="Times New Roman"/>
        </w:rPr>
        <w:t>Практические работы на основе тематических карт.</w:t>
      </w:r>
    </w:p>
    <w:p w:rsidR="00A46E35" w:rsidRDefault="00AB70F5" w:rsidP="00A46E35">
      <w:pPr>
        <w:jc w:val="both"/>
        <w:rPr>
          <w:rFonts w:eastAsia="Times New Roman" w:cs="Times New Roman"/>
        </w:rPr>
      </w:pPr>
      <w:r w:rsidRPr="00F42C57">
        <w:rPr>
          <w:rFonts w:eastAsia="Times New Roman" w:cs="Times New Roman"/>
        </w:rPr>
        <w:t>Девятиклассникам предстоит работать с новыми тематическими картами – общеэкономическими и отраслевыми – картами.</w:t>
      </w:r>
      <w:r w:rsidR="008147F3" w:rsidRPr="00F42C57">
        <w:rPr>
          <w:rFonts w:eastAsia="Times New Roman" w:cs="Times New Roman"/>
        </w:rPr>
        <w:t xml:space="preserve"> Сложность в чтении этих карт существует во многом от того, что школьники не знают сути картографируемых явлений. Для того</w:t>
      </w:r>
      <w:proofErr w:type="gramStart"/>
      <w:r w:rsidR="008147F3" w:rsidRPr="00F42C57">
        <w:rPr>
          <w:rFonts w:eastAsia="Times New Roman" w:cs="Times New Roman"/>
        </w:rPr>
        <w:t>,</w:t>
      </w:r>
      <w:proofErr w:type="gramEnd"/>
      <w:r w:rsidR="008147F3" w:rsidRPr="00F42C57">
        <w:rPr>
          <w:rFonts w:eastAsia="Times New Roman" w:cs="Times New Roman"/>
        </w:rPr>
        <w:t xml:space="preserve"> чтобы научить работать с новыми картами, необходимо познакомить со способами картографического изображения – провести практическую работу и специально проанализировать несколько новых карт. Эта практическая работа – и некое обобщение знаний о картах, и задел на будущее, ведь</w:t>
      </w:r>
      <w:r w:rsidR="00FF013E" w:rsidRPr="00F42C57">
        <w:rPr>
          <w:rFonts w:eastAsia="Times New Roman" w:cs="Times New Roman"/>
        </w:rPr>
        <w:t xml:space="preserve"> в</w:t>
      </w:r>
      <w:r w:rsidR="008147F3" w:rsidRPr="00F42C57">
        <w:rPr>
          <w:rFonts w:eastAsia="Times New Roman" w:cs="Times New Roman"/>
        </w:rPr>
        <w:t xml:space="preserve"> программа</w:t>
      </w:r>
      <w:r w:rsidR="00FF013E" w:rsidRPr="00F42C57">
        <w:rPr>
          <w:rFonts w:eastAsia="Times New Roman" w:cs="Times New Roman"/>
        </w:rPr>
        <w:t>х указаны практические работы по составлению карт и картосхем. Знакомство со способами картографического изображения может стать частью практической работы «Чтение карт, характеризующих особенности географии отраслей ТЭК (основные районы добычи, транспортировка, переработка и использование топливных ресурсов)»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С целью формирования универсальных учебных действий необходима системная, целенаправленная работа выполнения практической части.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Практические работы представляют собой усложняющуюся систему</w:t>
      </w:r>
      <w:r w:rsidR="00F42C57" w:rsidRPr="00F42C57">
        <w:rPr>
          <w:rFonts w:eastAsia="Times New Roman" w:cs="Times New Roman"/>
        </w:rPr>
        <w:t xml:space="preserve"> </w:t>
      </w:r>
      <w:r w:rsidRPr="006A481F">
        <w:rPr>
          <w:rFonts w:eastAsia="Times New Roman" w:cs="Times New Roman"/>
        </w:rPr>
        <w:t xml:space="preserve"> в формировании умений анализировать экономические карты, статистические материалы и составлять экономические характеристики. Увеличивается и уровень требований. Однако существуют общие рекомендации на протяжении всех курсов географии.</w:t>
      </w:r>
    </w:p>
    <w:p w:rsidR="006A481F" w:rsidRPr="006A481F" w:rsidRDefault="006A481F" w:rsidP="00A46E35">
      <w:pPr>
        <w:jc w:val="center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Общие рекомендации к построению графиков.</w:t>
      </w:r>
    </w:p>
    <w:p w:rsidR="006A481F" w:rsidRPr="006A481F" w:rsidRDefault="006A481F" w:rsidP="00A46E35">
      <w:pPr>
        <w:numPr>
          <w:ilvl w:val="0"/>
          <w:numId w:val="1"/>
        </w:num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Все чертежные работы выполняются простым карандашом.</w:t>
      </w:r>
    </w:p>
    <w:p w:rsidR="006A481F" w:rsidRPr="006A481F" w:rsidRDefault="006A481F" w:rsidP="00A46E35">
      <w:pPr>
        <w:numPr>
          <w:ilvl w:val="0"/>
          <w:numId w:val="1"/>
        </w:num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Если на графике несколько кривых, то они  могут быть проведены цветными карандашами.</w:t>
      </w:r>
    </w:p>
    <w:p w:rsidR="006A481F" w:rsidRPr="006A481F" w:rsidRDefault="006A481F" w:rsidP="00F42C5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Каждый график должен иметь четкое название (в верхней части чертежа), сопровождаются легендой и масштабом (обычно располагают внизу).</w:t>
      </w:r>
    </w:p>
    <w:p w:rsidR="006A481F" w:rsidRPr="006A481F" w:rsidRDefault="006A481F" w:rsidP="00F42C5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В зависимости от графика масштабы горизонтальный и вертикальный могут быть различными, но могут быть и одинаковыми.</w:t>
      </w:r>
    </w:p>
    <w:p w:rsidR="006A481F" w:rsidRPr="006A481F" w:rsidRDefault="006A481F" w:rsidP="00F42C5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По необходимости делают пояснения в условных обозначениях.</w:t>
      </w:r>
    </w:p>
    <w:p w:rsidR="006A481F" w:rsidRPr="006A481F" w:rsidRDefault="006A481F" w:rsidP="00F42C5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Все надписи делают простым карандашом.</w:t>
      </w:r>
    </w:p>
    <w:p w:rsidR="006A481F" w:rsidRPr="006A481F" w:rsidRDefault="006A481F" w:rsidP="00A46E35">
      <w:pPr>
        <w:jc w:val="center"/>
        <w:rPr>
          <w:rFonts w:eastAsia="Times New Roman" w:cs="Times New Roman"/>
        </w:rPr>
      </w:pPr>
      <w:r w:rsidRPr="006A481F">
        <w:rPr>
          <w:rFonts w:eastAsia="Times New Roman" w:cs="Times New Roman"/>
        </w:rPr>
        <w:lastRenderedPageBreak/>
        <w:t>Инструкция по оформлению контурных карт.</w:t>
      </w:r>
    </w:p>
    <w:p w:rsidR="006A481F" w:rsidRPr="006A481F" w:rsidRDefault="006A481F" w:rsidP="00A46E35">
      <w:pPr>
        <w:numPr>
          <w:ilvl w:val="0"/>
          <w:numId w:val="2"/>
        </w:num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Название работы подписывается в верхней части карты печатным шрифтом черной пастой.</w:t>
      </w:r>
    </w:p>
    <w:p w:rsidR="006A481F" w:rsidRPr="006A481F" w:rsidRDefault="006A481F" w:rsidP="00A46E35">
      <w:pPr>
        <w:numPr>
          <w:ilvl w:val="0"/>
          <w:numId w:val="2"/>
        </w:num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Работа на контурной карте выполняется печатным шрифтом. Гидрологические объекты подписываются синей пастой, другие физико – географические объекты – черной.</w:t>
      </w:r>
    </w:p>
    <w:p w:rsidR="006A481F" w:rsidRPr="006A481F" w:rsidRDefault="006A481F" w:rsidP="00A46E35">
      <w:pPr>
        <w:numPr>
          <w:ilvl w:val="0"/>
          <w:numId w:val="2"/>
        </w:num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Варианты нанесения объектов на контурной карте: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а) на  контурной карте  на месте расположения объекта ставится цифра, а в условных обозначениях ставится цифра и записывается пояснение;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б) объект подписывается на контурной карте на месте его географического положения;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в) комплексное оформление (сочетание первого (а) и второго (б) варианта);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г) вводится определенный условный знак для объекта на контурной карте на месте географического положения и подписывается в условных обозначениях вместе со знаком.</w:t>
      </w:r>
    </w:p>
    <w:p w:rsidR="00A46E35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Задания по работе с контурной картой трудоемки по времени, а дидактическая ценность их ограничена закреплением пространственных представлений и целью обучить учащихся элементарному картографированию природных и хозяйственных объектов и явлений на уже готовой основе карты.</w:t>
      </w:r>
    </w:p>
    <w:p w:rsidR="006A481F" w:rsidRPr="006A481F" w:rsidRDefault="006A481F" w:rsidP="00A46E35">
      <w:pPr>
        <w:jc w:val="center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Виды работы с контурной картой: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1.Географический диктант. (Учитель называет географический объект, а учащиеся подписывают его наизусть при закрытом атласе).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 xml:space="preserve">2. Цифровое оформление. </w:t>
      </w:r>
      <w:proofErr w:type="gramStart"/>
      <w:r w:rsidRPr="006A481F">
        <w:rPr>
          <w:rFonts w:eastAsia="Times New Roman" w:cs="Times New Roman"/>
        </w:rPr>
        <w:t>(Все необходимые географические объекты записаны на доске с указанием порядкового номера.</w:t>
      </w:r>
      <w:proofErr w:type="gramEnd"/>
      <w:r w:rsidRPr="006A481F">
        <w:rPr>
          <w:rFonts w:eastAsia="Times New Roman" w:cs="Times New Roman"/>
        </w:rPr>
        <w:t xml:space="preserve"> </w:t>
      </w:r>
      <w:proofErr w:type="gramStart"/>
      <w:r w:rsidRPr="006A481F">
        <w:rPr>
          <w:rFonts w:eastAsia="Times New Roman" w:cs="Times New Roman"/>
        </w:rPr>
        <w:t>Учащиеся расставляют в контурной карте цифры, характеризующие географическое положение объектов).</w:t>
      </w:r>
      <w:proofErr w:type="gramEnd"/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 xml:space="preserve">3. Работа с заготовленным контуром. </w:t>
      </w:r>
      <w:proofErr w:type="gramStart"/>
      <w:r w:rsidRPr="006A481F">
        <w:rPr>
          <w:rFonts w:eastAsia="Times New Roman" w:cs="Times New Roman"/>
        </w:rPr>
        <w:t>(На контурной карте расставлены цифры.</w:t>
      </w:r>
      <w:proofErr w:type="gramEnd"/>
      <w:r w:rsidRPr="006A481F">
        <w:rPr>
          <w:rFonts w:eastAsia="Times New Roman" w:cs="Times New Roman"/>
        </w:rPr>
        <w:t xml:space="preserve"> </w:t>
      </w:r>
      <w:proofErr w:type="gramStart"/>
      <w:r w:rsidRPr="006A481F">
        <w:rPr>
          <w:rFonts w:eastAsia="Times New Roman" w:cs="Times New Roman"/>
        </w:rPr>
        <w:t>Учащимся необходимо записать географические объекты, соответствующие этим цифрам).</w:t>
      </w:r>
      <w:proofErr w:type="gramEnd"/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4. Проверка знаний номенклатуры устно по контурной карте: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а) Учитель называет объект, а ученик показывает район его размещения.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 xml:space="preserve">б) Учитель показывает определенный район, а ученик называет объект. 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Инструкция анализа тематической карты.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1.Название карты.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2.Условные обозначения и масштаб.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3.Закономерности изменения величины параметра по широтам: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а) величина параметра на основных широтах (</w:t>
      </w:r>
      <w:proofErr w:type="gramStart"/>
      <w:r w:rsidRPr="006A481F">
        <w:rPr>
          <w:rFonts w:eastAsia="Times New Roman" w:cs="Times New Roman"/>
        </w:rPr>
        <w:t>экваториальные</w:t>
      </w:r>
      <w:proofErr w:type="gramEnd"/>
      <w:r w:rsidRPr="006A481F">
        <w:rPr>
          <w:rFonts w:eastAsia="Times New Roman" w:cs="Times New Roman"/>
        </w:rPr>
        <w:t>, тропические, умеренные, полярные);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б) тенденция в изменении величины параметра по широтам (увеличение, постоянно, уменьшение);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в) причины, обуславливающие изменение величины параметра (солнечная энергия и угол падения солнечных лучей, характер подстилающей поверхности; господствующие ветры и воздушные массы);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г)</w:t>
      </w:r>
      <w:r w:rsidR="00F42C57" w:rsidRPr="00F42C57">
        <w:rPr>
          <w:rFonts w:eastAsia="Times New Roman" w:cs="Times New Roman"/>
        </w:rPr>
        <w:t xml:space="preserve"> смена параметра (зонально, регионально, зонально – регио</w:t>
      </w:r>
      <w:r w:rsidRPr="006A481F">
        <w:rPr>
          <w:rFonts w:eastAsia="Times New Roman" w:cs="Times New Roman"/>
        </w:rPr>
        <w:t>нально).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proofErr w:type="gramStart"/>
      <w:r w:rsidRPr="006A481F">
        <w:rPr>
          <w:rFonts w:eastAsia="Times New Roman" w:cs="Times New Roman"/>
        </w:rPr>
        <w:t>(Зонально – сменяемость природных компонентов от экватора к полюсам, по географической широте.</w:t>
      </w:r>
      <w:proofErr w:type="gramEnd"/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proofErr w:type="gramStart"/>
      <w:r w:rsidRPr="006A481F">
        <w:rPr>
          <w:rFonts w:eastAsia="Times New Roman" w:cs="Times New Roman"/>
        </w:rPr>
        <w:t>Регионально – сменяемость природных компонентов с запада на восток, по географическим меридианам.)</w:t>
      </w:r>
      <w:proofErr w:type="gramEnd"/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4.Закономерности изменения параметра на одной широте (выбирается географическая широта, где прослеживается четкая разница в величине параметра):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а) разница величины параметра над океаном и сушей; отдельными районами суши; отдельными районами океана;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б) тенденция в изменении величины параметра;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в) причины, обуславливающие изменения величины параметра;</w:t>
      </w:r>
    </w:p>
    <w:p w:rsidR="006A481F" w:rsidRPr="006A481F" w:rsidRDefault="006A481F" w:rsidP="00A46E35">
      <w:pPr>
        <w:jc w:val="both"/>
        <w:rPr>
          <w:rFonts w:eastAsia="Times New Roman" w:cs="Times New Roman"/>
        </w:rPr>
      </w:pPr>
      <w:r w:rsidRPr="006A481F">
        <w:rPr>
          <w:rFonts w:eastAsia="Times New Roman" w:cs="Times New Roman"/>
        </w:rPr>
        <w:t>г) вывод.</w:t>
      </w:r>
    </w:p>
    <w:p w:rsidR="006A481F" w:rsidRPr="006A481F" w:rsidRDefault="006A481F" w:rsidP="00A46E35">
      <w:pPr>
        <w:rPr>
          <w:rFonts w:eastAsia="Times New Roman" w:cs="Times New Roman"/>
        </w:rPr>
      </w:pPr>
      <w:r w:rsidRPr="006A481F">
        <w:rPr>
          <w:rFonts w:eastAsia="Times New Roman" w:cs="Times New Roman"/>
        </w:rPr>
        <w:lastRenderedPageBreak/>
        <w:t>5. Максимальное и минимальное значение параметра (количество и географический район).</w:t>
      </w:r>
    </w:p>
    <w:p w:rsidR="006A481F" w:rsidRPr="006A481F" w:rsidRDefault="006A481F" w:rsidP="00A46E35">
      <w:pPr>
        <w:rPr>
          <w:rFonts w:eastAsia="Times New Roman" w:cs="Times New Roman"/>
        </w:rPr>
      </w:pPr>
      <w:r w:rsidRPr="006A481F">
        <w:rPr>
          <w:rFonts w:eastAsia="Times New Roman" w:cs="Times New Roman"/>
        </w:rPr>
        <w:t>6. Общий вывод. Как сменяется данный параметр на территории земного шара?</w:t>
      </w:r>
    </w:p>
    <w:p w:rsidR="006A481F" w:rsidRPr="006A481F" w:rsidRDefault="006A481F" w:rsidP="00A46E35">
      <w:pPr>
        <w:spacing w:before="100" w:beforeAutospacing="1" w:after="100" w:afterAutospacing="1"/>
        <w:rPr>
          <w:rFonts w:eastAsia="Times New Roman" w:cs="Times New Roman"/>
        </w:rPr>
      </w:pPr>
      <w:r w:rsidRPr="006A481F">
        <w:rPr>
          <w:rFonts w:eastAsia="Times New Roman" w:cs="Times New Roman"/>
        </w:rPr>
        <w:t> </w:t>
      </w:r>
    </w:p>
    <w:p w:rsidR="006A481F" w:rsidRPr="00F42C57" w:rsidRDefault="006A481F" w:rsidP="00F42C57">
      <w:pPr>
        <w:jc w:val="both"/>
        <w:rPr>
          <w:rFonts w:cs="Times New Roman"/>
        </w:rPr>
      </w:pPr>
    </w:p>
    <w:sectPr w:rsidR="006A481F" w:rsidRPr="00F4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99A"/>
    <w:multiLevelType w:val="multilevel"/>
    <w:tmpl w:val="CA22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468A6"/>
    <w:multiLevelType w:val="multilevel"/>
    <w:tmpl w:val="E9A0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9D"/>
    <w:rsid w:val="003B76CB"/>
    <w:rsid w:val="00414AFC"/>
    <w:rsid w:val="005C5EF7"/>
    <w:rsid w:val="0067314B"/>
    <w:rsid w:val="006A481F"/>
    <w:rsid w:val="007D51A8"/>
    <w:rsid w:val="008147F3"/>
    <w:rsid w:val="00A26D9D"/>
    <w:rsid w:val="00A46E35"/>
    <w:rsid w:val="00AB70F5"/>
    <w:rsid w:val="00E7371D"/>
    <w:rsid w:val="00E877E7"/>
    <w:rsid w:val="00F14466"/>
    <w:rsid w:val="00F42C57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Alekseevna</dc:creator>
  <cp:keywords/>
  <dc:description/>
  <cp:lastModifiedBy>Vera Alekseevna</cp:lastModifiedBy>
  <cp:revision>4</cp:revision>
  <dcterms:created xsi:type="dcterms:W3CDTF">2015-03-15T05:37:00Z</dcterms:created>
  <dcterms:modified xsi:type="dcterms:W3CDTF">2015-03-15T07:55:00Z</dcterms:modified>
</cp:coreProperties>
</file>