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70" w:rsidRDefault="00F72270">
      <w:r>
        <w:rPr>
          <w:noProof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1" name="Рисунок 1" descr="Используя таблицу,сравните ресурсообеспеченность стран природным га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уя таблицу,сравните ресурсообеспеченность стран природным газ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70" w:rsidRPr="00F72270" w:rsidRDefault="00F72270" w:rsidP="00F72270"/>
    <w:p w:rsidR="00F72270" w:rsidRDefault="00F72270" w:rsidP="00F72270"/>
    <w:p w:rsidR="001466B6" w:rsidRDefault="00F72270" w:rsidP="00F72270">
      <w:pPr>
        <w:tabs>
          <w:tab w:val="left" w:pos="1603"/>
        </w:tabs>
        <w:rPr>
          <w:lang w:val="en-US"/>
        </w:rPr>
      </w:pPr>
      <w:r>
        <w:tab/>
      </w: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 w:rsidP="00F72270">
      <w:pPr>
        <w:tabs>
          <w:tab w:val="left" w:pos="1603"/>
        </w:tabs>
        <w:rPr>
          <w:lang w:val="en-US"/>
        </w:rPr>
      </w:pPr>
    </w:p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355"/>
      </w:tblGrid>
      <w:tr w:rsidR="00F72270" w:rsidRPr="00F72270" w:rsidTr="00F72270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val="en-US" w:eastAsia="ru-RU"/>
              </w:rPr>
            </w:pPr>
          </w:p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</w:p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F72270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 </w:t>
            </w:r>
          </w:p>
          <w:p w:rsidR="00F72270" w:rsidRPr="00F72270" w:rsidRDefault="00F72270" w:rsidP="00F72270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Calibri Light" w:eastAsia="Times New Roman" w:hAnsi="Calibri Light" w:cs="Times New Roman"/>
                <w:b/>
                <w:bCs/>
                <w:color w:val="025287"/>
                <w:kern w:val="36"/>
                <w:sz w:val="50"/>
                <w:szCs w:val="50"/>
                <w:lang w:eastAsia="ru-RU"/>
              </w:rPr>
            </w:pPr>
            <w:r w:rsidRPr="00F72270">
              <w:rPr>
                <w:rFonts w:ascii="Calibri Light" w:eastAsia="Times New Roman" w:hAnsi="Calibri Light" w:cs="Times New Roman"/>
                <w:b/>
                <w:bCs/>
                <w:color w:val="025287"/>
                <w:kern w:val="36"/>
                <w:sz w:val="50"/>
                <w:szCs w:val="50"/>
                <w:lang w:eastAsia="ru-RU"/>
              </w:rPr>
              <w:t>Обучающий урок по географии 10 класс «Мировые природные ресурсы»</w:t>
            </w:r>
          </w:p>
          <w:p w:rsidR="00F72270" w:rsidRPr="00F72270" w:rsidRDefault="00F72270" w:rsidP="00F72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F72270"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lang w:eastAsia="ru-RU"/>
              </w:rPr>
              <w:t>Мировые природные ресурсы</w:t>
            </w:r>
          </w:p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lang w:eastAsia="ru-RU"/>
              </w:rPr>
              <w:t>Учебно-воспитательные задачи  урока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1.      Выявить особенности современного этапа взаимодействия природы и общества.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2.      Показать основные закономерности размещения природных ресурсов. Классификация:  минеральных, земельных, водных, биологических, лесных, Мирового океана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климатических,  реакционных ресурсов мира. Главные районы их концентрации на Земле. Страны.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3.      Продолжить формирование умения у учащихся грамотного выступления, правильного использования отведенного регламентом времени.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lang w:eastAsia="ru-RU"/>
              </w:rPr>
              <w:t>Цели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дать понятие «природные ресурсы»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,«</w:t>
            </w:r>
            <w:proofErr w:type="spellStart"/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»;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сформировать представ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ление об основных закономерностях размещения минеральных ресурсов мира и обеспеченности стран и регионов полезными ископаемыми;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фор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мировать умение определять по таблицам и картам степень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печенности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стран и регионов мира; развить умения и навыки работы с картами и текстом учебника;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lang w:eastAsia="ru-RU"/>
              </w:rPr>
              <w:t>Оборудование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карта «Природные ресурсы мира», таблицы, атласы.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lang w:eastAsia="ru-RU"/>
              </w:rPr>
              <w:t>Тип урока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  практикум.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Ход урока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lang w:eastAsia="ru-RU"/>
              </w:rPr>
              <w:t>Учитель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- Сегодня мы ознакомимся с географией минеральных ре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сурсов.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- Освоим понятие «природные ресурсы» и «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- Научимся определять уровень обеспеченности ресурсами стран и регионов мира. Вы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выполнитете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практическую работу по определению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стран и регионов.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Земля обладает огромными и разнообразными природными ресурсами. Однако запасы их видов далеко не одинаковы, да и распределены они неравномерно. В результате отдельные районы, регионы, страны, материки имеют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различную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– это соотношение между величиной природных ресурсов и размерами их использования, потребления.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выражается количеством лет, на которые должно хватить данного ресурса, либо его запасами из расчета на душу населения.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- Что такое природные ресурсы?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- Это совокупность естественных компонентов и явлений природы, которые на данном 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уровне развития общества используются человеком для поддержания своего существования и хозяйственной деятельности.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Мы с вами знаем, что природные ресурсы делятся на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неисчерпаемые.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Неисчерпаемые ресурсы — это энергия ветра, Солнца, приливов и отливов, геотермальная энергия. Эти виды ресурсов не исчезнут на Зем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ле, не смотря на объёмы их использования. Сколько бы мы не построили солнечных электростанций, Солнце не будет менее ярко светить.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Другая группа ресурсов - </w:t>
            </w:r>
            <w:proofErr w:type="spellStart"/>
            <w:proofErr w:type="gramStart"/>
            <w:r w:rsidRPr="00F72270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исчерпаемые</w:t>
            </w:r>
            <w:proofErr w:type="spellEnd"/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 Они могут истощаться при больших объёмах их использования.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ресурсы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делятся на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возобновимые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невозобновимые</w:t>
            </w:r>
            <w:proofErr w:type="spellEnd"/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невозобновимым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ресурсам относят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ся минеральные ресурсы или полезные ископаемые.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Возобновимые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ре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сурсы можно восстановить. К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возобновимым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относятся земельные, лес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ные, водные, биологические, рекреационные ресурсы.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Вопрос: Вспомните, как можно восстановить эти ресурсы? (Земель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ные — с помощью рекультивации и мелиорации, биологические с помощью создания особо охраняемых территорий — заповедников, заказников, наци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ональных парков.)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Задание по таблице №  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Определите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стран топливными ресурсами, например углем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не забудьте, что на показатель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 влияет не только величина запасов ресурсов, но и величина их добычи. Минеральные ресурсы отно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сятся к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невозобновимым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 Добыча минеральных ресурсов постоянно рас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тет, и это является причиной того, что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полезными ископаемыми в мире резко уменьшается.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Практическая работа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Задание № 1.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-Определите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стран топливными ресурсами (углем), используя данные таблицы: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1"/>
              <w:gridCol w:w="902"/>
              <w:gridCol w:w="826"/>
              <w:gridCol w:w="2429"/>
            </w:tblGrid>
            <w:tr w:rsidR="00F72270" w:rsidRPr="00F72270">
              <w:trPr>
                <w:trHeight w:val="351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Запасы угля (в </w:t>
                  </w:r>
                  <w:proofErr w:type="spellStart"/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млрд</w:t>
                  </w:r>
                  <w:proofErr w:type="spellEnd"/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т)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Добыча (в </w:t>
                  </w:r>
                  <w:proofErr w:type="spellStart"/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млн</w:t>
                  </w:r>
                  <w:proofErr w:type="spellEnd"/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т)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Ресурсообеспеченность</w:t>
                  </w:r>
                  <w:proofErr w:type="spell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(на сколько лет хватит ресурса)</w:t>
                  </w:r>
                </w:p>
              </w:tc>
            </w:tr>
            <w:tr w:rsidR="00F72270" w:rsidRPr="00F72270">
              <w:trPr>
                <w:trHeight w:val="175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США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1020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</w:tr>
            <w:tr w:rsidR="00F72270" w:rsidRPr="00F72270">
              <w:trPr>
                <w:trHeight w:val="188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296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1240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239</w:t>
                  </w:r>
                </w:p>
              </w:tc>
            </w:tr>
            <w:tr w:rsidR="00F72270" w:rsidRPr="00F72270">
              <w:trPr>
                <w:trHeight w:val="175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808</w:t>
                  </w:r>
                </w:p>
              </w:tc>
            </w:tr>
            <w:tr w:rsidR="00F72270" w:rsidRPr="00F72270">
              <w:trPr>
                <w:trHeight w:val="188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ЮАР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527</w:t>
                  </w:r>
                </w:p>
              </w:tc>
            </w:tr>
            <w:tr w:rsidR="00F72270" w:rsidRPr="00F72270">
              <w:trPr>
                <w:trHeight w:val="175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Австралия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</w:t>
                  </w:r>
                </w:p>
              </w:tc>
            </w:tr>
            <w:tr w:rsidR="00F72270" w:rsidRPr="00F72270">
              <w:trPr>
                <w:trHeight w:val="175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ФРГ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424</w:t>
                  </w:r>
                </w:p>
              </w:tc>
            </w:tr>
            <w:tr w:rsidR="00F72270" w:rsidRPr="00F72270">
              <w:trPr>
                <w:trHeight w:val="175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Индия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236</w:t>
                  </w:r>
                </w:p>
              </w:tc>
            </w:tr>
            <w:tr w:rsidR="00F72270" w:rsidRPr="00F72270">
              <w:trPr>
                <w:trHeight w:val="175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Украина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626</w:t>
                  </w:r>
                </w:p>
              </w:tc>
            </w:tr>
            <w:tr w:rsidR="00F72270" w:rsidRPr="00F72270">
              <w:trPr>
                <w:trHeight w:val="175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Великобритания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</w:tr>
            <w:tr w:rsidR="00F72270" w:rsidRPr="00F72270">
              <w:trPr>
                <w:trHeight w:val="188"/>
                <w:tblCellSpacing w:w="0" w:type="dxa"/>
                <w:jc w:val="center"/>
              </w:trPr>
              <w:tc>
                <w:tcPr>
                  <w:tcW w:w="1165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Казахстан</w:t>
                  </w:r>
                </w:p>
              </w:tc>
              <w:tc>
                <w:tcPr>
                  <w:tcW w:w="902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826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141" w:type="dxa"/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18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</w:t>
                  </w:r>
                </w:p>
              </w:tc>
            </w:tr>
          </w:tbl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F72270"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Сделайте выводы о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различных стран углем.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Вывод: Страны обеспечены углем неодинаково.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углем в целом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значительна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так как угля в странах хватит на сотни лет. Большая часть стран, имеющая запасы угля — развитые страны. Са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мые большие запасы угля имеет США, но при больших объемах добычи,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этой страны не самая высокая.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Задание № 2. 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-Определите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стран нефтью ис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пользуя данные таблиц учебника и таблицы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№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делайте вывод о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стран нефтью.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03"/>
              <w:gridCol w:w="1690"/>
              <w:gridCol w:w="1953"/>
              <w:gridCol w:w="2459"/>
            </w:tblGrid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Запасы нефти ( в млрд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Добыч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а(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млн.т)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Ресурсообеспеченность</w:t>
                  </w:r>
                  <w:proofErr w:type="spell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сколько лет хватит)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Саудовская Аравия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43,1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Ирак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304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ОАЭ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Кувейт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Иран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14,9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Венесуэла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Мексика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США</w:t>
                  </w:r>
                </w:p>
              </w:tc>
              <w:tc>
                <w:tcPr>
                  <w:tcW w:w="1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Вывод: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стран нефтью ниже, чем углем. Страны имеют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неодинаковую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нефтью. Среди богатых нефтью стран выделяются страны развивающиеся (ОПЕК, страны Персидского зали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ва). Самая высокая обеспеченность нефтью у Ирака, ОАЭ, Кувейта. Для раз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витых стран характерны большие объемы добычи, но постепенно исчерпыва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ющиеся запасы нефти, поэтому степень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их невысока.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Задание № 3.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-Определите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стран газом, исполь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зуя данные таблицы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3"/>
              <w:gridCol w:w="1903"/>
              <w:gridCol w:w="2104"/>
              <w:gridCol w:w="2459"/>
            </w:tblGrid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Запасы газа ( в трлн.м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уб)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Добыча газа ( в млрд.м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уб)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Ресурсообеспеченность</w:t>
                  </w:r>
                  <w:proofErr w:type="spell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сколько лет хватит)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48,1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Иран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22,9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Нидерланды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ОАЭ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Саудовская Аравия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США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Венесуэла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Алжир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Канада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Норвегия</w:t>
                  </w:r>
                </w:p>
              </w:tc>
              <w:tc>
                <w:tcPr>
                  <w:tcW w:w="19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Вывод: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газом в целом в мире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невысока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 Стра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ны имеют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неодинаковую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газом. Самая высокая обеспеченность газом у ОАЭ, Саудовской Аравии, Венесуэлы. Из стран, имеющих значительные запасы газа, наименьшую обеспеченность дан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ным ресурсом имеет США. Россия имеет самые большие запасы газа, но и очень большие объемы добычи, поэтому газа в России хватит на 87 лет.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Наибольшая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газом в развивающихся странах.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Задание № 4.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-Определите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мира и его реги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онов железной рудой, используя данные таблицы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40"/>
              <w:gridCol w:w="2104"/>
              <w:gridCol w:w="2104"/>
              <w:gridCol w:w="2459"/>
            </w:tblGrid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Запасы железной руды  ( в млрд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Добыча ( в млн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2000 г)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Ресурсообеспеченность</w:t>
                  </w:r>
                  <w:proofErr w:type="spell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сколько лет хватит)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57,8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664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Украина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Бразилия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Австралия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США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252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Канада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334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Индия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Казахстан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2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</w:tbl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-Сделайте вывод о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мира и регионов железной рудой.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lang w:eastAsia="ru-RU"/>
              </w:rPr>
              <w:t>Вывод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ресурсами железной руды в мире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неоди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накова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Учитель: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- Вспомните, какова закономерность размещения полезных ископаемых? (Нерудные полезные ископаемые залегают в осадочных чех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лах платформ, а рудные - в фундаментах платформ и в складчатых обла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стях.)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lang w:eastAsia="ru-RU"/>
              </w:rPr>
              <w:t>Вывод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 Все страны, имеющие крупные запасы железной руды, явля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ются странами — гигантами по площади. Первые три места по запасам железной руды занимают Россия, Украина, Бразилия. По добыче желез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ной руды лидируют Китай, Бразилия, Австралия. По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лидируют Россия, Казахстан, Канада, Украина, США.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зависит не только от запасов руды, но и от объема его до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бычи. Индия и Канада имеют практически одинаковые запасы железной руды, но в Индии добыча руды ведется в 2 раза интенсивнее, чем в Кана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де, следовательно, и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Индии данным ископаемым в 2 раза ниже Канады.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Задание № 5.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-Определите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топливными ресурсами разных стран и регионов.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03"/>
              <w:gridCol w:w="2003"/>
              <w:gridCol w:w="2003"/>
              <w:gridCol w:w="2459"/>
            </w:tblGrid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Регионы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Запасы топлива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Добыча топлива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Ресурсообеспеченность</w:t>
                  </w:r>
                  <w:proofErr w:type="spell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сколько лет хватит)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Нефть (мир в целом</w:t>
                  </w:r>
                  <w:proofErr w:type="gramEnd"/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млрд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3450 млн.т.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40,5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Уголь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 в целом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 млрд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4626 млн. т.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238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Газ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 в целом)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трлн. м.к.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 млрд. м.к.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681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Газ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Зарубежная Европа)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5,6 трлн.м.к.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 млрд. м.к.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Газ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Зарубежная Азия)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59,0 трлн. м.к.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 млрд.т.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178,8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Нефть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Зарубежная Европа)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 млрд.т.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 млн.т.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Нефть 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Зарубежная Азия)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98,0 млрд</w:t>
                  </w:r>
                  <w:proofErr w:type="gramStart"/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1370 млн.т.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</w:tr>
            <w:tr w:rsidR="00F72270" w:rsidRPr="00F72270">
              <w:trPr>
                <w:tblCellSpacing w:w="0" w:type="dxa"/>
              </w:trPr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Нефть (СНГ)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 млрд.т.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 млн.т.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270" w:rsidRPr="00F72270" w:rsidRDefault="00F72270" w:rsidP="00F7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</w:tbl>
          <w:p w:rsidR="00F72270" w:rsidRPr="00F72270" w:rsidRDefault="00F72270" w:rsidP="00F7227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Вывод: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ресурсами  топливными ресурсами в мире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неоди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накова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Задание № 6.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-Изучите карту «Минеральные ресурсы» и определите наиболее обеспеченные различными ресурсами пояса и страны мира.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Учитель: Бокситы — полезное ископаемое, которое является основ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ным алюминиевым сырьем, состоящим из гидроокислов алюминия. Глав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ные месторождения бокситов находятся в Европе (Средиземноморская провинция), в Африке (Гвинейская), в Латинской Америке (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Карибе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и в Австралии.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Наибольшими запасами бокситов обладают Гвинея, Австралия, Бразилия, Ямайка, Индия, Китай, Гайана, Суринам.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Уран широко распространен в земной коре. Его месторождения на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ходятся в 44-х странах мира. Первое место по запасам урана занимает Австралия. Второе место занимает Казахстан. Третье место - Канада. На долю этих стран приходится 45% мировых запасов урана.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Оловянные руды залегают в поясах: в Восточной и Юго-Восточной Азии и в Южной Америке (Боливия).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Медные руды залегают в Центральной Африке (Замбия, Заир) и в Андских странах (Чили, Перу).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Задание № 7.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Земельные ресурсы. Прочитайте текст учебника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Ответьте на вопросы: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1.      Какова структура мирового земельного фонда? (рис. 6) (Большая часть земельного фонда занята лесами и кустарниками — около 32%, 28% занимают малопродуктивные и 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непродуктивные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земли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 на долю лугов и пастбищ приходится около 26%, 11% занимают пашни, 3% - населенные пункты.)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2.      Какие земли представляют наибольшую ценность? (Обрабатывае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мые земли — пашни)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3.      В каких природных зонах сосредоточена большая часть обрабаты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ваемых земель? (Блесной, степной и лесостепной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зонах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4.      Какова доля пашни в земельном фонде планеты? (Около 11%.)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5.      Какие процессы оказывают влияние на структуру земельного фонда планеты? (Два процесса: расширение площади обрабатываемых земель и истощение земель.)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6.      В чем заключается истощение земель? (Земли съедает эрозия, засо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ление, заболачивание, опустынивание.)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7.      Почему обеспеченность земельными ресурсами постоянно умень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шается? (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Врезультате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процессов опустынивания, деградации, эрозии, зас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тройки — жилой, промышленной, транспортной.)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8.      Используя рис. 7, блок 3, определите среднемировой уровень обес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печенности пашней на душу населения. (0,23 га на душу.)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9.      Выясните, какие страны имеют наибольшую и наименьшую обес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 xml:space="preserve">печенность пашней?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(Наиболее обеспечены пашней страны, имеющие боль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шую площадь, но немногочисленное население: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Австралия, Канада, Россия, Аргентина. 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Наименьшую обеспеченность пашней имеют страны, имеющие небольшую площадь, многочисленное население, страны с пустынным кли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матом, где обрабатываемые земли ограничены орошаемыми участками.).</w:t>
            </w:r>
            <w:proofErr w:type="gram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     Вопросы для закрепления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 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 xml:space="preserve">1.                   Почему о </w:t>
            </w:r>
            <w:proofErr w:type="spell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нельзя судить только по разме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рам запасов?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2.                   Какие страны имеют наибольшую обеспеченность углем?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3.                   Какие страны наиболее обеспечены нефтью?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4.                   Назовите страны, имеющие наибольшую обеспеченность газом.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5.                   Где на земле находятся рудные пояса?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6.                   Какими рудами богата Юго-Восточная Азия?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7.                   Где находятся «медные пояса»?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8.                   В чем заключаются изменения, происходящие в структуре земель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softHyphen/>
              <w:t>ного фонда?</w:t>
            </w:r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9.                   Каким топливом мир наиболее обеспечен? </w:t>
            </w:r>
            <w:proofErr w:type="gramStart"/>
            <w:r w:rsidRPr="00F7227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{Уголь, газ.)</w:t>
            </w:r>
            <w:proofErr w:type="gramEnd"/>
          </w:p>
        </w:tc>
      </w:tr>
    </w:tbl>
    <w:p w:rsidR="00F72270" w:rsidRDefault="00F72270" w:rsidP="00F72270">
      <w:pPr>
        <w:tabs>
          <w:tab w:val="left" w:pos="1603"/>
        </w:tabs>
        <w:rPr>
          <w:lang w:val="en-US"/>
        </w:rPr>
      </w:pPr>
    </w:p>
    <w:p w:rsidR="00F72270" w:rsidRDefault="00F72270">
      <w:pPr>
        <w:rPr>
          <w:lang w:val="en-US"/>
        </w:rPr>
      </w:pPr>
      <w:r>
        <w:rPr>
          <w:lang w:val="en-US"/>
        </w:rPr>
        <w:br w:type="page"/>
      </w:r>
    </w:p>
    <w:p w:rsidR="00F72270" w:rsidRPr="00F72270" w:rsidRDefault="00F72270" w:rsidP="00F72270">
      <w:pPr>
        <w:tabs>
          <w:tab w:val="left" w:pos="1603"/>
        </w:tabs>
        <w:rPr>
          <w:lang w:val="en-US"/>
        </w:rPr>
      </w:pPr>
    </w:p>
    <w:sectPr w:rsidR="00F72270" w:rsidRPr="00F72270" w:rsidSect="0014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F3" w:rsidRDefault="00332AF3" w:rsidP="00F72270">
      <w:pPr>
        <w:spacing w:after="0" w:line="240" w:lineRule="auto"/>
      </w:pPr>
      <w:r>
        <w:separator/>
      </w:r>
    </w:p>
  </w:endnote>
  <w:endnote w:type="continuationSeparator" w:id="0">
    <w:p w:rsidR="00332AF3" w:rsidRDefault="00332AF3" w:rsidP="00F7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F3" w:rsidRDefault="00332AF3" w:rsidP="00F72270">
      <w:pPr>
        <w:spacing w:after="0" w:line="240" w:lineRule="auto"/>
      </w:pPr>
      <w:r>
        <w:separator/>
      </w:r>
    </w:p>
  </w:footnote>
  <w:footnote w:type="continuationSeparator" w:id="0">
    <w:p w:rsidR="00332AF3" w:rsidRDefault="00332AF3" w:rsidP="00F72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270"/>
    <w:rsid w:val="00003334"/>
    <w:rsid w:val="00010542"/>
    <w:rsid w:val="00013746"/>
    <w:rsid w:val="00016096"/>
    <w:rsid w:val="000218BD"/>
    <w:rsid w:val="00022D91"/>
    <w:rsid w:val="00024C24"/>
    <w:rsid w:val="00025AA6"/>
    <w:rsid w:val="00032A30"/>
    <w:rsid w:val="00032A61"/>
    <w:rsid w:val="000417DF"/>
    <w:rsid w:val="00041AEB"/>
    <w:rsid w:val="00041EE1"/>
    <w:rsid w:val="000428A9"/>
    <w:rsid w:val="0006057C"/>
    <w:rsid w:val="00064D2F"/>
    <w:rsid w:val="00065915"/>
    <w:rsid w:val="0007368D"/>
    <w:rsid w:val="00074B48"/>
    <w:rsid w:val="00085655"/>
    <w:rsid w:val="0008783C"/>
    <w:rsid w:val="00087B4F"/>
    <w:rsid w:val="00090712"/>
    <w:rsid w:val="00091B47"/>
    <w:rsid w:val="00093BB5"/>
    <w:rsid w:val="000A536F"/>
    <w:rsid w:val="000A565A"/>
    <w:rsid w:val="000B38CA"/>
    <w:rsid w:val="000B7F85"/>
    <w:rsid w:val="000C2C23"/>
    <w:rsid w:val="000C49F6"/>
    <w:rsid w:val="000C50DD"/>
    <w:rsid w:val="000D6BC9"/>
    <w:rsid w:val="000D7B85"/>
    <w:rsid w:val="000E5542"/>
    <w:rsid w:val="000F1574"/>
    <w:rsid w:val="001036A5"/>
    <w:rsid w:val="00114CA0"/>
    <w:rsid w:val="00121816"/>
    <w:rsid w:val="00124262"/>
    <w:rsid w:val="00131E98"/>
    <w:rsid w:val="001401E0"/>
    <w:rsid w:val="00142174"/>
    <w:rsid w:val="001466B6"/>
    <w:rsid w:val="00160CB7"/>
    <w:rsid w:val="00187B70"/>
    <w:rsid w:val="0019386B"/>
    <w:rsid w:val="00193A42"/>
    <w:rsid w:val="001B388A"/>
    <w:rsid w:val="001B7552"/>
    <w:rsid w:val="001C5E15"/>
    <w:rsid w:val="001D154C"/>
    <w:rsid w:val="001E01EA"/>
    <w:rsid w:val="001E1B2D"/>
    <w:rsid w:val="001E4520"/>
    <w:rsid w:val="001F055B"/>
    <w:rsid w:val="001F65AB"/>
    <w:rsid w:val="00201BDB"/>
    <w:rsid w:val="00207545"/>
    <w:rsid w:val="00211450"/>
    <w:rsid w:val="0021199C"/>
    <w:rsid w:val="00214166"/>
    <w:rsid w:val="00216BA9"/>
    <w:rsid w:val="00220B26"/>
    <w:rsid w:val="00230718"/>
    <w:rsid w:val="00234225"/>
    <w:rsid w:val="00242843"/>
    <w:rsid w:val="0025005F"/>
    <w:rsid w:val="00255DD0"/>
    <w:rsid w:val="00260C52"/>
    <w:rsid w:val="002625EA"/>
    <w:rsid w:val="00262E14"/>
    <w:rsid w:val="00265CFA"/>
    <w:rsid w:val="002764D6"/>
    <w:rsid w:val="00297755"/>
    <w:rsid w:val="002B2526"/>
    <w:rsid w:val="002B7D36"/>
    <w:rsid w:val="002C3FF4"/>
    <w:rsid w:val="002C7D5B"/>
    <w:rsid w:val="002D2E3A"/>
    <w:rsid w:val="002D371B"/>
    <w:rsid w:val="002D406F"/>
    <w:rsid w:val="002F073A"/>
    <w:rsid w:val="002F36E7"/>
    <w:rsid w:val="0030445F"/>
    <w:rsid w:val="00304C9C"/>
    <w:rsid w:val="003060DC"/>
    <w:rsid w:val="003109D4"/>
    <w:rsid w:val="00314532"/>
    <w:rsid w:val="00317947"/>
    <w:rsid w:val="003204A5"/>
    <w:rsid w:val="00322F01"/>
    <w:rsid w:val="00332AF3"/>
    <w:rsid w:val="0033331D"/>
    <w:rsid w:val="00341FC7"/>
    <w:rsid w:val="00343861"/>
    <w:rsid w:val="00345F69"/>
    <w:rsid w:val="00346062"/>
    <w:rsid w:val="0035637C"/>
    <w:rsid w:val="00363817"/>
    <w:rsid w:val="00364EBA"/>
    <w:rsid w:val="00375F95"/>
    <w:rsid w:val="003761A9"/>
    <w:rsid w:val="0038756E"/>
    <w:rsid w:val="003A0BEA"/>
    <w:rsid w:val="003A4192"/>
    <w:rsid w:val="003C538C"/>
    <w:rsid w:val="003D3213"/>
    <w:rsid w:val="003E0047"/>
    <w:rsid w:val="003E4B87"/>
    <w:rsid w:val="003F18A6"/>
    <w:rsid w:val="004014E5"/>
    <w:rsid w:val="00403D7B"/>
    <w:rsid w:val="00404ECA"/>
    <w:rsid w:val="00405553"/>
    <w:rsid w:val="00407D71"/>
    <w:rsid w:val="004124F1"/>
    <w:rsid w:val="00412630"/>
    <w:rsid w:val="00414628"/>
    <w:rsid w:val="00420723"/>
    <w:rsid w:val="00422D50"/>
    <w:rsid w:val="00425FD3"/>
    <w:rsid w:val="0042655C"/>
    <w:rsid w:val="00432587"/>
    <w:rsid w:val="00437DCA"/>
    <w:rsid w:val="004479FC"/>
    <w:rsid w:val="0045265A"/>
    <w:rsid w:val="00461AEF"/>
    <w:rsid w:val="0046332D"/>
    <w:rsid w:val="00465BD6"/>
    <w:rsid w:val="00496C0F"/>
    <w:rsid w:val="004A2CBD"/>
    <w:rsid w:val="004A3741"/>
    <w:rsid w:val="004A6339"/>
    <w:rsid w:val="004A634B"/>
    <w:rsid w:val="004B12BC"/>
    <w:rsid w:val="004B165F"/>
    <w:rsid w:val="004B2E22"/>
    <w:rsid w:val="004B34CA"/>
    <w:rsid w:val="004B4BEB"/>
    <w:rsid w:val="004C1A04"/>
    <w:rsid w:val="004C4B0D"/>
    <w:rsid w:val="004D00B7"/>
    <w:rsid w:val="004D0326"/>
    <w:rsid w:val="004D23D3"/>
    <w:rsid w:val="004D5115"/>
    <w:rsid w:val="004E2ADF"/>
    <w:rsid w:val="00503EEE"/>
    <w:rsid w:val="00507B8F"/>
    <w:rsid w:val="00532380"/>
    <w:rsid w:val="00541715"/>
    <w:rsid w:val="00542E03"/>
    <w:rsid w:val="00542ECB"/>
    <w:rsid w:val="00553D56"/>
    <w:rsid w:val="00560BB3"/>
    <w:rsid w:val="00563FED"/>
    <w:rsid w:val="00565EB1"/>
    <w:rsid w:val="00576785"/>
    <w:rsid w:val="0058695F"/>
    <w:rsid w:val="00592C30"/>
    <w:rsid w:val="005940AE"/>
    <w:rsid w:val="005957D6"/>
    <w:rsid w:val="005B37CA"/>
    <w:rsid w:val="005C3E3C"/>
    <w:rsid w:val="005C6FDE"/>
    <w:rsid w:val="005D09D5"/>
    <w:rsid w:val="005D309F"/>
    <w:rsid w:val="005F124A"/>
    <w:rsid w:val="005F1709"/>
    <w:rsid w:val="005F5AA3"/>
    <w:rsid w:val="00603236"/>
    <w:rsid w:val="00626E06"/>
    <w:rsid w:val="00627DBC"/>
    <w:rsid w:val="00633CDD"/>
    <w:rsid w:val="0066291C"/>
    <w:rsid w:val="00675B1C"/>
    <w:rsid w:val="00675E0D"/>
    <w:rsid w:val="00680D3F"/>
    <w:rsid w:val="006945CA"/>
    <w:rsid w:val="006A1C8B"/>
    <w:rsid w:val="006B1F4C"/>
    <w:rsid w:val="006B22A5"/>
    <w:rsid w:val="006B4C3A"/>
    <w:rsid w:val="006C7AD6"/>
    <w:rsid w:val="006E7A92"/>
    <w:rsid w:val="007005B2"/>
    <w:rsid w:val="0070674A"/>
    <w:rsid w:val="00706B9C"/>
    <w:rsid w:val="00712504"/>
    <w:rsid w:val="00721120"/>
    <w:rsid w:val="00727474"/>
    <w:rsid w:val="0074404D"/>
    <w:rsid w:val="00750D57"/>
    <w:rsid w:val="00752C5D"/>
    <w:rsid w:val="007629BC"/>
    <w:rsid w:val="007744A4"/>
    <w:rsid w:val="007800AB"/>
    <w:rsid w:val="00787666"/>
    <w:rsid w:val="0079387C"/>
    <w:rsid w:val="0079677E"/>
    <w:rsid w:val="00797B8C"/>
    <w:rsid w:val="007A2AA1"/>
    <w:rsid w:val="007B0AC7"/>
    <w:rsid w:val="007D4CEC"/>
    <w:rsid w:val="007D5A4D"/>
    <w:rsid w:val="007D7102"/>
    <w:rsid w:val="007E2FA0"/>
    <w:rsid w:val="007F250D"/>
    <w:rsid w:val="007F5BD2"/>
    <w:rsid w:val="008213D0"/>
    <w:rsid w:val="00822FC1"/>
    <w:rsid w:val="00826F64"/>
    <w:rsid w:val="0083083B"/>
    <w:rsid w:val="00853277"/>
    <w:rsid w:val="00865BBF"/>
    <w:rsid w:val="008709B1"/>
    <w:rsid w:val="00870B75"/>
    <w:rsid w:val="0087309A"/>
    <w:rsid w:val="00873B9B"/>
    <w:rsid w:val="00874DE1"/>
    <w:rsid w:val="00875082"/>
    <w:rsid w:val="00875F45"/>
    <w:rsid w:val="00876704"/>
    <w:rsid w:val="008802F1"/>
    <w:rsid w:val="008A4975"/>
    <w:rsid w:val="008A6363"/>
    <w:rsid w:val="008A7C7D"/>
    <w:rsid w:val="008B610B"/>
    <w:rsid w:val="008D0E31"/>
    <w:rsid w:val="008E1927"/>
    <w:rsid w:val="008E1EBB"/>
    <w:rsid w:val="008E3007"/>
    <w:rsid w:val="008E453A"/>
    <w:rsid w:val="008F1BE7"/>
    <w:rsid w:val="008F2508"/>
    <w:rsid w:val="008F2758"/>
    <w:rsid w:val="008F3D78"/>
    <w:rsid w:val="00900A88"/>
    <w:rsid w:val="009114D9"/>
    <w:rsid w:val="009219B9"/>
    <w:rsid w:val="0093315F"/>
    <w:rsid w:val="0094038E"/>
    <w:rsid w:val="009462E7"/>
    <w:rsid w:val="0095138D"/>
    <w:rsid w:val="0095307D"/>
    <w:rsid w:val="00954AF6"/>
    <w:rsid w:val="009573DF"/>
    <w:rsid w:val="009832C0"/>
    <w:rsid w:val="009939D0"/>
    <w:rsid w:val="0099413F"/>
    <w:rsid w:val="009A3236"/>
    <w:rsid w:val="009A717F"/>
    <w:rsid w:val="009C1E4F"/>
    <w:rsid w:val="009C3364"/>
    <w:rsid w:val="009C7CA7"/>
    <w:rsid w:val="009C7D46"/>
    <w:rsid w:val="009D220C"/>
    <w:rsid w:val="009D5135"/>
    <w:rsid w:val="009E414D"/>
    <w:rsid w:val="009E41B8"/>
    <w:rsid w:val="009E6B61"/>
    <w:rsid w:val="009F0B84"/>
    <w:rsid w:val="009F3A2D"/>
    <w:rsid w:val="009F7AE4"/>
    <w:rsid w:val="00A02BEB"/>
    <w:rsid w:val="00A10676"/>
    <w:rsid w:val="00A1236B"/>
    <w:rsid w:val="00A13A46"/>
    <w:rsid w:val="00A247DE"/>
    <w:rsid w:val="00A330BE"/>
    <w:rsid w:val="00A34254"/>
    <w:rsid w:val="00A362BC"/>
    <w:rsid w:val="00A462F6"/>
    <w:rsid w:val="00A50E4A"/>
    <w:rsid w:val="00A51F96"/>
    <w:rsid w:val="00A61634"/>
    <w:rsid w:val="00A70A55"/>
    <w:rsid w:val="00A7185F"/>
    <w:rsid w:val="00A8214A"/>
    <w:rsid w:val="00AA237F"/>
    <w:rsid w:val="00AB1030"/>
    <w:rsid w:val="00AB2DE5"/>
    <w:rsid w:val="00AB4A2C"/>
    <w:rsid w:val="00AB6327"/>
    <w:rsid w:val="00AB7814"/>
    <w:rsid w:val="00AC6816"/>
    <w:rsid w:val="00AD1916"/>
    <w:rsid w:val="00AE111E"/>
    <w:rsid w:val="00AE6642"/>
    <w:rsid w:val="00AF4A92"/>
    <w:rsid w:val="00B01961"/>
    <w:rsid w:val="00B06494"/>
    <w:rsid w:val="00B07BF4"/>
    <w:rsid w:val="00B10AF9"/>
    <w:rsid w:val="00B320D2"/>
    <w:rsid w:val="00B32D19"/>
    <w:rsid w:val="00B40B50"/>
    <w:rsid w:val="00B41E7D"/>
    <w:rsid w:val="00B4500B"/>
    <w:rsid w:val="00B45D05"/>
    <w:rsid w:val="00B46696"/>
    <w:rsid w:val="00B46934"/>
    <w:rsid w:val="00B52B8E"/>
    <w:rsid w:val="00B6018A"/>
    <w:rsid w:val="00B711C8"/>
    <w:rsid w:val="00B743DF"/>
    <w:rsid w:val="00B81E33"/>
    <w:rsid w:val="00B8365C"/>
    <w:rsid w:val="00B8766D"/>
    <w:rsid w:val="00BA7FA6"/>
    <w:rsid w:val="00BB1047"/>
    <w:rsid w:val="00BC69DB"/>
    <w:rsid w:val="00BD70CA"/>
    <w:rsid w:val="00BD79D4"/>
    <w:rsid w:val="00BE74AF"/>
    <w:rsid w:val="00BE7F3D"/>
    <w:rsid w:val="00BF212C"/>
    <w:rsid w:val="00BF2900"/>
    <w:rsid w:val="00C01735"/>
    <w:rsid w:val="00C01A37"/>
    <w:rsid w:val="00C36F66"/>
    <w:rsid w:val="00C537FC"/>
    <w:rsid w:val="00C62FCF"/>
    <w:rsid w:val="00C65E6D"/>
    <w:rsid w:val="00C663E4"/>
    <w:rsid w:val="00C73C43"/>
    <w:rsid w:val="00C81690"/>
    <w:rsid w:val="00C96208"/>
    <w:rsid w:val="00CA7D59"/>
    <w:rsid w:val="00CB7AA5"/>
    <w:rsid w:val="00CC153D"/>
    <w:rsid w:val="00CC3428"/>
    <w:rsid w:val="00CC7890"/>
    <w:rsid w:val="00CD57D3"/>
    <w:rsid w:val="00CE3DFB"/>
    <w:rsid w:val="00CE4D51"/>
    <w:rsid w:val="00CE62DA"/>
    <w:rsid w:val="00CF0D81"/>
    <w:rsid w:val="00CF37BF"/>
    <w:rsid w:val="00CF470B"/>
    <w:rsid w:val="00D03490"/>
    <w:rsid w:val="00D03EAA"/>
    <w:rsid w:val="00D0511B"/>
    <w:rsid w:val="00D079D5"/>
    <w:rsid w:val="00D14B4B"/>
    <w:rsid w:val="00D157FE"/>
    <w:rsid w:val="00D15ECE"/>
    <w:rsid w:val="00D24E11"/>
    <w:rsid w:val="00D25248"/>
    <w:rsid w:val="00D34363"/>
    <w:rsid w:val="00D37CBB"/>
    <w:rsid w:val="00D46CB6"/>
    <w:rsid w:val="00D60F3A"/>
    <w:rsid w:val="00D70444"/>
    <w:rsid w:val="00D751BE"/>
    <w:rsid w:val="00D77A82"/>
    <w:rsid w:val="00D812B1"/>
    <w:rsid w:val="00DA6AD9"/>
    <w:rsid w:val="00DB4439"/>
    <w:rsid w:val="00DC23B0"/>
    <w:rsid w:val="00DC54CA"/>
    <w:rsid w:val="00DC63DE"/>
    <w:rsid w:val="00DE304E"/>
    <w:rsid w:val="00DE3A53"/>
    <w:rsid w:val="00DF1036"/>
    <w:rsid w:val="00DF556C"/>
    <w:rsid w:val="00E01059"/>
    <w:rsid w:val="00E16744"/>
    <w:rsid w:val="00E16C43"/>
    <w:rsid w:val="00E23DFA"/>
    <w:rsid w:val="00E24D43"/>
    <w:rsid w:val="00E41935"/>
    <w:rsid w:val="00E41F35"/>
    <w:rsid w:val="00E4797D"/>
    <w:rsid w:val="00E51E4B"/>
    <w:rsid w:val="00E54A2B"/>
    <w:rsid w:val="00E80A24"/>
    <w:rsid w:val="00E844E2"/>
    <w:rsid w:val="00E84819"/>
    <w:rsid w:val="00E91CD7"/>
    <w:rsid w:val="00E95A2B"/>
    <w:rsid w:val="00E97DB4"/>
    <w:rsid w:val="00E97F26"/>
    <w:rsid w:val="00E97F8C"/>
    <w:rsid w:val="00EA03D4"/>
    <w:rsid w:val="00ED5766"/>
    <w:rsid w:val="00EE271F"/>
    <w:rsid w:val="00EE3390"/>
    <w:rsid w:val="00EE7F86"/>
    <w:rsid w:val="00EF1FB0"/>
    <w:rsid w:val="00EF2796"/>
    <w:rsid w:val="00EF2DD5"/>
    <w:rsid w:val="00F00595"/>
    <w:rsid w:val="00F271D8"/>
    <w:rsid w:val="00F27CEA"/>
    <w:rsid w:val="00F30F70"/>
    <w:rsid w:val="00F36CFD"/>
    <w:rsid w:val="00F40C9B"/>
    <w:rsid w:val="00F55D84"/>
    <w:rsid w:val="00F601E5"/>
    <w:rsid w:val="00F72270"/>
    <w:rsid w:val="00F73909"/>
    <w:rsid w:val="00F8316C"/>
    <w:rsid w:val="00F834A4"/>
    <w:rsid w:val="00F92824"/>
    <w:rsid w:val="00F96780"/>
    <w:rsid w:val="00FA2812"/>
    <w:rsid w:val="00FA2FF7"/>
    <w:rsid w:val="00FB04CA"/>
    <w:rsid w:val="00FB3647"/>
    <w:rsid w:val="00FB77D4"/>
    <w:rsid w:val="00FC1FD8"/>
    <w:rsid w:val="00FC4AAA"/>
    <w:rsid w:val="00FD17B3"/>
    <w:rsid w:val="00FE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B6"/>
  </w:style>
  <w:style w:type="paragraph" w:styleId="1">
    <w:name w:val="heading 1"/>
    <w:basedOn w:val="a"/>
    <w:link w:val="10"/>
    <w:uiPriority w:val="9"/>
    <w:qFormat/>
    <w:rsid w:val="00F72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2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2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72270"/>
    <w:rPr>
      <w:color w:val="0000FF"/>
      <w:u w:val="single"/>
    </w:rPr>
  </w:style>
  <w:style w:type="character" w:customStyle="1" w:styleId="ata11y">
    <w:name w:val="at_a11y"/>
    <w:basedOn w:val="a0"/>
    <w:rsid w:val="00F72270"/>
  </w:style>
  <w:style w:type="character" w:styleId="a6">
    <w:name w:val="Strong"/>
    <w:basedOn w:val="a0"/>
    <w:uiPriority w:val="22"/>
    <w:qFormat/>
    <w:rsid w:val="00F72270"/>
    <w:rPr>
      <w:b/>
      <w:bCs/>
    </w:rPr>
  </w:style>
  <w:style w:type="character" w:customStyle="1" w:styleId="apple-converted-space">
    <w:name w:val="apple-converted-space"/>
    <w:basedOn w:val="a0"/>
    <w:rsid w:val="00F72270"/>
  </w:style>
  <w:style w:type="character" w:styleId="a7">
    <w:name w:val="Emphasis"/>
    <w:basedOn w:val="a0"/>
    <w:uiPriority w:val="20"/>
    <w:qFormat/>
    <w:rsid w:val="00F7227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F72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2270"/>
  </w:style>
  <w:style w:type="paragraph" w:styleId="aa">
    <w:name w:val="footer"/>
    <w:basedOn w:val="a"/>
    <w:link w:val="ab"/>
    <w:uiPriority w:val="99"/>
    <w:semiHidden/>
    <w:unhideWhenUsed/>
    <w:rsid w:val="00F72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2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F53DF-9FCA-4A40-A76E-776593F4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1703</Words>
  <Characters>9708</Characters>
  <Application>Microsoft Office Word</Application>
  <DocSecurity>0</DocSecurity>
  <Lines>80</Lines>
  <Paragraphs>22</Paragraphs>
  <ScaleCrop>false</ScaleCrop>
  <Company>Microsoft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2015-01-23T15:03:00Z</cp:lastPrinted>
  <dcterms:created xsi:type="dcterms:W3CDTF">2015-01-23T14:52:00Z</dcterms:created>
  <dcterms:modified xsi:type="dcterms:W3CDTF">2015-01-23T15:05:00Z</dcterms:modified>
</cp:coreProperties>
</file>